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2DCF" w14:textId="77777777" w:rsidR="00E66C81" w:rsidRPr="00E66C81" w:rsidRDefault="00E66C81" w:rsidP="00E66C81">
      <w:pPr>
        <w:widowControl w:val="0"/>
        <w:autoSpaceDE w:val="0"/>
        <w:autoSpaceDN w:val="0"/>
        <w:spacing w:after="0" w:line="240" w:lineRule="auto"/>
        <w:jc w:val="center"/>
        <w:rPr>
          <w:rFonts w:ascii="Arial" w:eastAsia="Arial" w:hAnsi="Arial" w:cs="Arial"/>
          <w:b/>
          <w:sz w:val="96"/>
          <w:szCs w:val="96"/>
        </w:rPr>
      </w:pPr>
    </w:p>
    <w:p w14:paraId="77565B7A" w14:textId="77777777" w:rsidR="00E66C81" w:rsidRPr="00E66C81" w:rsidRDefault="00E66C81" w:rsidP="00E66C81">
      <w:pPr>
        <w:widowControl w:val="0"/>
        <w:autoSpaceDE w:val="0"/>
        <w:autoSpaceDN w:val="0"/>
        <w:spacing w:after="0" w:line="240" w:lineRule="auto"/>
        <w:jc w:val="center"/>
        <w:rPr>
          <w:rFonts w:ascii="Arial" w:eastAsia="Arial" w:hAnsi="Arial" w:cs="Arial"/>
          <w:b/>
          <w:sz w:val="96"/>
          <w:szCs w:val="96"/>
        </w:rPr>
      </w:pPr>
      <w:r w:rsidRPr="00E66C81">
        <w:rPr>
          <w:rFonts w:ascii="Arial" w:eastAsia="Arial" w:hAnsi="Arial" w:cs="Arial"/>
          <w:b/>
          <w:sz w:val="96"/>
          <w:szCs w:val="96"/>
        </w:rPr>
        <w:t>TOWN OF GREENE</w:t>
      </w:r>
    </w:p>
    <w:p w14:paraId="47004C22" w14:textId="77777777" w:rsidR="00E66C81" w:rsidRPr="00E66C81" w:rsidRDefault="00E66C81" w:rsidP="00E66C81">
      <w:pPr>
        <w:widowControl w:val="0"/>
        <w:autoSpaceDE w:val="0"/>
        <w:autoSpaceDN w:val="0"/>
        <w:spacing w:after="0" w:line="240" w:lineRule="auto"/>
        <w:jc w:val="center"/>
        <w:rPr>
          <w:rFonts w:ascii="Arial" w:eastAsia="Arial" w:hAnsi="Arial" w:cs="Arial"/>
          <w:b/>
          <w:sz w:val="96"/>
          <w:szCs w:val="96"/>
        </w:rPr>
      </w:pPr>
      <w:r w:rsidRPr="00E66C81">
        <w:rPr>
          <w:rFonts w:ascii="Arial" w:eastAsia="Arial" w:hAnsi="Arial" w:cs="Arial"/>
          <w:b/>
          <w:sz w:val="96"/>
          <w:szCs w:val="96"/>
        </w:rPr>
        <w:t>LAND USE ORDINANCE</w:t>
      </w:r>
    </w:p>
    <w:p w14:paraId="71759515"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46E53393"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61F86C70"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1264DCF5"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427D556E"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5D43402A"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780177FA"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6B64A129"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0E879F1A"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03EF7001"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13A89BC0"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466BCFDE"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31125D8D"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Adopted: March 3, 2001</w:t>
      </w:r>
    </w:p>
    <w:p w14:paraId="289BC543"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March 8, 2003</w:t>
      </w:r>
    </w:p>
    <w:p w14:paraId="7AEB6969"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March 6, 2004</w:t>
      </w:r>
    </w:p>
    <w:p w14:paraId="3437EBB0"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 xml:space="preserve">Amended: January 23, 2006 </w:t>
      </w:r>
    </w:p>
    <w:p w14:paraId="6059933B"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March 7, 2009</w:t>
      </w:r>
    </w:p>
    <w:p w14:paraId="67722588"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March 6, 2010</w:t>
      </w:r>
    </w:p>
    <w:p w14:paraId="2116D037"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March 5, 2011</w:t>
      </w:r>
    </w:p>
    <w:p w14:paraId="033E807C"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September 13, 2021</w:t>
      </w:r>
    </w:p>
    <w:p w14:paraId="0FD3D8DC"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June 18, 2022</w:t>
      </w:r>
    </w:p>
    <w:p w14:paraId="4D333229"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Amended August 5, 2023</w:t>
      </w:r>
    </w:p>
    <w:p w14:paraId="40182F41"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7AD99AB7"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091150F9"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785C28E9"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____________________________________</w:t>
      </w:r>
    </w:p>
    <w:p w14:paraId="029A654A"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Carol Buzzell, Town Manager</w:t>
      </w:r>
    </w:p>
    <w:p w14:paraId="782C780F" w14:textId="77777777" w:rsidR="00E66C81" w:rsidRPr="00E66C81" w:rsidRDefault="00E66C81" w:rsidP="00E66C81">
      <w:pPr>
        <w:widowControl w:val="0"/>
        <w:autoSpaceDE w:val="0"/>
        <w:autoSpaceDN w:val="0"/>
        <w:spacing w:after="0" w:line="240" w:lineRule="auto"/>
        <w:rPr>
          <w:rFonts w:ascii="Arial" w:eastAsia="Arial" w:hAnsi="Arial" w:cs="Arial"/>
          <w:color w:val="161616"/>
          <w:w w:val="105"/>
          <w:sz w:val="20"/>
          <w:szCs w:val="20"/>
        </w:rPr>
      </w:pPr>
    </w:p>
    <w:p w14:paraId="5D06CFC9" w14:textId="77777777" w:rsidR="00E66C81" w:rsidRPr="00E66C81" w:rsidRDefault="00E66C81" w:rsidP="00E66C81">
      <w:pPr>
        <w:rPr>
          <w:rFonts w:ascii="Arial" w:eastAsia="Arial" w:hAnsi="Arial" w:cs="Arial"/>
          <w:b/>
          <w:color w:val="2F2F2F"/>
          <w:sz w:val="20"/>
          <w:szCs w:val="20"/>
        </w:rPr>
      </w:pPr>
      <w:r w:rsidRPr="00E66C81">
        <w:rPr>
          <w:rFonts w:ascii="Arial" w:eastAsia="Arial" w:hAnsi="Arial" w:cs="Arial"/>
          <w:b/>
          <w:color w:val="2F2F2F"/>
          <w:sz w:val="20"/>
          <w:szCs w:val="20"/>
        </w:rPr>
        <w:br w:type="page"/>
      </w:r>
    </w:p>
    <w:p w14:paraId="695E37FF" w14:textId="77777777" w:rsidR="00E66C81" w:rsidRPr="00E66C81" w:rsidRDefault="00E66C81" w:rsidP="00E66C81">
      <w:pPr>
        <w:widowControl w:val="0"/>
        <w:autoSpaceDE w:val="0"/>
        <w:autoSpaceDN w:val="0"/>
        <w:spacing w:after="0" w:line="240" w:lineRule="auto"/>
        <w:jc w:val="center"/>
        <w:rPr>
          <w:rFonts w:ascii="Arial" w:eastAsia="Arial" w:hAnsi="Arial" w:cs="Arial"/>
          <w:b/>
          <w:sz w:val="20"/>
          <w:szCs w:val="20"/>
        </w:rPr>
      </w:pPr>
      <w:r w:rsidRPr="00E66C81">
        <w:rPr>
          <w:rFonts w:ascii="Arial" w:eastAsia="Arial" w:hAnsi="Arial" w:cs="Arial"/>
          <w:b/>
          <w:color w:val="2F2F2F"/>
          <w:sz w:val="20"/>
          <w:szCs w:val="20"/>
        </w:rPr>
        <w:lastRenderedPageBreak/>
        <w:t>TOWN OF GREENE</w:t>
      </w:r>
      <w:r w:rsidRPr="00E66C81">
        <w:rPr>
          <w:rFonts w:ascii="Arial" w:eastAsia="Arial" w:hAnsi="Arial" w:cs="Arial"/>
          <w:b/>
          <w:color w:val="2F2F2F"/>
          <w:spacing w:val="1"/>
          <w:sz w:val="20"/>
          <w:szCs w:val="20"/>
        </w:rPr>
        <w:t xml:space="preserve"> </w:t>
      </w:r>
      <w:r w:rsidRPr="00E66C81">
        <w:rPr>
          <w:rFonts w:ascii="Arial" w:eastAsia="Arial" w:hAnsi="Arial" w:cs="Arial"/>
          <w:b/>
          <w:color w:val="2F2F2F"/>
          <w:sz w:val="20"/>
          <w:szCs w:val="20"/>
        </w:rPr>
        <w:t>LAND</w:t>
      </w:r>
      <w:r w:rsidRPr="00E66C81">
        <w:rPr>
          <w:rFonts w:ascii="Arial" w:eastAsia="Arial" w:hAnsi="Arial" w:cs="Arial"/>
          <w:b/>
          <w:color w:val="2F2F2F"/>
          <w:spacing w:val="9"/>
          <w:sz w:val="20"/>
          <w:szCs w:val="20"/>
        </w:rPr>
        <w:t xml:space="preserve"> </w:t>
      </w:r>
      <w:r w:rsidRPr="00E66C81">
        <w:rPr>
          <w:rFonts w:ascii="Arial" w:eastAsia="Arial" w:hAnsi="Arial" w:cs="Arial"/>
          <w:b/>
          <w:color w:val="2F2F2F"/>
          <w:sz w:val="20"/>
          <w:szCs w:val="20"/>
        </w:rPr>
        <w:t>USE</w:t>
      </w:r>
      <w:r w:rsidRPr="00E66C81">
        <w:rPr>
          <w:rFonts w:ascii="Arial" w:eastAsia="Arial" w:hAnsi="Arial" w:cs="Arial"/>
          <w:b/>
          <w:color w:val="2F2F2F"/>
          <w:spacing w:val="7"/>
          <w:sz w:val="20"/>
          <w:szCs w:val="20"/>
        </w:rPr>
        <w:t xml:space="preserve"> </w:t>
      </w:r>
      <w:r w:rsidRPr="00E66C81">
        <w:rPr>
          <w:rFonts w:ascii="Arial" w:eastAsia="Arial" w:hAnsi="Arial" w:cs="Arial"/>
          <w:b/>
          <w:color w:val="2F2F2F"/>
          <w:sz w:val="20"/>
          <w:szCs w:val="20"/>
        </w:rPr>
        <w:t>ORDINANCE</w:t>
      </w:r>
    </w:p>
    <w:p w14:paraId="5E9713A4"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4D96AE5" w14:textId="77777777" w:rsidR="00E66C81" w:rsidRPr="00E66C81" w:rsidRDefault="00E66C81" w:rsidP="00E66C81">
      <w:pPr>
        <w:widowControl w:val="0"/>
        <w:autoSpaceDE w:val="0"/>
        <w:autoSpaceDN w:val="0"/>
        <w:spacing w:after="0" w:line="240" w:lineRule="auto"/>
        <w:jc w:val="center"/>
        <w:rPr>
          <w:rFonts w:ascii="Arial" w:eastAsia="Arial" w:hAnsi="Arial" w:cs="Arial"/>
          <w:b/>
          <w:i/>
          <w:sz w:val="20"/>
          <w:szCs w:val="20"/>
        </w:rPr>
      </w:pPr>
      <w:r w:rsidRPr="00E66C81">
        <w:rPr>
          <w:rFonts w:ascii="Arial" w:eastAsia="Arial" w:hAnsi="Arial" w:cs="Arial"/>
          <w:b/>
          <w:i/>
          <w:color w:val="161616"/>
          <w:sz w:val="20"/>
          <w:szCs w:val="20"/>
        </w:rPr>
        <w:t>TABLE</w:t>
      </w:r>
      <w:r w:rsidRPr="00E66C81">
        <w:rPr>
          <w:rFonts w:ascii="Arial" w:eastAsia="Arial" w:hAnsi="Arial" w:cs="Arial"/>
          <w:b/>
          <w:i/>
          <w:color w:val="161616"/>
          <w:spacing w:val="9"/>
          <w:sz w:val="20"/>
          <w:szCs w:val="20"/>
        </w:rPr>
        <w:t xml:space="preserve"> </w:t>
      </w:r>
      <w:r w:rsidRPr="00E66C81">
        <w:rPr>
          <w:rFonts w:ascii="Arial" w:eastAsia="Arial" w:hAnsi="Arial" w:cs="Arial"/>
          <w:b/>
          <w:i/>
          <w:color w:val="161616"/>
          <w:sz w:val="20"/>
          <w:szCs w:val="20"/>
        </w:rPr>
        <w:t>OF</w:t>
      </w:r>
      <w:r w:rsidRPr="00E66C81">
        <w:rPr>
          <w:rFonts w:ascii="Arial" w:eastAsia="Arial" w:hAnsi="Arial" w:cs="Arial"/>
          <w:b/>
          <w:i/>
          <w:color w:val="161616"/>
          <w:spacing w:val="9"/>
          <w:sz w:val="20"/>
          <w:szCs w:val="20"/>
        </w:rPr>
        <w:t xml:space="preserve"> </w:t>
      </w:r>
      <w:r w:rsidRPr="00E66C81">
        <w:rPr>
          <w:rFonts w:ascii="Arial" w:eastAsia="Arial" w:hAnsi="Arial" w:cs="Arial"/>
          <w:b/>
          <w:i/>
          <w:color w:val="161616"/>
          <w:sz w:val="20"/>
          <w:szCs w:val="20"/>
        </w:rPr>
        <w:t>CONTENTS</w:t>
      </w:r>
    </w:p>
    <w:p w14:paraId="03E6B7C0"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sz w:val="20"/>
          <w:szCs w:val="20"/>
        </w:rPr>
      </w:pPr>
      <w:r w:rsidRPr="00E66C81">
        <w:rPr>
          <w:rFonts w:ascii="Arial" w:eastAsia="Arial" w:hAnsi="Arial" w:cs="Arial"/>
          <w:i/>
          <w:color w:val="161616"/>
          <w:spacing w:val="-1"/>
          <w:w w:val="103"/>
          <w:sz w:val="20"/>
          <w:szCs w:val="20"/>
          <w:u w:val="thick" w:color="161616"/>
        </w:rPr>
        <w:t>Chapte</w:t>
      </w:r>
      <w:r w:rsidRPr="00E66C81">
        <w:rPr>
          <w:rFonts w:ascii="Arial" w:eastAsia="Arial" w:hAnsi="Arial" w:cs="Arial"/>
          <w:i/>
          <w:color w:val="161616"/>
          <w:w w:val="103"/>
          <w:sz w:val="20"/>
          <w:szCs w:val="20"/>
          <w:u w:val="thick" w:color="161616"/>
        </w:rPr>
        <w:t>r</w:t>
      </w:r>
      <w:r w:rsidRPr="00E66C81">
        <w:rPr>
          <w:rFonts w:ascii="Arial" w:eastAsia="Arial" w:hAnsi="Arial" w:cs="Arial"/>
          <w:i/>
          <w:color w:val="161616"/>
          <w:spacing w:val="5"/>
          <w:sz w:val="20"/>
          <w:szCs w:val="20"/>
          <w:u w:val="thick" w:color="161616"/>
        </w:rPr>
        <w:t xml:space="preserve"> </w:t>
      </w:r>
      <w:r w:rsidRPr="00E66C81">
        <w:rPr>
          <w:rFonts w:ascii="Arial" w:eastAsia="Arial" w:hAnsi="Arial" w:cs="Arial"/>
          <w:i/>
          <w:color w:val="161616"/>
          <w:spacing w:val="-1"/>
          <w:w w:val="103"/>
          <w:sz w:val="20"/>
          <w:szCs w:val="20"/>
          <w:u w:val="thick" w:color="161616"/>
        </w:rPr>
        <w:t>1</w:t>
      </w:r>
      <w:r w:rsidRPr="00E66C81">
        <w:rPr>
          <w:rFonts w:ascii="Arial" w:eastAsia="Arial" w:hAnsi="Arial" w:cs="Arial"/>
          <w:i/>
          <w:color w:val="161616"/>
          <w:spacing w:val="-1"/>
          <w:w w:val="103"/>
          <w:sz w:val="20"/>
          <w:szCs w:val="20"/>
          <w:u w:color="161616"/>
        </w:rPr>
        <w:tab/>
      </w:r>
      <w:r w:rsidRPr="00E66C81">
        <w:rPr>
          <w:rFonts w:ascii="Arial" w:eastAsia="Arial" w:hAnsi="Arial" w:cs="Arial"/>
          <w:i/>
          <w:color w:val="161616"/>
          <w:w w:val="104"/>
          <w:sz w:val="20"/>
          <w:szCs w:val="20"/>
        </w:rPr>
        <w:t>1-1</w:t>
      </w:r>
    </w:p>
    <w:p w14:paraId="4523EB16"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sz w:val="20"/>
          <w:szCs w:val="20"/>
        </w:rPr>
      </w:pPr>
      <w:r w:rsidRPr="00E66C81">
        <w:rPr>
          <w:rFonts w:ascii="Arial" w:eastAsia="Arial" w:hAnsi="Arial" w:cs="Arial"/>
          <w:color w:val="161616"/>
          <w:w w:val="105"/>
          <w:sz w:val="20"/>
          <w:szCs w:val="20"/>
        </w:rPr>
        <w:t>1-101</w:t>
      </w:r>
      <w:r w:rsidRPr="00E66C81">
        <w:rPr>
          <w:rFonts w:ascii="Arial" w:eastAsia="Arial" w:hAnsi="Arial" w:cs="Arial"/>
          <w:color w:val="161616"/>
          <w:w w:val="105"/>
          <w:sz w:val="20"/>
          <w:szCs w:val="20"/>
        </w:rPr>
        <w:tab/>
        <w:t>General</w:t>
      </w:r>
      <w:r w:rsidRPr="00E66C81">
        <w:rPr>
          <w:rFonts w:ascii="Arial" w:eastAsia="Arial" w:hAnsi="Arial" w:cs="Arial"/>
          <w:color w:val="161616"/>
          <w:w w:val="105"/>
          <w:sz w:val="20"/>
          <w:szCs w:val="20"/>
        </w:rPr>
        <w:tab/>
        <w:t>1-1</w:t>
      </w:r>
    </w:p>
    <w:p w14:paraId="0DFE768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1-101.1</w:t>
      </w:r>
      <w:r w:rsidRPr="00E66C81">
        <w:rPr>
          <w:rFonts w:ascii="Arial" w:eastAsia="Arial" w:hAnsi="Arial" w:cs="Arial"/>
          <w:color w:val="161616"/>
          <w:w w:val="105"/>
          <w:sz w:val="20"/>
          <w:szCs w:val="20"/>
        </w:rPr>
        <w:tab/>
        <w:t>Authority</w:t>
      </w:r>
      <w:r w:rsidRPr="00E66C81">
        <w:rPr>
          <w:rFonts w:ascii="Arial" w:eastAsia="Arial" w:hAnsi="Arial" w:cs="Arial"/>
          <w:color w:val="161616"/>
          <w:w w:val="105"/>
          <w:sz w:val="20"/>
          <w:szCs w:val="20"/>
        </w:rPr>
        <w:tab/>
        <w:t>1-1</w:t>
      </w:r>
    </w:p>
    <w:p w14:paraId="7615A9C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1-101.2</w:t>
      </w:r>
      <w:r w:rsidRPr="00E66C81">
        <w:rPr>
          <w:rFonts w:ascii="Arial" w:eastAsia="Arial" w:hAnsi="Arial" w:cs="Arial"/>
          <w:color w:val="161616"/>
          <w:w w:val="105"/>
          <w:sz w:val="20"/>
          <w:szCs w:val="20"/>
        </w:rPr>
        <w:tab/>
        <w:t>Purpose</w:t>
      </w:r>
      <w:r w:rsidRPr="00E66C81">
        <w:rPr>
          <w:rFonts w:ascii="Arial" w:eastAsia="Arial" w:hAnsi="Arial" w:cs="Arial"/>
          <w:color w:val="161616"/>
          <w:w w:val="105"/>
          <w:sz w:val="20"/>
          <w:szCs w:val="20"/>
        </w:rPr>
        <w:tab/>
        <w:t>1-1</w:t>
      </w:r>
    </w:p>
    <w:p w14:paraId="381E17F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1-101.3</w:t>
      </w:r>
      <w:r w:rsidRPr="00E66C81">
        <w:rPr>
          <w:rFonts w:ascii="Arial" w:eastAsia="Arial" w:hAnsi="Arial" w:cs="Arial"/>
          <w:color w:val="161616"/>
          <w:w w:val="105"/>
          <w:sz w:val="20"/>
          <w:szCs w:val="20"/>
        </w:rPr>
        <w:tab/>
        <w:t>Applicability</w:t>
      </w:r>
      <w:r w:rsidRPr="00E66C81">
        <w:rPr>
          <w:rFonts w:ascii="Arial" w:eastAsia="Arial" w:hAnsi="Arial" w:cs="Arial"/>
          <w:color w:val="161616"/>
          <w:w w:val="105"/>
          <w:sz w:val="20"/>
          <w:szCs w:val="20"/>
        </w:rPr>
        <w:tab/>
        <w:t>1-1</w:t>
      </w:r>
    </w:p>
    <w:p w14:paraId="758B652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1-101.4</w:t>
      </w:r>
      <w:r w:rsidRPr="00E66C81">
        <w:rPr>
          <w:rFonts w:ascii="Arial" w:eastAsia="Arial" w:hAnsi="Arial" w:cs="Arial"/>
          <w:color w:val="161616"/>
          <w:w w:val="105"/>
          <w:sz w:val="20"/>
          <w:szCs w:val="20"/>
        </w:rPr>
        <w:tab/>
        <w:t>Effective Date</w:t>
      </w:r>
      <w:r w:rsidRPr="00E66C81">
        <w:rPr>
          <w:rFonts w:ascii="Arial" w:eastAsia="Arial" w:hAnsi="Arial" w:cs="Arial"/>
          <w:color w:val="161616"/>
          <w:w w:val="105"/>
          <w:sz w:val="20"/>
          <w:szCs w:val="20"/>
        </w:rPr>
        <w:tab/>
        <w:t>1-1</w:t>
      </w:r>
    </w:p>
    <w:p w14:paraId="7FB583D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1-101.5</w:t>
      </w:r>
      <w:r w:rsidRPr="00E66C81">
        <w:rPr>
          <w:rFonts w:ascii="Arial" w:eastAsia="Arial" w:hAnsi="Arial" w:cs="Arial"/>
          <w:color w:val="161616"/>
          <w:w w:val="105"/>
          <w:sz w:val="20"/>
          <w:szCs w:val="20"/>
        </w:rPr>
        <w:tab/>
        <w:t>Validity and Severability</w:t>
      </w:r>
      <w:r w:rsidRPr="00E66C81">
        <w:rPr>
          <w:rFonts w:ascii="Arial" w:eastAsia="Arial" w:hAnsi="Arial" w:cs="Arial"/>
          <w:color w:val="161616"/>
          <w:w w:val="105"/>
          <w:sz w:val="20"/>
          <w:szCs w:val="20"/>
        </w:rPr>
        <w:tab/>
        <w:t>1-1</w:t>
      </w:r>
    </w:p>
    <w:p w14:paraId="719042F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1-101.6</w:t>
      </w:r>
      <w:r w:rsidRPr="00E66C81">
        <w:rPr>
          <w:rFonts w:ascii="Arial" w:eastAsia="Arial" w:hAnsi="Arial" w:cs="Arial"/>
          <w:color w:val="161616"/>
          <w:w w:val="105"/>
          <w:sz w:val="20"/>
          <w:szCs w:val="20"/>
        </w:rPr>
        <w:tab/>
        <w:t>Amendments</w:t>
      </w:r>
      <w:r w:rsidRPr="00E66C81">
        <w:rPr>
          <w:rFonts w:ascii="Arial" w:eastAsia="Arial" w:hAnsi="Arial" w:cs="Arial"/>
          <w:color w:val="161616"/>
          <w:w w:val="105"/>
          <w:sz w:val="20"/>
          <w:szCs w:val="20"/>
        </w:rPr>
        <w:tab/>
        <w:t>1-2</w:t>
      </w:r>
    </w:p>
    <w:p w14:paraId="466713C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1-101.7</w:t>
      </w:r>
      <w:r w:rsidRPr="00E66C81">
        <w:rPr>
          <w:rFonts w:ascii="Arial" w:eastAsia="Arial" w:hAnsi="Arial" w:cs="Arial"/>
          <w:color w:val="161616"/>
          <w:w w:val="105"/>
          <w:sz w:val="20"/>
          <w:szCs w:val="20"/>
        </w:rPr>
        <w:tab/>
        <w:t>Conflicts with Other Ordinances</w:t>
      </w:r>
      <w:r w:rsidRPr="00E66C81">
        <w:rPr>
          <w:rFonts w:ascii="Arial" w:eastAsia="Arial" w:hAnsi="Arial" w:cs="Arial"/>
          <w:color w:val="161616"/>
          <w:w w:val="105"/>
          <w:sz w:val="20"/>
          <w:szCs w:val="20"/>
        </w:rPr>
        <w:tab/>
        <w:t>1-2</w:t>
      </w:r>
    </w:p>
    <w:p w14:paraId="7B6E2C07"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Chapter 2</w:t>
      </w:r>
      <w:r w:rsidRPr="00E66C81">
        <w:rPr>
          <w:rFonts w:ascii="Arial" w:eastAsia="Arial" w:hAnsi="Arial" w:cs="Arial"/>
          <w:i/>
          <w:color w:val="161616"/>
          <w:spacing w:val="-1"/>
          <w:w w:val="103"/>
          <w:sz w:val="20"/>
          <w:szCs w:val="20"/>
          <w:u w:color="161616"/>
        </w:rPr>
        <w:tab/>
        <w:t>2-1</w:t>
      </w:r>
    </w:p>
    <w:p w14:paraId="4C9C02F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2-101</w:t>
      </w:r>
      <w:r w:rsidRPr="00E66C81">
        <w:rPr>
          <w:rFonts w:ascii="Arial" w:eastAsia="Arial" w:hAnsi="Arial" w:cs="Arial"/>
          <w:color w:val="161616"/>
          <w:w w:val="105"/>
          <w:sz w:val="20"/>
          <w:szCs w:val="20"/>
        </w:rPr>
        <w:tab/>
        <w:t>Non-Conformance</w:t>
      </w:r>
      <w:r w:rsidRPr="00E66C81">
        <w:rPr>
          <w:rFonts w:ascii="Arial" w:eastAsia="Arial" w:hAnsi="Arial" w:cs="Arial"/>
          <w:color w:val="161616"/>
          <w:w w:val="105"/>
          <w:sz w:val="20"/>
          <w:szCs w:val="20"/>
        </w:rPr>
        <w:tab/>
        <w:t>2-1</w:t>
      </w:r>
    </w:p>
    <w:p w14:paraId="182B032B"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2-101.1</w:t>
      </w:r>
      <w:r w:rsidRPr="00E66C81">
        <w:rPr>
          <w:rFonts w:ascii="Arial" w:eastAsia="Arial" w:hAnsi="Arial" w:cs="Arial"/>
          <w:color w:val="161616"/>
          <w:w w:val="105"/>
          <w:sz w:val="20"/>
          <w:szCs w:val="20"/>
        </w:rPr>
        <w:tab/>
        <w:t>Purpose</w:t>
      </w:r>
      <w:r w:rsidRPr="00E66C81">
        <w:rPr>
          <w:rFonts w:ascii="Arial" w:eastAsia="Arial" w:hAnsi="Arial" w:cs="Arial"/>
          <w:color w:val="161616"/>
          <w:w w:val="105"/>
          <w:sz w:val="20"/>
          <w:szCs w:val="20"/>
        </w:rPr>
        <w:tab/>
        <w:t>2-1</w:t>
      </w:r>
    </w:p>
    <w:p w14:paraId="4525540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2-101.2</w:t>
      </w:r>
      <w:r w:rsidRPr="00E66C81">
        <w:rPr>
          <w:rFonts w:ascii="Arial" w:eastAsia="Arial" w:hAnsi="Arial" w:cs="Arial"/>
          <w:color w:val="161616"/>
          <w:w w:val="105"/>
          <w:sz w:val="20"/>
          <w:szCs w:val="20"/>
        </w:rPr>
        <w:tab/>
        <w:t>General</w:t>
      </w:r>
      <w:r w:rsidRPr="00E66C81">
        <w:rPr>
          <w:rFonts w:ascii="Arial" w:eastAsia="Arial" w:hAnsi="Arial" w:cs="Arial"/>
          <w:color w:val="161616"/>
          <w:w w:val="105"/>
          <w:sz w:val="20"/>
          <w:szCs w:val="20"/>
        </w:rPr>
        <w:tab/>
        <w:t>2-1</w:t>
      </w:r>
    </w:p>
    <w:p w14:paraId="4414538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2-101.3</w:t>
      </w:r>
      <w:r w:rsidRPr="00E66C81">
        <w:rPr>
          <w:rFonts w:ascii="Arial" w:eastAsia="Arial" w:hAnsi="Arial" w:cs="Arial"/>
          <w:color w:val="161616"/>
          <w:w w:val="105"/>
          <w:sz w:val="20"/>
          <w:szCs w:val="20"/>
        </w:rPr>
        <w:tab/>
        <w:t>Nonconforming Structures</w:t>
      </w:r>
      <w:r w:rsidRPr="00E66C81">
        <w:rPr>
          <w:rFonts w:ascii="Arial" w:eastAsia="Arial" w:hAnsi="Arial" w:cs="Arial"/>
          <w:color w:val="161616"/>
          <w:w w:val="105"/>
          <w:sz w:val="20"/>
          <w:szCs w:val="20"/>
        </w:rPr>
        <w:tab/>
        <w:t>2-1</w:t>
      </w:r>
    </w:p>
    <w:p w14:paraId="5AD4249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2-101.4</w:t>
      </w:r>
      <w:r w:rsidRPr="00E66C81">
        <w:rPr>
          <w:rFonts w:ascii="Arial" w:eastAsia="Arial" w:hAnsi="Arial" w:cs="Arial"/>
          <w:color w:val="161616"/>
          <w:w w:val="105"/>
          <w:sz w:val="20"/>
          <w:szCs w:val="20"/>
        </w:rPr>
        <w:tab/>
        <w:t>Nonconforming Uses</w:t>
      </w:r>
      <w:r w:rsidRPr="00E66C81">
        <w:rPr>
          <w:rFonts w:ascii="Arial" w:eastAsia="Arial" w:hAnsi="Arial" w:cs="Arial"/>
          <w:color w:val="161616"/>
          <w:w w:val="105"/>
          <w:sz w:val="20"/>
          <w:szCs w:val="20"/>
        </w:rPr>
        <w:tab/>
        <w:t>2-3</w:t>
      </w:r>
    </w:p>
    <w:p w14:paraId="178DE0C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2-101.5</w:t>
      </w:r>
      <w:r w:rsidRPr="00E66C81">
        <w:rPr>
          <w:rFonts w:ascii="Arial" w:eastAsia="Arial" w:hAnsi="Arial" w:cs="Arial"/>
          <w:color w:val="161616"/>
          <w:w w:val="105"/>
          <w:sz w:val="20"/>
          <w:szCs w:val="20"/>
        </w:rPr>
        <w:tab/>
        <w:t>Nonconforming Lots of Record</w:t>
      </w:r>
      <w:r w:rsidRPr="00E66C81">
        <w:rPr>
          <w:rFonts w:ascii="Arial" w:eastAsia="Arial" w:hAnsi="Arial" w:cs="Arial"/>
          <w:color w:val="161616"/>
          <w:w w:val="105"/>
          <w:sz w:val="20"/>
          <w:szCs w:val="20"/>
        </w:rPr>
        <w:tab/>
        <w:t>2-4</w:t>
      </w:r>
    </w:p>
    <w:p w14:paraId="38F4CCD1"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Chapter 3</w:t>
      </w:r>
      <w:r w:rsidRPr="00E66C81">
        <w:rPr>
          <w:rFonts w:ascii="Arial" w:eastAsia="Arial" w:hAnsi="Arial" w:cs="Arial"/>
          <w:i/>
          <w:color w:val="161616"/>
          <w:spacing w:val="-1"/>
          <w:w w:val="103"/>
          <w:sz w:val="20"/>
          <w:szCs w:val="20"/>
          <w:u w:color="161616"/>
        </w:rPr>
        <w:tab/>
        <w:t>3-1</w:t>
      </w:r>
    </w:p>
    <w:p w14:paraId="2262534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3-101</w:t>
      </w:r>
      <w:r w:rsidRPr="00E66C81">
        <w:rPr>
          <w:rFonts w:ascii="Arial" w:eastAsia="Arial" w:hAnsi="Arial" w:cs="Arial"/>
          <w:color w:val="161616"/>
          <w:w w:val="105"/>
          <w:sz w:val="20"/>
          <w:szCs w:val="20"/>
        </w:rPr>
        <w:tab/>
        <w:t>Land Use Performance Standards</w:t>
      </w:r>
      <w:r w:rsidRPr="00E66C81">
        <w:rPr>
          <w:rFonts w:ascii="Arial" w:eastAsia="Arial" w:hAnsi="Arial" w:cs="Arial"/>
          <w:color w:val="161616"/>
          <w:w w:val="105"/>
          <w:sz w:val="20"/>
          <w:szCs w:val="20"/>
        </w:rPr>
        <w:tab/>
        <w:t>3-1</w:t>
      </w:r>
    </w:p>
    <w:p w14:paraId="3122A7F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3-101.1</w:t>
      </w:r>
      <w:r w:rsidRPr="00E66C81">
        <w:rPr>
          <w:rFonts w:ascii="Arial" w:eastAsia="Arial" w:hAnsi="Arial" w:cs="Arial"/>
          <w:color w:val="161616"/>
          <w:w w:val="105"/>
          <w:sz w:val="20"/>
          <w:szCs w:val="20"/>
        </w:rPr>
        <w:tab/>
        <w:t>General</w:t>
      </w:r>
      <w:r w:rsidRPr="00E66C81">
        <w:rPr>
          <w:rFonts w:ascii="Arial" w:eastAsia="Arial" w:hAnsi="Arial" w:cs="Arial"/>
          <w:color w:val="161616"/>
          <w:w w:val="105"/>
          <w:sz w:val="20"/>
          <w:szCs w:val="20"/>
        </w:rPr>
        <w:tab/>
        <w:t>3-1</w:t>
      </w:r>
    </w:p>
    <w:p w14:paraId="19924CE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3-101.2</w:t>
      </w:r>
      <w:r w:rsidRPr="00E66C81">
        <w:rPr>
          <w:rFonts w:ascii="Arial" w:eastAsia="Arial" w:hAnsi="Arial" w:cs="Arial"/>
          <w:color w:val="161616"/>
          <w:w w:val="105"/>
          <w:sz w:val="20"/>
          <w:szCs w:val="20"/>
        </w:rPr>
        <w:tab/>
        <w:t>District Uses and Dimensional Requirements</w:t>
      </w:r>
      <w:r w:rsidRPr="00E66C81">
        <w:rPr>
          <w:rFonts w:ascii="Arial" w:eastAsia="Arial" w:hAnsi="Arial" w:cs="Arial"/>
          <w:color w:val="161616"/>
          <w:w w:val="105"/>
          <w:sz w:val="20"/>
          <w:szCs w:val="20"/>
        </w:rPr>
        <w:tab/>
        <w:t>3-1</w:t>
      </w:r>
    </w:p>
    <w:p w14:paraId="1C9E01A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3-101.3</w:t>
      </w:r>
      <w:r w:rsidRPr="00E66C81">
        <w:rPr>
          <w:rFonts w:ascii="Arial" w:eastAsia="Arial" w:hAnsi="Arial" w:cs="Arial"/>
          <w:color w:val="161616"/>
          <w:w w:val="105"/>
          <w:sz w:val="20"/>
          <w:szCs w:val="20"/>
        </w:rPr>
        <w:tab/>
        <w:t>Use of Backlots</w:t>
      </w:r>
      <w:r w:rsidRPr="00E66C81">
        <w:rPr>
          <w:rFonts w:ascii="Arial" w:eastAsia="Arial" w:hAnsi="Arial" w:cs="Arial"/>
          <w:color w:val="161616"/>
          <w:w w:val="105"/>
          <w:sz w:val="20"/>
          <w:szCs w:val="20"/>
        </w:rPr>
        <w:tab/>
        <w:t>3-7</w:t>
      </w:r>
    </w:p>
    <w:p w14:paraId="74B2508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3-101.4</w:t>
      </w:r>
      <w:r w:rsidRPr="00E66C81">
        <w:rPr>
          <w:rFonts w:ascii="Arial" w:eastAsia="Arial" w:hAnsi="Arial" w:cs="Arial"/>
          <w:color w:val="161616"/>
          <w:w w:val="105"/>
          <w:sz w:val="20"/>
          <w:szCs w:val="20"/>
        </w:rPr>
        <w:tab/>
        <w:t>Lots of Record Served by Nonconforming Rights-of-Ways and/or Streets</w:t>
      </w:r>
      <w:r w:rsidRPr="00E66C81">
        <w:rPr>
          <w:rFonts w:ascii="Arial" w:eastAsia="Arial" w:hAnsi="Arial" w:cs="Arial"/>
          <w:color w:val="161616"/>
          <w:w w:val="105"/>
          <w:sz w:val="20"/>
          <w:szCs w:val="20"/>
        </w:rPr>
        <w:tab/>
        <w:t>3-8</w:t>
      </w:r>
    </w:p>
    <w:p w14:paraId="77C8950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right="1050"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3-101.5</w:t>
      </w:r>
      <w:r w:rsidRPr="00E66C81">
        <w:rPr>
          <w:rFonts w:ascii="Arial" w:eastAsia="Arial" w:hAnsi="Arial" w:cs="Arial"/>
          <w:color w:val="161616"/>
          <w:w w:val="105"/>
          <w:sz w:val="20"/>
          <w:szCs w:val="20"/>
        </w:rPr>
        <w:tab/>
        <w:t>Campgrounds</w:t>
      </w:r>
      <w:r w:rsidRPr="00E66C81">
        <w:rPr>
          <w:rFonts w:ascii="Arial" w:eastAsia="Arial" w:hAnsi="Arial" w:cs="Arial"/>
          <w:color w:val="161616"/>
          <w:w w:val="105"/>
          <w:sz w:val="20"/>
          <w:szCs w:val="20"/>
        </w:rPr>
        <w:tab/>
        <w:t>3-8</w:t>
      </w:r>
    </w:p>
    <w:p w14:paraId="650AE22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3-101.6</w:t>
      </w:r>
      <w:r w:rsidRPr="00E66C81">
        <w:rPr>
          <w:rFonts w:ascii="Arial" w:eastAsia="Arial" w:hAnsi="Arial" w:cs="Arial"/>
          <w:color w:val="161616"/>
          <w:w w:val="105"/>
          <w:sz w:val="20"/>
          <w:szCs w:val="20"/>
        </w:rPr>
        <w:tab/>
        <w:t>Erosion and Sedimentation Control</w:t>
      </w:r>
      <w:r w:rsidRPr="00E66C81">
        <w:rPr>
          <w:rFonts w:ascii="Arial" w:eastAsia="Arial" w:hAnsi="Arial" w:cs="Arial"/>
          <w:color w:val="161616"/>
          <w:w w:val="105"/>
          <w:sz w:val="20"/>
          <w:szCs w:val="20"/>
        </w:rPr>
        <w:tab/>
        <w:t>3-8</w:t>
      </w:r>
    </w:p>
    <w:p w14:paraId="6D9392B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3-101.7</w:t>
      </w:r>
      <w:r w:rsidRPr="00E66C81">
        <w:rPr>
          <w:rFonts w:ascii="Arial" w:eastAsia="Arial" w:hAnsi="Arial" w:cs="Arial"/>
          <w:color w:val="161616"/>
          <w:w w:val="105"/>
          <w:sz w:val="20"/>
          <w:szCs w:val="20"/>
        </w:rPr>
        <w:tab/>
        <w:t>Multi-family Structures</w:t>
      </w:r>
      <w:r w:rsidRPr="00E66C81">
        <w:rPr>
          <w:rFonts w:ascii="Arial" w:eastAsia="Arial" w:hAnsi="Arial" w:cs="Arial"/>
          <w:color w:val="161616"/>
          <w:w w:val="105"/>
          <w:sz w:val="20"/>
          <w:szCs w:val="20"/>
        </w:rPr>
        <w:tab/>
        <w:t>3-9</w:t>
      </w:r>
    </w:p>
    <w:p w14:paraId="5170636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3-101.8</w:t>
      </w:r>
      <w:r w:rsidRPr="00E66C81">
        <w:rPr>
          <w:rFonts w:ascii="Arial" w:eastAsia="Arial" w:hAnsi="Arial" w:cs="Arial"/>
          <w:color w:val="161616"/>
          <w:w w:val="105"/>
          <w:sz w:val="20"/>
          <w:szCs w:val="20"/>
        </w:rPr>
        <w:tab/>
        <w:t>Off Street Parking and Loading</w:t>
      </w:r>
      <w:r w:rsidRPr="00E66C81">
        <w:rPr>
          <w:rFonts w:ascii="Arial" w:eastAsia="Arial" w:hAnsi="Arial" w:cs="Arial"/>
          <w:color w:val="161616"/>
          <w:w w:val="105"/>
          <w:sz w:val="20"/>
          <w:szCs w:val="20"/>
        </w:rPr>
        <w:tab/>
        <w:t>3-10</w:t>
      </w:r>
    </w:p>
    <w:p w14:paraId="5FA32AA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3-101.9</w:t>
      </w:r>
      <w:r w:rsidRPr="00E66C81">
        <w:rPr>
          <w:rFonts w:ascii="Arial" w:eastAsia="Arial" w:hAnsi="Arial" w:cs="Arial"/>
          <w:color w:val="161616"/>
          <w:w w:val="105"/>
          <w:sz w:val="20"/>
          <w:szCs w:val="20"/>
        </w:rPr>
        <w:tab/>
        <w:t>Sanitary Provisions</w:t>
      </w:r>
      <w:r w:rsidRPr="00E66C81">
        <w:rPr>
          <w:rFonts w:ascii="Arial" w:eastAsia="Arial" w:hAnsi="Arial" w:cs="Arial"/>
          <w:color w:val="161616"/>
          <w:w w:val="105"/>
          <w:sz w:val="20"/>
          <w:szCs w:val="20"/>
        </w:rPr>
        <w:tab/>
        <w:t>3-11</w:t>
      </w:r>
    </w:p>
    <w:p w14:paraId="11A7611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3-101.10</w:t>
      </w:r>
      <w:r w:rsidRPr="00E66C81">
        <w:rPr>
          <w:rFonts w:ascii="Arial" w:eastAsia="Arial" w:hAnsi="Arial" w:cs="Arial"/>
          <w:color w:val="161616"/>
          <w:w w:val="105"/>
          <w:sz w:val="20"/>
          <w:szCs w:val="20"/>
        </w:rPr>
        <w:tab/>
        <w:t>Signs and Billboards</w:t>
      </w:r>
      <w:r w:rsidRPr="00E66C81">
        <w:rPr>
          <w:rFonts w:ascii="Arial" w:eastAsia="Arial" w:hAnsi="Arial" w:cs="Arial"/>
          <w:color w:val="161616"/>
          <w:w w:val="105"/>
          <w:sz w:val="20"/>
          <w:szCs w:val="20"/>
        </w:rPr>
        <w:tab/>
        <w:t>3-11</w:t>
      </w:r>
    </w:p>
    <w:p w14:paraId="5D4594B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 xml:space="preserve">3-101.11 </w:t>
      </w:r>
      <w:r w:rsidRPr="00E66C81">
        <w:rPr>
          <w:rFonts w:ascii="Arial" w:eastAsia="Arial" w:hAnsi="Arial" w:cs="Arial"/>
          <w:color w:val="161616"/>
          <w:w w:val="105"/>
          <w:sz w:val="20"/>
          <w:szCs w:val="20"/>
        </w:rPr>
        <w:tab/>
      </w:r>
      <w:r w:rsidRPr="00E66C81">
        <w:rPr>
          <w:rFonts w:ascii="Arial" w:eastAsia="Arial" w:hAnsi="Arial" w:cs="Arial"/>
          <w:w w:val="105"/>
          <w:sz w:val="20"/>
          <w:szCs w:val="20"/>
        </w:rPr>
        <w:t>Water</w:t>
      </w:r>
      <w:r w:rsidRPr="00E66C81">
        <w:rPr>
          <w:rFonts w:ascii="Arial" w:eastAsia="Arial" w:hAnsi="Arial" w:cs="Arial"/>
          <w:color w:val="161616"/>
          <w:w w:val="105"/>
          <w:sz w:val="20"/>
          <w:szCs w:val="20"/>
        </w:rPr>
        <w:t xml:space="preserve"> Quality Protection</w:t>
      </w:r>
      <w:r w:rsidRPr="00E66C81">
        <w:rPr>
          <w:rFonts w:ascii="Arial" w:eastAsia="Arial" w:hAnsi="Arial" w:cs="Arial"/>
          <w:color w:val="161616"/>
          <w:w w:val="105"/>
          <w:sz w:val="20"/>
          <w:szCs w:val="20"/>
        </w:rPr>
        <w:tab/>
        <w:t>3-12</w:t>
      </w:r>
    </w:p>
    <w:p w14:paraId="5166072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3-101.12</w:t>
      </w:r>
      <w:r w:rsidRPr="00E66C81">
        <w:rPr>
          <w:rFonts w:ascii="Arial" w:eastAsia="Arial" w:hAnsi="Arial" w:cs="Arial"/>
          <w:color w:val="161616"/>
          <w:w w:val="105"/>
          <w:sz w:val="20"/>
          <w:szCs w:val="20"/>
        </w:rPr>
        <w:tab/>
        <w:t>Home Occupations</w:t>
      </w:r>
      <w:r w:rsidRPr="00E66C81">
        <w:rPr>
          <w:rFonts w:ascii="Arial" w:eastAsia="Arial" w:hAnsi="Arial" w:cs="Arial"/>
          <w:color w:val="161616"/>
          <w:w w:val="105"/>
          <w:sz w:val="20"/>
          <w:szCs w:val="20"/>
        </w:rPr>
        <w:tab/>
        <w:t>3-12</w:t>
      </w:r>
    </w:p>
    <w:p w14:paraId="522CDCC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3-101.13</w:t>
      </w:r>
      <w:r w:rsidRPr="00E66C81">
        <w:rPr>
          <w:rFonts w:ascii="Arial" w:eastAsia="Arial" w:hAnsi="Arial" w:cs="Arial"/>
          <w:color w:val="161616"/>
          <w:w w:val="105"/>
          <w:sz w:val="20"/>
          <w:szCs w:val="20"/>
        </w:rPr>
        <w:tab/>
        <w:t>Filling, Earth Moving and Storage of Minerals</w:t>
      </w:r>
      <w:r w:rsidRPr="00E66C81">
        <w:rPr>
          <w:rFonts w:ascii="Arial" w:eastAsia="Arial" w:hAnsi="Arial" w:cs="Arial"/>
          <w:color w:val="161616"/>
          <w:w w:val="105"/>
          <w:sz w:val="20"/>
          <w:szCs w:val="20"/>
        </w:rPr>
        <w:tab/>
        <w:t>3-14</w:t>
      </w:r>
    </w:p>
    <w:p w14:paraId="1E1F6D7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3-101.14</w:t>
      </w:r>
      <w:r w:rsidRPr="00E66C81">
        <w:rPr>
          <w:rFonts w:ascii="Arial" w:eastAsia="Arial" w:hAnsi="Arial" w:cs="Arial"/>
          <w:color w:val="161616"/>
          <w:w w:val="105"/>
          <w:sz w:val="20"/>
          <w:szCs w:val="20"/>
        </w:rPr>
        <w:tab/>
        <w:t>Apartment Conversions</w:t>
      </w:r>
      <w:r w:rsidRPr="00E66C81">
        <w:rPr>
          <w:rFonts w:ascii="Arial" w:eastAsia="Arial" w:hAnsi="Arial" w:cs="Arial"/>
          <w:color w:val="161616"/>
          <w:w w:val="105"/>
          <w:sz w:val="20"/>
          <w:szCs w:val="20"/>
        </w:rPr>
        <w:tab/>
        <w:t>3-14</w:t>
      </w:r>
    </w:p>
    <w:p w14:paraId="36B6D1D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3-101.15</w:t>
      </w:r>
      <w:r w:rsidRPr="00E66C81">
        <w:rPr>
          <w:rFonts w:ascii="Arial" w:eastAsia="Arial" w:hAnsi="Arial" w:cs="Arial"/>
          <w:color w:val="161616"/>
          <w:w w:val="105"/>
          <w:sz w:val="20"/>
          <w:szCs w:val="20"/>
        </w:rPr>
        <w:tab/>
        <w:t>Elder Cottage Housing Opportunity (ECHO) Units</w:t>
      </w:r>
      <w:r w:rsidRPr="00E66C81">
        <w:rPr>
          <w:rFonts w:ascii="Arial" w:eastAsia="Arial" w:hAnsi="Arial" w:cs="Arial"/>
          <w:color w:val="161616"/>
          <w:w w:val="105"/>
          <w:sz w:val="20"/>
          <w:szCs w:val="20"/>
        </w:rPr>
        <w:tab/>
        <w:t>3-14</w:t>
      </w:r>
    </w:p>
    <w:p w14:paraId="1E9CB84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r>
      <w:r w:rsidRPr="00E66C81">
        <w:rPr>
          <w:rFonts w:ascii="Arial" w:eastAsia="Arial" w:hAnsi="Arial" w:cs="Arial"/>
          <w:color w:val="161616"/>
          <w:w w:val="105"/>
          <w:sz w:val="20"/>
          <w:szCs w:val="20"/>
          <w:highlight w:val="yellow"/>
        </w:rPr>
        <w:t>3-101.16</w:t>
      </w:r>
      <w:r w:rsidRPr="00E66C81">
        <w:rPr>
          <w:rFonts w:ascii="Arial" w:eastAsia="Arial" w:hAnsi="Arial" w:cs="Arial"/>
          <w:color w:val="161616"/>
          <w:w w:val="105"/>
          <w:sz w:val="20"/>
          <w:szCs w:val="20"/>
          <w:highlight w:val="yellow"/>
        </w:rPr>
        <w:tab/>
        <w:t>Accessory Dwelling Unit ……………………………………………………………………. 3-14</w:t>
      </w:r>
    </w:p>
    <w:p w14:paraId="7D56B58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w:t>
      </w:r>
      <w:r w:rsidRPr="00E66C81">
        <w:rPr>
          <w:rFonts w:ascii="Arial" w:eastAsia="Arial" w:hAnsi="Arial" w:cs="Arial"/>
          <w:strike/>
          <w:color w:val="FF0000"/>
          <w:w w:val="105"/>
          <w:sz w:val="20"/>
          <w:szCs w:val="20"/>
        </w:rPr>
        <w:t>16</w:t>
      </w:r>
      <w:r w:rsidRPr="00E66C81">
        <w:rPr>
          <w:rFonts w:ascii="Arial" w:eastAsia="Arial" w:hAnsi="Arial" w:cs="Arial"/>
          <w:color w:val="161616"/>
          <w:w w:val="105"/>
          <w:sz w:val="20"/>
          <w:szCs w:val="20"/>
        </w:rPr>
        <w:t>17</w:t>
      </w:r>
      <w:r w:rsidRPr="00E66C81">
        <w:rPr>
          <w:rFonts w:ascii="Arial" w:eastAsia="Arial" w:hAnsi="Arial" w:cs="Arial"/>
          <w:color w:val="161616"/>
          <w:w w:val="105"/>
          <w:sz w:val="20"/>
          <w:szCs w:val="20"/>
        </w:rPr>
        <w:tab/>
        <w:t>Individual Lot Phosphorous Management</w:t>
      </w:r>
      <w:r w:rsidRPr="00E66C81">
        <w:rPr>
          <w:rFonts w:ascii="Arial" w:eastAsia="Arial" w:hAnsi="Arial" w:cs="Arial"/>
          <w:color w:val="161616"/>
          <w:w w:val="105"/>
          <w:sz w:val="20"/>
          <w:szCs w:val="20"/>
        </w:rPr>
        <w:tab/>
        <w:t>3-15</w:t>
      </w:r>
    </w:p>
    <w:p w14:paraId="027F53FE" w14:textId="77777777" w:rsidR="00E66C81" w:rsidRPr="00E66C81" w:rsidRDefault="00E66C81" w:rsidP="00E66C81">
      <w:pPr>
        <w:widowControl w:val="0"/>
        <w:tabs>
          <w:tab w:val="left" w:pos="720"/>
          <w:tab w:val="left" w:pos="2160"/>
          <w:tab w:val="lef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t>3-101.</w:t>
      </w:r>
      <w:r w:rsidRPr="00E66C81">
        <w:rPr>
          <w:rFonts w:ascii="Arial" w:eastAsia="Arial" w:hAnsi="Arial" w:cs="Arial"/>
          <w:strike/>
          <w:color w:val="FF0000"/>
          <w:w w:val="105"/>
          <w:sz w:val="20"/>
          <w:szCs w:val="20"/>
        </w:rPr>
        <w:t>17</w:t>
      </w:r>
      <w:r w:rsidRPr="00E66C81">
        <w:rPr>
          <w:rFonts w:ascii="Arial" w:eastAsia="Arial" w:hAnsi="Arial" w:cs="Arial"/>
          <w:color w:val="161616"/>
          <w:w w:val="105"/>
          <w:sz w:val="20"/>
          <w:szCs w:val="20"/>
          <w:highlight w:val="yellow"/>
        </w:rPr>
        <w:t>18</w:t>
      </w:r>
      <w:r w:rsidRPr="00E66C81">
        <w:rPr>
          <w:rFonts w:ascii="Arial" w:eastAsia="Arial" w:hAnsi="Arial" w:cs="Arial"/>
          <w:color w:val="161616"/>
          <w:w w:val="105"/>
          <w:sz w:val="20"/>
          <w:szCs w:val="20"/>
        </w:rPr>
        <w:tab/>
        <w:t>Lots Created After 3/08/03 Served by Existing Private Nonconforming Rights of Way</w:t>
      </w:r>
    </w:p>
    <w:p w14:paraId="69C5D74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left="-1080" w:firstLine="1080"/>
        <w:rPr>
          <w:rFonts w:ascii="Arial" w:eastAsia="Arial" w:hAnsi="Arial" w:cs="Arial"/>
          <w:color w:val="161616"/>
          <w:w w:val="105"/>
          <w:sz w:val="20"/>
          <w:szCs w:val="20"/>
        </w:rPr>
      </w:pPr>
      <w:r w:rsidRPr="00E66C81">
        <w:rPr>
          <w:rFonts w:ascii="Arial" w:eastAsia="Arial" w:hAnsi="Arial" w:cs="Arial"/>
          <w:color w:val="161616"/>
          <w:w w:val="105"/>
          <w:sz w:val="20"/>
          <w:szCs w:val="20"/>
        </w:rPr>
        <w:tab/>
      </w:r>
      <w:r w:rsidRPr="00E66C81">
        <w:rPr>
          <w:rFonts w:ascii="Arial" w:eastAsia="Arial" w:hAnsi="Arial" w:cs="Arial"/>
          <w:color w:val="161616"/>
          <w:w w:val="105"/>
          <w:sz w:val="20"/>
          <w:szCs w:val="20"/>
        </w:rPr>
        <w:tab/>
        <w:t>and/or Roads</w:t>
      </w:r>
      <w:r w:rsidRPr="00E66C81">
        <w:rPr>
          <w:rFonts w:ascii="Arial" w:eastAsia="Arial" w:hAnsi="Arial" w:cs="Arial"/>
          <w:color w:val="161616"/>
          <w:w w:val="105"/>
          <w:sz w:val="20"/>
          <w:szCs w:val="20"/>
        </w:rPr>
        <w:tab/>
        <w:t>3-17</w:t>
      </w:r>
    </w:p>
    <w:p w14:paraId="65E03B0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w:t>
      </w:r>
      <w:r w:rsidRPr="00E66C81">
        <w:rPr>
          <w:rFonts w:ascii="Arial" w:eastAsia="Arial" w:hAnsi="Arial" w:cs="Arial"/>
          <w:strike/>
          <w:color w:val="FF0000"/>
          <w:w w:val="105"/>
          <w:sz w:val="20"/>
          <w:szCs w:val="20"/>
        </w:rPr>
        <w:t>18</w:t>
      </w:r>
      <w:r w:rsidRPr="00E66C81">
        <w:rPr>
          <w:rFonts w:ascii="Arial" w:eastAsia="Arial" w:hAnsi="Arial" w:cs="Arial"/>
          <w:color w:val="161616"/>
          <w:w w:val="105"/>
          <w:sz w:val="20"/>
          <w:szCs w:val="20"/>
          <w:highlight w:val="yellow"/>
        </w:rPr>
        <w:t>19</w:t>
      </w:r>
      <w:r w:rsidRPr="00E66C81">
        <w:rPr>
          <w:rFonts w:ascii="Arial" w:eastAsia="Arial" w:hAnsi="Arial" w:cs="Arial"/>
          <w:color w:val="161616"/>
          <w:w w:val="105"/>
          <w:sz w:val="20"/>
          <w:szCs w:val="20"/>
        </w:rPr>
        <w:tab/>
        <w:t>Adult Book Video Stores and Adult Entertainment Facilities</w:t>
      </w:r>
      <w:r w:rsidRPr="00E66C81">
        <w:rPr>
          <w:rFonts w:ascii="Arial" w:eastAsia="Arial" w:hAnsi="Arial" w:cs="Arial"/>
          <w:color w:val="161616"/>
          <w:w w:val="105"/>
          <w:sz w:val="20"/>
          <w:szCs w:val="20"/>
        </w:rPr>
        <w:tab/>
        <w:t>3-18</w:t>
      </w:r>
    </w:p>
    <w:p w14:paraId="6646290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strike/>
          <w:color w:val="FF0000"/>
          <w:w w:val="105"/>
          <w:sz w:val="20"/>
          <w:szCs w:val="20"/>
        </w:rPr>
        <w:t>3-101.19</w:t>
      </w:r>
      <w:r w:rsidRPr="00E66C81">
        <w:rPr>
          <w:rFonts w:ascii="Arial" w:eastAsia="Arial" w:hAnsi="Arial" w:cs="Arial"/>
          <w:color w:val="161616"/>
          <w:w w:val="105"/>
          <w:sz w:val="20"/>
          <w:szCs w:val="20"/>
        </w:rPr>
        <w:tab/>
      </w:r>
      <w:r w:rsidRPr="00E66C81">
        <w:rPr>
          <w:rFonts w:ascii="Arial" w:eastAsia="Arial" w:hAnsi="Arial" w:cs="Arial"/>
          <w:strike/>
          <w:color w:val="FF0000"/>
          <w:w w:val="105"/>
          <w:sz w:val="20"/>
          <w:szCs w:val="20"/>
        </w:rPr>
        <w:t>Reserved</w:t>
      </w:r>
      <w:r w:rsidRPr="00E66C81">
        <w:rPr>
          <w:rFonts w:ascii="Arial" w:eastAsia="Arial" w:hAnsi="Arial" w:cs="Arial"/>
          <w:color w:val="161616"/>
          <w:w w:val="105"/>
          <w:sz w:val="20"/>
          <w:szCs w:val="20"/>
        </w:rPr>
        <w:tab/>
        <w:t>3-18</w:t>
      </w:r>
    </w:p>
    <w:p w14:paraId="2CA1D4E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3-101.20</w:t>
      </w:r>
      <w:r w:rsidRPr="00E66C81">
        <w:rPr>
          <w:rFonts w:ascii="Arial" w:eastAsia="Arial" w:hAnsi="Arial" w:cs="Arial"/>
          <w:color w:val="161616"/>
          <w:w w:val="105"/>
          <w:sz w:val="20"/>
          <w:szCs w:val="20"/>
        </w:rPr>
        <w:tab/>
        <w:t>Reserved</w:t>
      </w:r>
      <w:r w:rsidRPr="00E66C81">
        <w:rPr>
          <w:rFonts w:ascii="Arial" w:eastAsia="Arial" w:hAnsi="Arial" w:cs="Arial"/>
          <w:color w:val="161616"/>
          <w:w w:val="105"/>
          <w:sz w:val="20"/>
          <w:szCs w:val="20"/>
        </w:rPr>
        <w:tab/>
        <w:t>3-18</w:t>
      </w:r>
    </w:p>
    <w:p w14:paraId="577275F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3-101.21</w:t>
      </w:r>
      <w:r w:rsidRPr="00E66C81">
        <w:rPr>
          <w:rFonts w:ascii="Arial" w:eastAsia="Arial" w:hAnsi="Arial" w:cs="Arial"/>
          <w:color w:val="161616"/>
          <w:w w:val="105"/>
          <w:sz w:val="20"/>
          <w:szCs w:val="20"/>
        </w:rPr>
        <w:tab/>
        <w:t>Shoreland Zones</w:t>
      </w:r>
      <w:r w:rsidRPr="00E66C81">
        <w:rPr>
          <w:rFonts w:ascii="Arial" w:eastAsia="Arial" w:hAnsi="Arial" w:cs="Arial"/>
          <w:color w:val="161616"/>
          <w:w w:val="105"/>
          <w:sz w:val="20"/>
          <w:szCs w:val="20"/>
        </w:rPr>
        <w:tab/>
        <w:t>3-18</w:t>
      </w:r>
    </w:p>
    <w:p w14:paraId="5D238354"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val="thick" w:color="161616"/>
        </w:rPr>
      </w:pPr>
      <w:r w:rsidRPr="00E66C81">
        <w:rPr>
          <w:rFonts w:ascii="Arial" w:eastAsia="Arial" w:hAnsi="Arial" w:cs="Arial"/>
          <w:i/>
          <w:color w:val="161616"/>
          <w:spacing w:val="-1"/>
          <w:w w:val="103"/>
          <w:sz w:val="20"/>
          <w:szCs w:val="20"/>
          <w:u w:val="thick" w:color="161616"/>
        </w:rPr>
        <w:t>Chapter 4</w:t>
      </w:r>
      <w:r w:rsidRPr="00E66C81">
        <w:rPr>
          <w:rFonts w:ascii="Arial" w:eastAsia="Arial" w:hAnsi="Arial" w:cs="Arial"/>
          <w:i/>
          <w:color w:val="161616"/>
          <w:spacing w:val="-1"/>
          <w:w w:val="103"/>
          <w:sz w:val="20"/>
          <w:szCs w:val="20"/>
          <w:u w:color="161616"/>
        </w:rPr>
        <w:tab/>
        <w:t>4-1</w:t>
      </w:r>
    </w:p>
    <w:p w14:paraId="3672131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4-101</w:t>
      </w:r>
      <w:r w:rsidRPr="00E66C81">
        <w:rPr>
          <w:rFonts w:ascii="Arial" w:eastAsia="Arial" w:hAnsi="Arial" w:cs="Arial"/>
          <w:color w:val="161616"/>
          <w:w w:val="105"/>
          <w:sz w:val="20"/>
          <w:szCs w:val="20"/>
        </w:rPr>
        <w:tab/>
        <w:t>Administration and Enforcement</w:t>
      </w:r>
      <w:r w:rsidRPr="00E66C81">
        <w:rPr>
          <w:rFonts w:ascii="Arial" w:eastAsia="Arial" w:hAnsi="Arial" w:cs="Arial"/>
          <w:color w:val="161616"/>
          <w:w w:val="105"/>
          <w:sz w:val="20"/>
          <w:szCs w:val="20"/>
        </w:rPr>
        <w:tab/>
        <w:t>4-1</w:t>
      </w:r>
    </w:p>
    <w:p w14:paraId="51544B6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4-101.1</w:t>
      </w:r>
      <w:r w:rsidRPr="00E66C81">
        <w:rPr>
          <w:rFonts w:ascii="Arial" w:eastAsia="Arial" w:hAnsi="Arial" w:cs="Arial"/>
          <w:color w:val="161616"/>
          <w:w w:val="105"/>
          <w:sz w:val="20"/>
          <w:szCs w:val="20"/>
        </w:rPr>
        <w:tab/>
        <w:t>Building or Use Permit Required</w:t>
      </w:r>
      <w:r w:rsidRPr="00E66C81">
        <w:rPr>
          <w:rFonts w:ascii="Arial" w:eastAsia="Arial" w:hAnsi="Arial" w:cs="Arial"/>
          <w:color w:val="161616"/>
          <w:w w:val="105"/>
          <w:sz w:val="20"/>
          <w:szCs w:val="20"/>
        </w:rPr>
        <w:tab/>
        <w:t>4-1</w:t>
      </w:r>
    </w:p>
    <w:p w14:paraId="29DE732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4-101.2</w:t>
      </w:r>
      <w:r w:rsidRPr="00E66C81">
        <w:rPr>
          <w:rFonts w:ascii="Arial" w:eastAsia="Arial" w:hAnsi="Arial" w:cs="Arial"/>
          <w:color w:val="161616"/>
          <w:w w:val="105"/>
          <w:sz w:val="20"/>
          <w:szCs w:val="20"/>
        </w:rPr>
        <w:tab/>
        <w:t>Plumbing Permit Required</w:t>
      </w:r>
      <w:r w:rsidRPr="00E66C81">
        <w:rPr>
          <w:rFonts w:ascii="Arial" w:eastAsia="Arial" w:hAnsi="Arial" w:cs="Arial"/>
          <w:color w:val="161616"/>
          <w:w w:val="105"/>
          <w:sz w:val="20"/>
          <w:szCs w:val="20"/>
        </w:rPr>
        <w:tab/>
        <w:t>4-2</w:t>
      </w:r>
    </w:p>
    <w:p w14:paraId="55F4A83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4-101.3</w:t>
      </w:r>
      <w:r w:rsidRPr="00E66C81">
        <w:rPr>
          <w:rFonts w:ascii="Arial" w:eastAsia="Arial" w:hAnsi="Arial" w:cs="Arial"/>
          <w:color w:val="161616"/>
          <w:w w:val="105"/>
          <w:sz w:val="20"/>
          <w:szCs w:val="20"/>
        </w:rPr>
        <w:tab/>
        <w:t>Occupancy Permit Required</w:t>
      </w:r>
      <w:r w:rsidRPr="00E66C81">
        <w:rPr>
          <w:rFonts w:ascii="Arial" w:eastAsia="Arial" w:hAnsi="Arial" w:cs="Arial"/>
          <w:color w:val="161616"/>
          <w:w w:val="105"/>
          <w:sz w:val="20"/>
          <w:szCs w:val="20"/>
        </w:rPr>
        <w:tab/>
        <w:t>4-2</w:t>
      </w:r>
    </w:p>
    <w:p w14:paraId="25E601E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4-201</w:t>
      </w:r>
      <w:r w:rsidRPr="00E66C81">
        <w:rPr>
          <w:rFonts w:ascii="Arial" w:eastAsia="Arial" w:hAnsi="Arial" w:cs="Arial"/>
          <w:color w:val="161616"/>
          <w:w w:val="105"/>
          <w:sz w:val="20"/>
          <w:szCs w:val="20"/>
        </w:rPr>
        <w:tab/>
        <w:t>Violation, Enforcement and Fines</w:t>
      </w:r>
      <w:r w:rsidRPr="00E66C81">
        <w:rPr>
          <w:rFonts w:ascii="Arial" w:eastAsia="Arial" w:hAnsi="Arial" w:cs="Arial"/>
          <w:color w:val="161616"/>
          <w:w w:val="105"/>
          <w:sz w:val="20"/>
          <w:szCs w:val="20"/>
        </w:rPr>
        <w:tab/>
        <w:t>4-2</w:t>
      </w:r>
    </w:p>
    <w:p w14:paraId="03E4A09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4-201.1</w:t>
      </w:r>
      <w:r w:rsidRPr="00E66C81">
        <w:rPr>
          <w:rFonts w:ascii="Arial" w:eastAsia="Arial" w:hAnsi="Arial" w:cs="Arial"/>
          <w:color w:val="161616"/>
          <w:w w:val="105"/>
          <w:sz w:val="20"/>
          <w:szCs w:val="20"/>
        </w:rPr>
        <w:tab/>
        <w:t>Violations and Enforcement</w:t>
      </w:r>
      <w:r w:rsidRPr="00E66C81">
        <w:rPr>
          <w:rFonts w:ascii="Arial" w:eastAsia="Arial" w:hAnsi="Arial" w:cs="Arial"/>
          <w:color w:val="161616"/>
          <w:w w:val="105"/>
          <w:sz w:val="20"/>
          <w:szCs w:val="20"/>
        </w:rPr>
        <w:tab/>
        <w:t>4-2</w:t>
      </w:r>
    </w:p>
    <w:p w14:paraId="74F08861"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Chapter 5</w:t>
      </w:r>
      <w:r w:rsidRPr="00E66C81">
        <w:rPr>
          <w:rFonts w:ascii="Arial" w:eastAsia="Arial" w:hAnsi="Arial" w:cs="Arial"/>
          <w:i/>
          <w:color w:val="161616"/>
          <w:spacing w:val="-1"/>
          <w:w w:val="103"/>
          <w:sz w:val="20"/>
          <w:szCs w:val="20"/>
          <w:u w:color="161616"/>
        </w:rPr>
        <w:tab/>
        <w:t>5-1</w:t>
      </w:r>
    </w:p>
    <w:p w14:paraId="4AACE9C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5-101</w:t>
      </w:r>
      <w:r w:rsidRPr="00E66C81">
        <w:rPr>
          <w:rFonts w:ascii="Arial" w:eastAsia="Arial" w:hAnsi="Arial" w:cs="Arial"/>
          <w:color w:val="161616"/>
          <w:w w:val="105"/>
          <w:sz w:val="20"/>
          <w:szCs w:val="20"/>
        </w:rPr>
        <w:tab/>
        <w:t>Street Construction Standards</w:t>
      </w:r>
      <w:r w:rsidRPr="00E66C81">
        <w:rPr>
          <w:rFonts w:ascii="Arial" w:eastAsia="Arial" w:hAnsi="Arial" w:cs="Arial"/>
          <w:color w:val="161616"/>
          <w:w w:val="105"/>
          <w:sz w:val="20"/>
          <w:szCs w:val="20"/>
        </w:rPr>
        <w:tab/>
        <w:t>5-1</w:t>
      </w:r>
    </w:p>
    <w:p w14:paraId="66921AF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w w:val="105"/>
          <w:sz w:val="20"/>
          <w:szCs w:val="20"/>
        </w:rPr>
      </w:pPr>
      <w:r w:rsidRPr="00E66C81">
        <w:rPr>
          <w:rFonts w:ascii="Arial" w:eastAsia="Arial" w:hAnsi="Arial" w:cs="Arial"/>
          <w:w w:val="105"/>
          <w:sz w:val="20"/>
          <w:szCs w:val="20"/>
        </w:rPr>
        <w:t>5-101.1</w:t>
      </w:r>
      <w:r w:rsidRPr="00E66C81">
        <w:rPr>
          <w:rFonts w:ascii="Arial" w:eastAsia="Arial" w:hAnsi="Arial" w:cs="Arial"/>
          <w:w w:val="105"/>
          <w:sz w:val="20"/>
          <w:szCs w:val="20"/>
        </w:rPr>
        <w:tab/>
        <w:t>Applicability</w:t>
      </w:r>
      <w:r w:rsidRPr="00E66C81">
        <w:rPr>
          <w:rFonts w:ascii="Arial" w:eastAsia="Arial" w:hAnsi="Arial" w:cs="Arial"/>
          <w:w w:val="105"/>
          <w:sz w:val="20"/>
          <w:szCs w:val="20"/>
        </w:rPr>
        <w:tab/>
        <w:t>5-1</w:t>
      </w:r>
    </w:p>
    <w:p w14:paraId="0E223A9F"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w w:val="105"/>
          <w:sz w:val="20"/>
          <w:szCs w:val="20"/>
        </w:rPr>
      </w:pPr>
      <w:r w:rsidRPr="00E66C81">
        <w:rPr>
          <w:rFonts w:ascii="Arial" w:eastAsia="Arial" w:hAnsi="Arial" w:cs="Arial"/>
          <w:color w:val="161616"/>
          <w:w w:val="105"/>
          <w:sz w:val="20"/>
          <w:szCs w:val="20"/>
        </w:rPr>
        <w:t xml:space="preserve">5-102 </w:t>
      </w:r>
      <w:r w:rsidRPr="00E66C81">
        <w:rPr>
          <w:rFonts w:ascii="Arial" w:eastAsia="Arial" w:hAnsi="Arial" w:cs="Arial"/>
          <w:color w:val="161616"/>
          <w:w w:val="105"/>
          <w:sz w:val="20"/>
          <w:szCs w:val="20"/>
        </w:rPr>
        <w:tab/>
        <w:t>Administration</w:t>
      </w:r>
      <w:r w:rsidRPr="00E66C81">
        <w:rPr>
          <w:rFonts w:ascii="Arial" w:eastAsia="Arial" w:hAnsi="Arial" w:cs="Arial"/>
          <w:color w:val="161616"/>
          <w:w w:val="105"/>
          <w:sz w:val="20"/>
          <w:szCs w:val="20"/>
        </w:rPr>
        <w:tab/>
      </w:r>
      <w:r w:rsidRPr="00E66C81">
        <w:rPr>
          <w:rFonts w:ascii="Arial" w:eastAsia="Arial" w:hAnsi="Arial" w:cs="Arial"/>
          <w:w w:val="105"/>
          <w:sz w:val="20"/>
          <w:szCs w:val="20"/>
        </w:rPr>
        <w:t>5-1</w:t>
      </w:r>
    </w:p>
    <w:p w14:paraId="522FB00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w w:val="105"/>
          <w:sz w:val="20"/>
          <w:szCs w:val="20"/>
        </w:rPr>
      </w:pPr>
      <w:r w:rsidRPr="00E66C81">
        <w:rPr>
          <w:rFonts w:ascii="Arial" w:eastAsia="Arial" w:hAnsi="Arial" w:cs="Arial"/>
          <w:w w:val="105"/>
          <w:sz w:val="20"/>
          <w:szCs w:val="20"/>
        </w:rPr>
        <w:t>5-102.1</w:t>
      </w:r>
      <w:r w:rsidRPr="00E66C81">
        <w:rPr>
          <w:rFonts w:ascii="Arial" w:eastAsia="Arial" w:hAnsi="Arial" w:cs="Arial"/>
          <w:w w:val="105"/>
          <w:sz w:val="20"/>
          <w:szCs w:val="20"/>
        </w:rPr>
        <w:tab/>
        <w:t>Agenda</w:t>
      </w:r>
      <w:r w:rsidRPr="00E66C81">
        <w:rPr>
          <w:rFonts w:ascii="Arial" w:eastAsia="Arial" w:hAnsi="Arial" w:cs="Arial"/>
          <w:w w:val="105"/>
          <w:sz w:val="20"/>
          <w:szCs w:val="20"/>
        </w:rPr>
        <w:tab/>
        <w:t>5-1</w:t>
      </w:r>
    </w:p>
    <w:p w14:paraId="0A80638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w w:val="105"/>
          <w:sz w:val="20"/>
          <w:szCs w:val="20"/>
        </w:rPr>
        <w:t>5-102.2</w:t>
      </w:r>
      <w:r w:rsidRPr="00E66C81">
        <w:rPr>
          <w:rFonts w:ascii="Arial" w:eastAsia="Arial" w:hAnsi="Arial" w:cs="Arial"/>
          <w:w w:val="105"/>
          <w:sz w:val="20"/>
          <w:szCs w:val="20"/>
        </w:rPr>
        <w:tab/>
        <w:t>Pre-application Meeting</w:t>
      </w:r>
      <w:r w:rsidRPr="00E66C81">
        <w:rPr>
          <w:rFonts w:ascii="Arial" w:eastAsia="Arial" w:hAnsi="Arial" w:cs="Arial"/>
          <w:w w:val="105"/>
          <w:sz w:val="20"/>
          <w:szCs w:val="20"/>
        </w:rPr>
        <w:tab/>
      </w:r>
      <w:r w:rsidRPr="00E66C81">
        <w:rPr>
          <w:rFonts w:ascii="Arial" w:eastAsia="Arial" w:hAnsi="Arial" w:cs="Arial"/>
          <w:color w:val="161616"/>
          <w:w w:val="105"/>
          <w:sz w:val="20"/>
          <w:szCs w:val="20"/>
        </w:rPr>
        <w:t>5-1</w:t>
      </w:r>
    </w:p>
    <w:p w14:paraId="7A76A58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5-102.3</w:t>
      </w:r>
      <w:r w:rsidRPr="00E66C81">
        <w:rPr>
          <w:rFonts w:ascii="Arial" w:eastAsia="Arial" w:hAnsi="Arial" w:cs="Arial"/>
          <w:color w:val="161616"/>
          <w:w w:val="105"/>
          <w:sz w:val="20"/>
          <w:szCs w:val="20"/>
        </w:rPr>
        <w:tab/>
        <w:t>Application in Writing</w:t>
      </w:r>
      <w:r w:rsidRPr="00E66C81">
        <w:rPr>
          <w:rFonts w:ascii="Arial" w:eastAsia="Arial" w:hAnsi="Arial" w:cs="Arial"/>
          <w:color w:val="161616"/>
          <w:w w:val="105"/>
          <w:sz w:val="20"/>
          <w:szCs w:val="20"/>
        </w:rPr>
        <w:tab/>
        <w:t>5-1</w:t>
      </w:r>
    </w:p>
    <w:sdt>
      <w:sdtPr>
        <w:rPr>
          <w:rFonts w:ascii="Arial" w:eastAsia="Arial" w:hAnsi="Arial" w:cs="Arial"/>
          <w:color w:val="161616"/>
          <w:w w:val="105"/>
          <w:sz w:val="20"/>
          <w:szCs w:val="20"/>
        </w:rPr>
        <w:id w:val="1209613032"/>
        <w:docPartObj>
          <w:docPartGallery w:val="Table of Contents"/>
          <w:docPartUnique/>
        </w:docPartObj>
      </w:sdtPr>
      <w:sdtContent>
        <w:p w14:paraId="34B91F6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25" w:history="1">
            <w:r w:rsidRPr="00E66C81">
              <w:rPr>
                <w:rFonts w:ascii="Arial" w:eastAsia="Arial" w:hAnsi="Arial" w:cs="Arial"/>
                <w:color w:val="161616"/>
                <w:w w:val="105"/>
                <w:sz w:val="20"/>
                <w:szCs w:val="20"/>
              </w:rPr>
              <w:t>5-102.4</w:t>
            </w:r>
            <w:r w:rsidRPr="00E66C81">
              <w:rPr>
                <w:rFonts w:ascii="Arial" w:eastAsia="Arial" w:hAnsi="Arial" w:cs="Arial"/>
                <w:color w:val="161616"/>
                <w:w w:val="105"/>
                <w:sz w:val="20"/>
                <w:szCs w:val="20"/>
              </w:rPr>
              <w:tab/>
              <w:t>Street Plans</w:t>
            </w:r>
            <w:r w:rsidRPr="00E66C81">
              <w:rPr>
                <w:rFonts w:ascii="Arial" w:eastAsia="Arial" w:hAnsi="Arial" w:cs="Arial"/>
                <w:color w:val="161616"/>
                <w:w w:val="105"/>
                <w:sz w:val="20"/>
                <w:szCs w:val="20"/>
              </w:rPr>
              <w:tab/>
              <w:t>5-2</w:t>
            </w:r>
          </w:hyperlink>
        </w:p>
        <w:p w14:paraId="3CF7B4A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5-102.5</w:t>
          </w:r>
          <w:r w:rsidRPr="00E66C81">
            <w:rPr>
              <w:rFonts w:ascii="Arial" w:eastAsia="Arial" w:hAnsi="Arial" w:cs="Arial"/>
              <w:color w:val="161616"/>
              <w:w w:val="105"/>
              <w:sz w:val="20"/>
              <w:szCs w:val="20"/>
            </w:rPr>
            <w:tab/>
            <w:t>Additional Studies</w:t>
          </w:r>
          <w:r w:rsidRPr="00E66C81">
            <w:rPr>
              <w:rFonts w:ascii="Arial" w:eastAsia="Arial" w:hAnsi="Arial" w:cs="Arial"/>
              <w:color w:val="161616"/>
              <w:w w:val="105"/>
              <w:sz w:val="20"/>
              <w:szCs w:val="20"/>
            </w:rPr>
            <w:tab/>
            <w:t>5-2</w:t>
          </w:r>
        </w:p>
        <w:p w14:paraId="05DB120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5-102.6</w:t>
          </w:r>
          <w:r w:rsidRPr="00E66C81">
            <w:rPr>
              <w:rFonts w:ascii="Arial" w:eastAsia="Arial" w:hAnsi="Arial" w:cs="Arial"/>
              <w:color w:val="161616"/>
              <w:w w:val="105"/>
              <w:sz w:val="20"/>
              <w:szCs w:val="20"/>
            </w:rPr>
            <w:tab/>
            <w:t>Notice</w:t>
          </w:r>
          <w:r w:rsidRPr="00E66C81">
            <w:rPr>
              <w:rFonts w:ascii="Arial" w:eastAsia="Arial" w:hAnsi="Arial" w:cs="Arial"/>
              <w:color w:val="161616"/>
              <w:w w:val="105"/>
              <w:sz w:val="20"/>
              <w:szCs w:val="20"/>
            </w:rPr>
            <w:tab/>
            <w:t>5-2</w:t>
          </w:r>
        </w:p>
        <w:p w14:paraId="404FBE2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24" w:history="1">
            <w:r w:rsidRPr="00E66C81">
              <w:rPr>
                <w:rFonts w:ascii="Arial" w:eastAsia="Arial" w:hAnsi="Arial" w:cs="Arial"/>
                <w:color w:val="161616"/>
                <w:w w:val="105"/>
                <w:sz w:val="20"/>
                <w:szCs w:val="20"/>
              </w:rPr>
              <w:t>5-102.7</w:t>
            </w:r>
            <w:r w:rsidRPr="00E66C81">
              <w:rPr>
                <w:rFonts w:ascii="Arial" w:eastAsia="Arial" w:hAnsi="Arial" w:cs="Arial"/>
                <w:color w:val="161616"/>
                <w:w w:val="105"/>
                <w:sz w:val="20"/>
                <w:szCs w:val="20"/>
              </w:rPr>
              <w:tab/>
              <w:t>Financial Guarantee</w:t>
            </w:r>
            <w:r w:rsidRPr="00E66C81">
              <w:rPr>
                <w:rFonts w:ascii="Arial" w:eastAsia="Arial" w:hAnsi="Arial" w:cs="Arial"/>
                <w:color w:val="161616"/>
                <w:w w:val="105"/>
                <w:sz w:val="20"/>
                <w:szCs w:val="20"/>
              </w:rPr>
              <w:tab/>
              <w:t>5-2</w:t>
            </w:r>
          </w:hyperlink>
        </w:p>
        <w:p w14:paraId="4E3EEB0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5-102.8</w:t>
          </w:r>
          <w:r w:rsidRPr="00E66C81">
            <w:rPr>
              <w:rFonts w:ascii="Arial" w:eastAsia="Arial" w:hAnsi="Arial" w:cs="Arial"/>
              <w:color w:val="161616"/>
              <w:w w:val="105"/>
              <w:sz w:val="20"/>
              <w:szCs w:val="20"/>
            </w:rPr>
            <w:tab/>
            <w:t>Conditions</w:t>
          </w:r>
          <w:r w:rsidRPr="00E66C81">
            <w:rPr>
              <w:rFonts w:ascii="Arial" w:eastAsia="Arial" w:hAnsi="Arial" w:cs="Arial"/>
              <w:color w:val="161616"/>
              <w:w w:val="105"/>
              <w:sz w:val="20"/>
              <w:szCs w:val="20"/>
            </w:rPr>
            <w:tab/>
            <w:t>5-3</w:t>
          </w:r>
        </w:p>
        <w:p w14:paraId="5ECB7E5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5-102.9</w:t>
          </w:r>
          <w:r w:rsidRPr="00E66C81">
            <w:rPr>
              <w:rFonts w:ascii="Arial" w:eastAsia="Arial" w:hAnsi="Arial" w:cs="Arial"/>
              <w:color w:val="161616"/>
              <w:w w:val="105"/>
              <w:sz w:val="20"/>
              <w:szCs w:val="20"/>
            </w:rPr>
            <w:tab/>
            <w:t>Expiration of Approvals</w:t>
          </w:r>
          <w:r w:rsidRPr="00E66C81">
            <w:rPr>
              <w:rFonts w:ascii="Arial" w:eastAsia="Arial" w:hAnsi="Arial" w:cs="Arial"/>
              <w:color w:val="161616"/>
              <w:w w:val="105"/>
              <w:sz w:val="20"/>
              <w:szCs w:val="20"/>
            </w:rPr>
            <w:tab/>
            <w:t>5-3</w:t>
          </w:r>
        </w:p>
        <w:p w14:paraId="3FBA2FF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5-102.10</w:t>
          </w:r>
          <w:r w:rsidRPr="00E66C81">
            <w:rPr>
              <w:rFonts w:ascii="Arial" w:eastAsia="Arial" w:hAnsi="Arial" w:cs="Arial"/>
              <w:color w:val="161616"/>
              <w:w w:val="105"/>
              <w:sz w:val="20"/>
              <w:szCs w:val="20"/>
            </w:rPr>
            <w:tab/>
            <w:t>Submission Requirements and Procedures</w:t>
          </w:r>
          <w:r w:rsidRPr="00E66C81">
            <w:rPr>
              <w:rFonts w:ascii="Arial" w:eastAsia="Arial" w:hAnsi="Arial" w:cs="Arial"/>
              <w:color w:val="161616"/>
              <w:w w:val="105"/>
              <w:sz w:val="20"/>
              <w:szCs w:val="20"/>
            </w:rPr>
            <w:tab/>
            <w:t>5-3</w:t>
          </w:r>
        </w:p>
        <w:p w14:paraId="64CFBDB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5-102.11</w:t>
          </w:r>
          <w:r w:rsidRPr="00E66C81">
            <w:rPr>
              <w:rFonts w:ascii="Arial" w:eastAsia="Arial" w:hAnsi="Arial" w:cs="Arial"/>
              <w:color w:val="161616"/>
              <w:w w:val="105"/>
              <w:sz w:val="20"/>
              <w:szCs w:val="20"/>
            </w:rPr>
            <w:tab/>
            <w:t>Public Acceptance of Streets</w:t>
          </w:r>
          <w:r w:rsidRPr="00E66C81">
            <w:rPr>
              <w:rFonts w:ascii="Arial" w:eastAsia="Arial" w:hAnsi="Arial" w:cs="Arial"/>
              <w:color w:val="161616"/>
              <w:w w:val="105"/>
              <w:sz w:val="20"/>
              <w:szCs w:val="20"/>
            </w:rPr>
            <w:tab/>
            <w:t>5-5</w:t>
          </w:r>
        </w:p>
        <w:p w14:paraId="10AE409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b/>
            <w:t>5-201</w:t>
          </w:r>
          <w:r w:rsidRPr="00E66C81">
            <w:rPr>
              <w:rFonts w:ascii="Arial" w:eastAsia="Arial" w:hAnsi="Arial" w:cs="Arial"/>
              <w:color w:val="161616"/>
              <w:w w:val="105"/>
              <w:sz w:val="20"/>
              <w:szCs w:val="20"/>
            </w:rPr>
            <w:tab/>
            <w:t>Street Design Standards</w:t>
          </w:r>
          <w:r w:rsidRPr="00E66C81">
            <w:rPr>
              <w:rFonts w:ascii="Arial" w:eastAsia="Arial" w:hAnsi="Arial" w:cs="Arial"/>
              <w:color w:val="161616"/>
              <w:w w:val="105"/>
              <w:sz w:val="20"/>
              <w:szCs w:val="20"/>
            </w:rPr>
            <w:tab/>
            <w:t>5-5</w:t>
          </w:r>
        </w:p>
        <w:p w14:paraId="07F1C22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b/>
            <w:t>5-201.1</w:t>
          </w:r>
          <w:r w:rsidRPr="00E66C81">
            <w:rPr>
              <w:rFonts w:ascii="Arial" w:eastAsia="Arial" w:hAnsi="Arial" w:cs="Arial"/>
              <w:color w:val="161616"/>
              <w:w w:val="105"/>
              <w:sz w:val="20"/>
              <w:szCs w:val="20"/>
            </w:rPr>
            <w:tab/>
            <w:t>Street Design Standards</w:t>
          </w:r>
          <w:r w:rsidRPr="00E66C81">
            <w:rPr>
              <w:rFonts w:ascii="Arial" w:eastAsia="Arial" w:hAnsi="Arial" w:cs="Arial"/>
              <w:color w:val="161616"/>
              <w:w w:val="105"/>
              <w:sz w:val="20"/>
              <w:szCs w:val="20"/>
            </w:rPr>
            <w:tab/>
            <w:t>5-5</w:t>
          </w:r>
        </w:p>
        <w:p w14:paraId="60B1C9A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b/>
            <w:t>5-301</w:t>
          </w:r>
          <w:r w:rsidRPr="00E66C81">
            <w:rPr>
              <w:rFonts w:ascii="Arial" w:eastAsia="Arial" w:hAnsi="Arial" w:cs="Arial"/>
              <w:color w:val="161616"/>
              <w:w w:val="105"/>
              <w:sz w:val="20"/>
              <w:szCs w:val="20"/>
            </w:rPr>
            <w:tab/>
            <w:t>Street Construction Standards</w:t>
          </w:r>
          <w:r w:rsidRPr="00E66C81">
            <w:rPr>
              <w:rFonts w:ascii="Arial" w:eastAsia="Arial" w:hAnsi="Arial" w:cs="Arial"/>
              <w:color w:val="161616"/>
              <w:w w:val="105"/>
              <w:sz w:val="20"/>
              <w:szCs w:val="20"/>
            </w:rPr>
            <w:tab/>
            <w:t>5-9</w:t>
          </w:r>
        </w:p>
        <w:p w14:paraId="1F90E43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ab/>
            <w:t>5-301.1</w:t>
          </w:r>
          <w:r w:rsidRPr="00E66C81">
            <w:rPr>
              <w:rFonts w:ascii="Arial" w:eastAsia="Arial" w:hAnsi="Arial" w:cs="Arial"/>
              <w:color w:val="161616"/>
              <w:w w:val="105"/>
              <w:sz w:val="20"/>
              <w:szCs w:val="20"/>
            </w:rPr>
            <w:tab/>
            <w:t>Street Construction Standards</w:t>
          </w:r>
          <w:r w:rsidRPr="00E66C81">
            <w:rPr>
              <w:rFonts w:ascii="Arial" w:eastAsia="Arial" w:hAnsi="Arial" w:cs="Arial"/>
              <w:color w:val="161616"/>
              <w:w w:val="105"/>
              <w:sz w:val="20"/>
              <w:szCs w:val="20"/>
            </w:rPr>
            <w:tab/>
            <w:t>5-9</w:t>
          </w:r>
        </w:p>
        <w:p w14:paraId="148F7A02"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5-401</w:t>
          </w:r>
          <w:r w:rsidRPr="00E66C81">
            <w:rPr>
              <w:rFonts w:ascii="Arial" w:eastAsia="Arial" w:hAnsi="Arial" w:cs="Arial"/>
              <w:color w:val="161616"/>
              <w:w w:val="105"/>
              <w:sz w:val="20"/>
              <w:szCs w:val="20"/>
            </w:rPr>
            <w:tab/>
            <w:t>Appeals</w:t>
          </w:r>
          <w:r w:rsidRPr="00E66C81">
            <w:rPr>
              <w:rFonts w:ascii="Arial" w:eastAsia="Arial" w:hAnsi="Arial" w:cs="Arial"/>
              <w:color w:val="161616"/>
              <w:w w:val="105"/>
              <w:sz w:val="20"/>
              <w:szCs w:val="20"/>
            </w:rPr>
            <w:tab/>
            <w:t>5-10</w:t>
          </w:r>
        </w:p>
        <w:p w14:paraId="5F484D68"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Chapter 6</w:t>
          </w:r>
          <w:r w:rsidRPr="00E66C81">
            <w:rPr>
              <w:rFonts w:ascii="Arial" w:eastAsia="Arial" w:hAnsi="Arial" w:cs="Arial"/>
              <w:i/>
              <w:color w:val="161616"/>
              <w:spacing w:val="-1"/>
              <w:w w:val="103"/>
              <w:sz w:val="20"/>
              <w:szCs w:val="20"/>
              <w:u w:color="161616"/>
            </w:rPr>
            <w:tab/>
            <w:t>6-1</w:t>
          </w:r>
        </w:p>
        <w:p w14:paraId="73CE6ED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6-101</w:t>
          </w:r>
          <w:r w:rsidRPr="00E66C81">
            <w:rPr>
              <w:rFonts w:ascii="Arial" w:eastAsia="Arial" w:hAnsi="Arial" w:cs="Arial"/>
              <w:color w:val="161616"/>
              <w:w w:val="105"/>
              <w:sz w:val="20"/>
              <w:szCs w:val="20"/>
            </w:rPr>
            <w:tab/>
            <w:t>Site Plan Review for Non-Residential Development Proposals</w:t>
          </w:r>
          <w:r w:rsidRPr="00E66C81">
            <w:rPr>
              <w:rFonts w:ascii="Arial" w:eastAsia="Arial" w:hAnsi="Arial" w:cs="Arial"/>
              <w:color w:val="161616"/>
              <w:w w:val="105"/>
              <w:sz w:val="20"/>
              <w:szCs w:val="20"/>
            </w:rPr>
            <w:tab/>
            <w:t>6-1</w:t>
          </w:r>
        </w:p>
        <w:p w14:paraId="517F02B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6-101.1</w:t>
          </w:r>
          <w:r w:rsidRPr="00E66C81">
            <w:rPr>
              <w:rFonts w:ascii="Arial" w:eastAsia="Arial" w:hAnsi="Arial" w:cs="Arial"/>
              <w:color w:val="161616"/>
              <w:w w:val="105"/>
              <w:sz w:val="20"/>
              <w:szCs w:val="20"/>
            </w:rPr>
            <w:tab/>
            <w:t>Purpose</w:t>
          </w:r>
          <w:r w:rsidRPr="00E66C81">
            <w:rPr>
              <w:rFonts w:ascii="Arial" w:eastAsia="Arial" w:hAnsi="Arial" w:cs="Arial"/>
              <w:color w:val="161616"/>
              <w:w w:val="105"/>
              <w:sz w:val="20"/>
              <w:szCs w:val="20"/>
            </w:rPr>
            <w:tab/>
            <w:t>6-1</w:t>
          </w:r>
        </w:p>
        <w:p w14:paraId="109769B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6-101.2</w:t>
          </w:r>
          <w:r w:rsidRPr="00E66C81">
            <w:rPr>
              <w:rFonts w:ascii="Arial" w:eastAsia="Arial" w:hAnsi="Arial" w:cs="Arial"/>
              <w:color w:val="161616"/>
              <w:w w:val="105"/>
              <w:sz w:val="20"/>
              <w:szCs w:val="20"/>
            </w:rPr>
            <w:tab/>
            <w:t>Applicability</w:t>
          </w:r>
          <w:r w:rsidRPr="00E66C81">
            <w:rPr>
              <w:rFonts w:ascii="Arial" w:eastAsia="Arial" w:hAnsi="Arial" w:cs="Arial"/>
              <w:color w:val="161616"/>
              <w:w w:val="105"/>
              <w:sz w:val="20"/>
              <w:szCs w:val="20"/>
            </w:rPr>
            <w:tab/>
            <w:t>6-1</w:t>
          </w:r>
        </w:p>
        <w:p w14:paraId="1BBF5F69"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6-201</w:t>
          </w:r>
          <w:r w:rsidRPr="00E66C81">
            <w:rPr>
              <w:rFonts w:ascii="Arial" w:eastAsia="Arial" w:hAnsi="Arial" w:cs="Arial"/>
              <w:color w:val="161616"/>
              <w:w w:val="105"/>
              <w:sz w:val="20"/>
              <w:szCs w:val="20"/>
            </w:rPr>
            <w:tab/>
            <w:t>Administration</w:t>
          </w:r>
          <w:r w:rsidRPr="00E66C81">
            <w:rPr>
              <w:rFonts w:ascii="Arial" w:eastAsia="Arial" w:hAnsi="Arial" w:cs="Arial"/>
              <w:color w:val="161616"/>
              <w:w w:val="105"/>
              <w:sz w:val="20"/>
              <w:szCs w:val="20"/>
            </w:rPr>
            <w:tab/>
            <w:t>6-1</w:t>
          </w:r>
        </w:p>
        <w:p w14:paraId="17BBEF0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23" w:history="1">
            <w:r w:rsidRPr="00E66C81">
              <w:rPr>
                <w:rFonts w:ascii="Arial" w:eastAsia="Arial" w:hAnsi="Arial" w:cs="Arial"/>
                <w:color w:val="161616"/>
                <w:w w:val="105"/>
                <w:sz w:val="20"/>
                <w:szCs w:val="20"/>
              </w:rPr>
              <w:t>6-201.1</w:t>
            </w:r>
            <w:r w:rsidRPr="00E66C81">
              <w:rPr>
                <w:rFonts w:ascii="Arial" w:eastAsia="Arial" w:hAnsi="Arial" w:cs="Arial"/>
                <w:color w:val="161616"/>
                <w:w w:val="105"/>
                <w:sz w:val="20"/>
                <w:szCs w:val="20"/>
              </w:rPr>
              <w:tab/>
              <w:t>Code Enforcement Officer Site Plan Review Approval</w:t>
            </w:r>
            <w:r w:rsidRPr="00E66C81">
              <w:rPr>
                <w:rFonts w:ascii="Arial" w:eastAsia="Arial" w:hAnsi="Arial" w:cs="Arial"/>
                <w:color w:val="161616"/>
                <w:w w:val="105"/>
                <w:sz w:val="20"/>
                <w:szCs w:val="20"/>
              </w:rPr>
              <w:tab/>
              <w:t>6-1</w:t>
            </w:r>
          </w:hyperlink>
        </w:p>
        <w:p w14:paraId="1FCD95A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22" w:history="1">
            <w:r w:rsidRPr="00E66C81">
              <w:rPr>
                <w:rFonts w:ascii="Arial" w:eastAsia="Arial" w:hAnsi="Arial" w:cs="Arial"/>
                <w:color w:val="161616"/>
                <w:w w:val="105"/>
                <w:sz w:val="20"/>
                <w:szCs w:val="20"/>
              </w:rPr>
              <w:t>6-202.1</w:t>
            </w:r>
            <w:r w:rsidRPr="00E66C81">
              <w:rPr>
                <w:rFonts w:ascii="Arial" w:eastAsia="Arial" w:hAnsi="Arial" w:cs="Arial"/>
                <w:color w:val="161616"/>
                <w:w w:val="105"/>
                <w:sz w:val="20"/>
                <w:szCs w:val="20"/>
              </w:rPr>
              <w:tab/>
              <w:t>Planning Board Site Plan Review Approval</w:t>
            </w:r>
            <w:r w:rsidRPr="00E66C81">
              <w:rPr>
                <w:rFonts w:ascii="Arial" w:eastAsia="Arial" w:hAnsi="Arial" w:cs="Arial"/>
                <w:color w:val="161616"/>
                <w:w w:val="105"/>
                <w:sz w:val="20"/>
                <w:szCs w:val="20"/>
              </w:rPr>
              <w:tab/>
              <w:t>6-2</w:t>
            </w:r>
          </w:hyperlink>
        </w:p>
        <w:p w14:paraId="2CF293F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6-202.2</w:t>
          </w:r>
          <w:r w:rsidRPr="00E66C81">
            <w:rPr>
              <w:rFonts w:ascii="Arial" w:eastAsia="Arial" w:hAnsi="Arial" w:cs="Arial"/>
              <w:color w:val="161616"/>
              <w:w w:val="105"/>
              <w:sz w:val="20"/>
              <w:szCs w:val="20"/>
            </w:rPr>
            <w:tab/>
            <w:t>Agenda</w:t>
          </w:r>
          <w:r w:rsidRPr="00E66C81">
            <w:rPr>
              <w:rFonts w:ascii="Arial" w:eastAsia="Arial" w:hAnsi="Arial" w:cs="Arial"/>
              <w:color w:val="161616"/>
              <w:w w:val="105"/>
              <w:sz w:val="20"/>
              <w:szCs w:val="20"/>
            </w:rPr>
            <w:tab/>
            <w:t>6-2</w:t>
          </w:r>
        </w:p>
        <w:p w14:paraId="712326F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6-202.3</w:t>
          </w:r>
          <w:r w:rsidRPr="00E66C81">
            <w:rPr>
              <w:rFonts w:ascii="Arial" w:eastAsia="Arial" w:hAnsi="Arial" w:cs="Arial"/>
              <w:color w:val="161616"/>
              <w:w w:val="105"/>
              <w:sz w:val="20"/>
              <w:szCs w:val="20"/>
            </w:rPr>
            <w:tab/>
            <w:t>Pre-application Meeting</w:t>
          </w:r>
          <w:r w:rsidRPr="00E66C81">
            <w:rPr>
              <w:rFonts w:ascii="Arial" w:eastAsia="Arial" w:hAnsi="Arial" w:cs="Arial"/>
              <w:color w:val="161616"/>
              <w:w w:val="105"/>
              <w:sz w:val="20"/>
              <w:szCs w:val="20"/>
            </w:rPr>
            <w:tab/>
            <w:t>6-2</w:t>
          </w:r>
        </w:p>
        <w:p w14:paraId="6C9AF9CB"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6-202.4</w:t>
          </w:r>
          <w:r w:rsidRPr="00E66C81">
            <w:rPr>
              <w:rFonts w:ascii="Arial" w:eastAsia="Arial" w:hAnsi="Arial" w:cs="Arial"/>
              <w:color w:val="161616"/>
              <w:w w:val="105"/>
              <w:sz w:val="20"/>
              <w:szCs w:val="20"/>
            </w:rPr>
            <w:tab/>
            <w:t>Application Procedure</w:t>
          </w:r>
          <w:r w:rsidRPr="00E66C81">
            <w:rPr>
              <w:rFonts w:ascii="Arial" w:eastAsia="Arial" w:hAnsi="Arial" w:cs="Arial"/>
              <w:color w:val="161616"/>
              <w:w w:val="105"/>
              <w:sz w:val="20"/>
              <w:szCs w:val="20"/>
            </w:rPr>
            <w:tab/>
            <w:t>6-3</w:t>
          </w:r>
        </w:p>
        <w:p w14:paraId="106DCAC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6-202.5</w:t>
          </w:r>
          <w:r w:rsidRPr="00E66C81">
            <w:rPr>
              <w:rFonts w:ascii="Arial" w:eastAsia="Arial" w:hAnsi="Arial" w:cs="Arial"/>
              <w:color w:val="161616"/>
              <w:w w:val="105"/>
              <w:sz w:val="20"/>
              <w:szCs w:val="20"/>
            </w:rPr>
            <w:tab/>
            <w:t>Applications in Writing</w:t>
          </w:r>
          <w:r w:rsidRPr="00E66C81">
            <w:rPr>
              <w:rFonts w:ascii="Arial" w:eastAsia="Arial" w:hAnsi="Arial" w:cs="Arial"/>
              <w:color w:val="161616"/>
              <w:w w:val="105"/>
              <w:sz w:val="20"/>
              <w:szCs w:val="20"/>
            </w:rPr>
            <w:tab/>
            <w:t>6-3</w:t>
          </w:r>
        </w:p>
        <w:p w14:paraId="5F08C24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6-202.6</w:t>
          </w:r>
          <w:r w:rsidRPr="00E66C81">
            <w:rPr>
              <w:rFonts w:ascii="Arial" w:eastAsia="Arial" w:hAnsi="Arial" w:cs="Arial"/>
              <w:color w:val="161616"/>
              <w:w w:val="105"/>
              <w:sz w:val="20"/>
              <w:szCs w:val="20"/>
            </w:rPr>
            <w:tab/>
            <w:t>Development Plan</w:t>
          </w:r>
          <w:r w:rsidRPr="00E66C81">
            <w:rPr>
              <w:rFonts w:ascii="Arial" w:eastAsia="Arial" w:hAnsi="Arial" w:cs="Arial"/>
              <w:color w:val="161616"/>
              <w:w w:val="105"/>
              <w:sz w:val="20"/>
              <w:szCs w:val="20"/>
            </w:rPr>
            <w:tab/>
            <w:t>6-3</w:t>
          </w:r>
        </w:p>
        <w:p w14:paraId="6E1302E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6-202.7</w:t>
          </w:r>
          <w:r w:rsidRPr="00E66C81">
            <w:rPr>
              <w:rFonts w:ascii="Arial" w:eastAsia="Arial" w:hAnsi="Arial" w:cs="Arial"/>
              <w:color w:val="161616"/>
              <w:w w:val="105"/>
              <w:sz w:val="20"/>
              <w:szCs w:val="20"/>
            </w:rPr>
            <w:tab/>
            <w:t>Additional Studies</w:t>
          </w:r>
          <w:r w:rsidRPr="00E66C81">
            <w:rPr>
              <w:rFonts w:ascii="Arial" w:eastAsia="Arial" w:hAnsi="Arial" w:cs="Arial"/>
              <w:color w:val="161616"/>
              <w:w w:val="105"/>
              <w:sz w:val="20"/>
              <w:szCs w:val="20"/>
            </w:rPr>
            <w:tab/>
            <w:t>6-3</w:t>
          </w:r>
        </w:p>
        <w:p w14:paraId="6A63263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6-202.8</w:t>
          </w:r>
          <w:r w:rsidRPr="00E66C81">
            <w:rPr>
              <w:rFonts w:ascii="Arial" w:eastAsia="Arial" w:hAnsi="Arial" w:cs="Arial"/>
              <w:color w:val="161616"/>
              <w:w w:val="105"/>
              <w:sz w:val="20"/>
              <w:szCs w:val="20"/>
            </w:rPr>
            <w:tab/>
            <w:t>Notice</w:t>
          </w:r>
          <w:r w:rsidRPr="00E66C81">
            <w:rPr>
              <w:rFonts w:ascii="Arial" w:eastAsia="Arial" w:hAnsi="Arial" w:cs="Arial"/>
              <w:color w:val="161616"/>
              <w:w w:val="105"/>
              <w:sz w:val="20"/>
              <w:szCs w:val="20"/>
            </w:rPr>
            <w:tab/>
            <w:t>6-4</w:t>
          </w:r>
        </w:p>
        <w:p w14:paraId="78BE052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21" w:history="1">
            <w:r w:rsidRPr="00E66C81">
              <w:rPr>
                <w:rFonts w:ascii="Arial" w:eastAsia="Arial" w:hAnsi="Arial" w:cs="Arial"/>
                <w:color w:val="161616"/>
                <w:w w:val="105"/>
                <w:sz w:val="20"/>
                <w:szCs w:val="20"/>
              </w:rPr>
              <w:t>6-202.9</w:t>
            </w:r>
            <w:r w:rsidRPr="00E66C81">
              <w:rPr>
                <w:rFonts w:ascii="Arial" w:eastAsia="Arial" w:hAnsi="Arial" w:cs="Arial"/>
                <w:color w:val="161616"/>
                <w:w w:val="105"/>
                <w:sz w:val="20"/>
                <w:szCs w:val="20"/>
              </w:rPr>
              <w:tab/>
              <w:t>Financial Guarantee</w:t>
            </w:r>
            <w:r w:rsidRPr="00E66C81">
              <w:rPr>
                <w:rFonts w:ascii="Arial" w:eastAsia="Arial" w:hAnsi="Arial" w:cs="Arial"/>
                <w:color w:val="161616"/>
                <w:w w:val="105"/>
                <w:sz w:val="20"/>
                <w:szCs w:val="20"/>
              </w:rPr>
              <w:tab/>
              <w:t>6-</w:t>
            </w:r>
          </w:hyperlink>
          <w:r w:rsidRPr="00E66C81">
            <w:rPr>
              <w:rFonts w:ascii="Arial" w:eastAsia="Arial" w:hAnsi="Arial" w:cs="Arial"/>
              <w:color w:val="161616"/>
              <w:w w:val="105"/>
              <w:sz w:val="20"/>
              <w:szCs w:val="20"/>
            </w:rPr>
            <w:t>4</w:t>
          </w:r>
        </w:p>
        <w:p w14:paraId="2CD804E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6-202.10</w:t>
          </w:r>
          <w:r w:rsidRPr="00E66C81">
            <w:rPr>
              <w:rFonts w:ascii="Arial" w:eastAsia="Arial" w:hAnsi="Arial" w:cs="Arial"/>
              <w:color w:val="161616"/>
              <w:w w:val="105"/>
              <w:sz w:val="20"/>
              <w:szCs w:val="20"/>
            </w:rPr>
            <w:tab/>
            <w:t>Conditions</w:t>
          </w:r>
          <w:r w:rsidRPr="00E66C81">
            <w:rPr>
              <w:rFonts w:ascii="Arial" w:eastAsia="Arial" w:hAnsi="Arial" w:cs="Arial"/>
              <w:color w:val="161616"/>
              <w:w w:val="105"/>
              <w:sz w:val="20"/>
              <w:szCs w:val="20"/>
            </w:rPr>
            <w:tab/>
            <w:t>6-4</w:t>
          </w:r>
        </w:p>
        <w:p w14:paraId="7640EF0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20" w:history="1">
            <w:r w:rsidRPr="00E66C81">
              <w:rPr>
                <w:rFonts w:ascii="Arial" w:eastAsia="Arial" w:hAnsi="Arial" w:cs="Arial"/>
                <w:color w:val="161616"/>
                <w:w w:val="105"/>
                <w:sz w:val="20"/>
                <w:szCs w:val="20"/>
              </w:rPr>
              <w:t>6-202.11</w:t>
            </w:r>
            <w:r w:rsidRPr="00E66C81">
              <w:rPr>
                <w:rFonts w:ascii="Arial" w:eastAsia="Arial" w:hAnsi="Arial" w:cs="Arial"/>
                <w:color w:val="161616"/>
                <w:w w:val="105"/>
                <w:sz w:val="20"/>
                <w:szCs w:val="20"/>
              </w:rPr>
              <w:tab/>
              <w:t>Expiration of Approvals</w:t>
            </w:r>
            <w:r w:rsidRPr="00E66C81">
              <w:rPr>
                <w:rFonts w:ascii="Arial" w:eastAsia="Arial" w:hAnsi="Arial" w:cs="Arial"/>
                <w:color w:val="161616"/>
                <w:w w:val="105"/>
                <w:sz w:val="20"/>
                <w:szCs w:val="20"/>
              </w:rPr>
              <w:tab/>
              <w:t>6-4</w:t>
            </w:r>
          </w:hyperlink>
        </w:p>
        <w:p w14:paraId="341FBD7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19" w:history="1">
            <w:r w:rsidRPr="00E66C81">
              <w:rPr>
                <w:rFonts w:ascii="Arial" w:eastAsia="Arial" w:hAnsi="Arial" w:cs="Arial"/>
                <w:color w:val="161616"/>
                <w:w w:val="105"/>
                <w:sz w:val="20"/>
                <w:szCs w:val="20"/>
              </w:rPr>
              <w:t>6-202.12</w:t>
            </w:r>
            <w:r w:rsidRPr="00E66C81">
              <w:rPr>
                <w:rFonts w:ascii="Arial" w:eastAsia="Arial" w:hAnsi="Arial" w:cs="Arial"/>
                <w:color w:val="161616"/>
                <w:w w:val="105"/>
                <w:sz w:val="20"/>
                <w:szCs w:val="20"/>
              </w:rPr>
              <w:tab/>
              <w:t>Minor Changes to Approved Plans</w:t>
            </w:r>
            <w:r w:rsidRPr="00E66C81">
              <w:rPr>
                <w:rFonts w:ascii="Arial" w:eastAsia="Arial" w:hAnsi="Arial" w:cs="Arial"/>
                <w:color w:val="161616"/>
                <w:w w:val="105"/>
                <w:sz w:val="20"/>
                <w:szCs w:val="20"/>
              </w:rPr>
              <w:tab/>
              <w:t>6-4</w:t>
            </w:r>
          </w:hyperlink>
        </w:p>
        <w:p w14:paraId="40B41589"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6-301</w:t>
          </w:r>
          <w:r w:rsidRPr="00E66C81">
            <w:rPr>
              <w:rFonts w:ascii="Arial" w:eastAsia="Arial" w:hAnsi="Arial" w:cs="Arial"/>
              <w:color w:val="161616"/>
              <w:w w:val="105"/>
              <w:sz w:val="20"/>
              <w:szCs w:val="20"/>
            </w:rPr>
            <w:tab/>
            <w:t>Reserved</w:t>
          </w:r>
          <w:r w:rsidRPr="00E66C81">
            <w:rPr>
              <w:rFonts w:ascii="Arial" w:eastAsia="Arial" w:hAnsi="Arial" w:cs="Arial"/>
              <w:color w:val="161616"/>
              <w:w w:val="105"/>
              <w:sz w:val="20"/>
              <w:szCs w:val="20"/>
            </w:rPr>
            <w:tab/>
            <w:t>6-4</w:t>
          </w:r>
        </w:p>
        <w:p w14:paraId="57AAEF0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hyperlink w:anchor="_TOC_250018" w:history="1">
            <w:r w:rsidRPr="00E66C81">
              <w:rPr>
                <w:rFonts w:ascii="Arial" w:eastAsia="Arial" w:hAnsi="Arial" w:cs="Arial"/>
                <w:color w:val="161616"/>
                <w:w w:val="105"/>
                <w:sz w:val="20"/>
                <w:szCs w:val="20"/>
              </w:rPr>
              <w:t>6-401</w:t>
            </w:r>
            <w:r w:rsidRPr="00E66C81">
              <w:rPr>
                <w:rFonts w:ascii="Arial" w:eastAsia="Arial" w:hAnsi="Arial" w:cs="Arial"/>
                <w:color w:val="161616"/>
                <w:w w:val="105"/>
                <w:sz w:val="20"/>
                <w:szCs w:val="20"/>
              </w:rPr>
              <w:tab/>
              <w:t>Site Plan Review Application Requirements</w:t>
            </w:r>
            <w:r w:rsidRPr="00E66C81">
              <w:rPr>
                <w:rFonts w:ascii="Arial" w:eastAsia="Arial" w:hAnsi="Arial" w:cs="Arial"/>
                <w:color w:val="161616"/>
                <w:w w:val="105"/>
                <w:sz w:val="20"/>
                <w:szCs w:val="20"/>
              </w:rPr>
              <w:tab/>
              <w:t>6-4</w:t>
            </w:r>
          </w:hyperlink>
        </w:p>
        <w:p w14:paraId="53A1AE1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17" w:history="1">
            <w:r w:rsidRPr="00E66C81">
              <w:rPr>
                <w:rFonts w:ascii="Arial" w:eastAsia="Arial" w:hAnsi="Arial" w:cs="Arial"/>
                <w:color w:val="161616"/>
                <w:w w:val="105"/>
                <w:sz w:val="20"/>
                <w:szCs w:val="20"/>
              </w:rPr>
              <w:t>6-401.1</w:t>
            </w:r>
            <w:r w:rsidRPr="00E66C81">
              <w:rPr>
                <w:rFonts w:ascii="Arial" w:eastAsia="Arial" w:hAnsi="Arial" w:cs="Arial"/>
                <w:color w:val="161616"/>
                <w:w w:val="105"/>
                <w:sz w:val="20"/>
                <w:szCs w:val="20"/>
              </w:rPr>
              <w:tab/>
              <w:t>Submissions</w:t>
            </w:r>
            <w:r w:rsidRPr="00E66C81">
              <w:rPr>
                <w:rFonts w:ascii="Arial" w:eastAsia="Arial" w:hAnsi="Arial" w:cs="Arial"/>
                <w:color w:val="161616"/>
                <w:w w:val="105"/>
                <w:sz w:val="20"/>
                <w:szCs w:val="20"/>
              </w:rPr>
              <w:tab/>
              <w:t>6-5</w:t>
            </w:r>
          </w:hyperlink>
        </w:p>
        <w:p w14:paraId="7CA0CFE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hyperlink w:anchor="_TOC_250016" w:history="1">
            <w:r w:rsidRPr="00E66C81">
              <w:rPr>
                <w:rFonts w:ascii="Arial" w:eastAsia="Arial" w:hAnsi="Arial" w:cs="Arial"/>
                <w:color w:val="161616"/>
                <w:w w:val="105"/>
                <w:sz w:val="20"/>
                <w:szCs w:val="20"/>
              </w:rPr>
              <w:t>6-501</w:t>
            </w:r>
            <w:r w:rsidRPr="00E66C81">
              <w:rPr>
                <w:rFonts w:ascii="Arial" w:eastAsia="Arial" w:hAnsi="Arial" w:cs="Arial"/>
                <w:color w:val="161616"/>
                <w:w w:val="105"/>
                <w:sz w:val="20"/>
                <w:szCs w:val="20"/>
              </w:rPr>
              <w:tab/>
              <w:t>General Review Standards</w:t>
            </w:r>
            <w:r w:rsidRPr="00E66C81">
              <w:rPr>
                <w:rFonts w:ascii="Arial" w:eastAsia="Arial" w:hAnsi="Arial" w:cs="Arial"/>
                <w:color w:val="161616"/>
                <w:w w:val="105"/>
                <w:sz w:val="20"/>
                <w:szCs w:val="20"/>
              </w:rPr>
              <w:tab/>
              <w:t>6-7</w:t>
            </w:r>
          </w:hyperlink>
        </w:p>
        <w:p w14:paraId="405463B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6-501.1</w:t>
          </w:r>
          <w:r w:rsidRPr="00E66C81">
            <w:rPr>
              <w:rFonts w:ascii="Arial" w:eastAsia="Arial" w:hAnsi="Arial" w:cs="Arial"/>
              <w:color w:val="161616"/>
              <w:w w:val="105"/>
              <w:sz w:val="20"/>
              <w:szCs w:val="20"/>
            </w:rPr>
            <w:tab/>
            <w:t>Standards</w:t>
          </w:r>
          <w:r w:rsidRPr="00E66C81">
            <w:rPr>
              <w:rFonts w:ascii="Arial" w:eastAsia="Arial" w:hAnsi="Arial" w:cs="Arial"/>
              <w:color w:val="161616"/>
              <w:w w:val="105"/>
              <w:sz w:val="20"/>
              <w:szCs w:val="20"/>
            </w:rPr>
            <w:tab/>
            <w:t>6-7</w:t>
          </w:r>
        </w:p>
        <w:p w14:paraId="0082A0D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hyperlink w:anchor="_TOC_250015" w:history="1">
            <w:r w:rsidRPr="00E66C81">
              <w:rPr>
                <w:rFonts w:ascii="Arial" w:eastAsia="Arial" w:hAnsi="Arial" w:cs="Arial"/>
                <w:color w:val="161616"/>
                <w:w w:val="105"/>
                <w:sz w:val="20"/>
                <w:szCs w:val="20"/>
              </w:rPr>
              <w:t>6-601</w:t>
            </w:r>
            <w:r w:rsidRPr="00E66C81">
              <w:rPr>
                <w:rFonts w:ascii="Arial" w:eastAsia="Arial" w:hAnsi="Arial" w:cs="Arial"/>
                <w:color w:val="161616"/>
                <w:w w:val="105"/>
                <w:sz w:val="20"/>
                <w:szCs w:val="20"/>
              </w:rPr>
              <w:tab/>
              <w:t>Specific Standards</w:t>
            </w:r>
            <w:r w:rsidRPr="00E66C81">
              <w:rPr>
                <w:rFonts w:ascii="Arial" w:eastAsia="Arial" w:hAnsi="Arial" w:cs="Arial"/>
                <w:color w:val="161616"/>
                <w:w w:val="105"/>
                <w:sz w:val="20"/>
                <w:szCs w:val="20"/>
              </w:rPr>
              <w:tab/>
              <w:t>6-15</w:t>
            </w:r>
          </w:hyperlink>
        </w:p>
        <w:p w14:paraId="2E6098B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6-601.1</w:t>
          </w:r>
          <w:r w:rsidRPr="00E66C81">
            <w:rPr>
              <w:rFonts w:ascii="Arial" w:eastAsia="Arial" w:hAnsi="Arial" w:cs="Arial"/>
              <w:color w:val="161616"/>
              <w:w w:val="105"/>
              <w:sz w:val="20"/>
              <w:szCs w:val="20"/>
            </w:rPr>
            <w:tab/>
            <w:t>Ground Water Protection</w:t>
          </w:r>
          <w:r w:rsidRPr="00E66C81">
            <w:rPr>
              <w:rFonts w:ascii="Arial" w:eastAsia="Arial" w:hAnsi="Arial" w:cs="Arial"/>
              <w:color w:val="161616"/>
              <w:w w:val="105"/>
              <w:sz w:val="20"/>
              <w:szCs w:val="20"/>
            </w:rPr>
            <w:tab/>
            <w:t>6-15</w:t>
          </w:r>
        </w:p>
        <w:p w14:paraId="4ACF8B0F"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6-701</w:t>
          </w:r>
          <w:r w:rsidRPr="00E66C81">
            <w:rPr>
              <w:rFonts w:ascii="Arial" w:eastAsia="Arial" w:hAnsi="Arial" w:cs="Arial"/>
              <w:color w:val="161616"/>
              <w:w w:val="105"/>
              <w:sz w:val="20"/>
              <w:szCs w:val="20"/>
            </w:rPr>
            <w:tab/>
            <w:t>Waivers</w:t>
          </w:r>
          <w:r w:rsidRPr="00E66C81">
            <w:rPr>
              <w:rFonts w:ascii="Arial" w:eastAsia="Arial" w:hAnsi="Arial" w:cs="Arial"/>
              <w:color w:val="161616"/>
              <w:w w:val="105"/>
              <w:sz w:val="20"/>
              <w:szCs w:val="20"/>
            </w:rPr>
            <w:tab/>
            <w:t>6-17</w:t>
          </w:r>
        </w:p>
        <w:p w14:paraId="171696FB"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hyperlink w:anchor="_TOC_250014" w:history="1">
            <w:r w:rsidRPr="00E66C81">
              <w:rPr>
                <w:rFonts w:ascii="Arial" w:eastAsia="Arial" w:hAnsi="Arial" w:cs="Arial"/>
                <w:color w:val="161616"/>
                <w:w w:val="105"/>
                <w:sz w:val="20"/>
                <w:szCs w:val="20"/>
              </w:rPr>
              <w:t>6-801</w:t>
            </w:r>
            <w:r w:rsidRPr="00E66C81">
              <w:rPr>
                <w:rFonts w:ascii="Arial" w:eastAsia="Arial" w:hAnsi="Arial" w:cs="Arial"/>
                <w:color w:val="161616"/>
                <w:w w:val="105"/>
                <w:sz w:val="20"/>
                <w:szCs w:val="20"/>
              </w:rPr>
              <w:tab/>
              <w:t>Appeals</w:t>
            </w:r>
            <w:r w:rsidRPr="00E66C81">
              <w:rPr>
                <w:rFonts w:ascii="Arial" w:eastAsia="Arial" w:hAnsi="Arial" w:cs="Arial"/>
                <w:color w:val="161616"/>
                <w:w w:val="105"/>
                <w:sz w:val="20"/>
                <w:szCs w:val="20"/>
              </w:rPr>
              <w:tab/>
              <w:t>6-17</w:t>
            </w:r>
          </w:hyperlink>
        </w:p>
        <w:p w14:paraId="58AAD2C7"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val="thick" w:color="161616"/>
            </w:rPr>
          </w:pPr>
          <w:hyperlink w:anchor="_TOC_250013" w:history="1">
            <w:r w:rsidRPr="00E66C81">
              <w:rPr>
                <w:rFonts w:ascii="Arial" w:eastAsia="Arial" w:hAnsi="Arial" w:cs="Arial"/>
                <w:i/>
                <w:color w:val="161616"/>
                <w:spacing w:val="-1"/>
                <w:w w:val="103"/>
                <w:sz w:val="20"/>
                <w:szCs w:val="20"/>
                <w:u w:val="thick" w:color="161616"/>
              </w:rPr>
              <w:t>Chapter 7</w:t>
            </w:r>
            <w:r w:rsidRPr="00E66C81">
              <w:rPr>
                <w:rFonts w:ascii="Arial" w:eastAsia="Arial" w:hAnsi="Arial" w:cs="Arial"/>
                <w:i/>
                <w:color w:val="161616"/>
                <w:spacing w:val="-1"/>
                <w:w w:val="103"/>
                <w:sz w:val="20"/>
                <w:szCs w:val="20"/>
                <w:u w:color="161616"/>
              </w:rPr>
              <w:tab/>
              <w:t>7-1</w:t>
            </w:r>
          </w:hyperlink>
        </w:p>
        <w:p w14:paraId="2C6513F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hyperlink w:anchor="_TOC_250012" w:history="1">
            <w:r w:rsidRPr="00E66C81">
              <w:rPr>
                <w:rFonts w:ascii="Arial" w:eastAsia="Arial" w:hAnsi="Arial" w:cs="Arial"/>
                <w:color w:val="161616"/>
                <w:w w:val="105"/>
                <w:sz w:val="20"/>
                <w:szCs w:val="20"/>
              </w:rPr>
              <w:t>7-101</w:t>
            </w:r>
            <w:r w:rsidRPr="00E66C81">
              <w:rPr>
                <w:rFonts w:ascii="Arial" w:eastAsia="Arial" w:hAnsi="Arial" w:cs="Arial"/>
                <w:color w:val="161616"/>
                <w:w w:val="105"/>
                <w:sz w:val="20"/>
                <w:szCs w:val="20"/>
              </w:rPr>
              <w:tab/>
              <w:t>Subdivision Standards</w:t>
            </w:r>
            <w:r w:rsidRPr="00E66C81">
              <w:rPr>
                <w:rFonts w:ascii="Arial" w:eastAsia="Arial" w:hAnsi="Arial" w:cs="Arial"/>
                <w:color w:val="161616"/>
                <w:w w:val="105"/>
                <w:sz w:val="20"/>
                <w:szCs w:val="20"/>
              </w:rPr>
              <w:tab/>
              <w:t>7-1</w:t>
            </w:r>
          </w:hyperlink>
        </w:p>
        <w:p w14:paraId="3CBB548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7-101.1</w:t>
          </w:r>
          <w:r w:rsidRPr="00E66C81">
            <w:rPr>
              <w:rFonts w:ascii="Arial" w:eastAsia="Arial" w:hAnsi="Arial" w:cs="Arial"/>
              <w:color w:val="161616"/>
              <w:w w:val="105"/>
              <w:sz w:val="20"/>
              <w:szCs w:val="20"/>
            </w:rPr>
            <w:tab/>
            <w:t>Purposes</w:t>
          </w:r>
          <w:r w:rsidRPr="00E66C81">
            <w:rPr>
              <w:rFonts w:ascii="Arial" w:eastAsia="Arial" w:hAnsi="Arial" w:cs="Arial"/>
              <w:color w:val="161616"/>
              <w:w w:val="105"/>
              <w:sz w:val="20"/>
              <w:szCs w:val="20"/>
            </w:rPr>
            <w:tab/>
            <w:t>7-1</w:t>
          </w:r>
        </w:p>
        <w:p w14:paraId="79A7880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11" w:history="1">
            <w:r w:rsidRPr="00E66C81">
              <w:rPr>
                <w:rFonts w:ascii="Arial" w:eastAsia="Arial" w:hAnsi="Arial" w:cs="Arial"/>
                <w:color w:val="161616"/>
                <w:w w:val="105"/>
                <w:sz w:val="20"/>
                <w:szCs w:val="20"/>
              </w:rPr>
              <w:t>7-101.2</w:t>
            </w:r>
            <w:r w:rsidRPr="00E66C81">
              <w:rPr>
                <w:rFonts w:ascii="Arial" w:eastAsia="Arial" w:hAnsi="Arial" w:cs="Arial"/>
                <w:color w:val="161616"/>
                <w:w w:val="105"/>
                <w:sz w:val="20"/>
                <w:szCs w:val="20"/>
              </w:rPr>
              <w:tab/>
              <w:t>Applicability</w:t>
            </w:r>
            <w:r w:rsidRPr="00E66C81">
              <w:rPr>
                <w:rFonts w:ascii="Arial" w:eastAsia="Arial" w:hAnsi="Arial" w:cs="Arial"/>
                <w:color w:val="161616"/>
                <w:w w:val="105"/>
                <w:sz w:val="20"/>
                <w:szCs w:val="20"/>
              </w:rPr>
              <w:tab/>
              <w:t>7-1</w:t>
            </w:r>
          </w:hyperlink>
        </w:p>
        <w:p w14:paraId="2B1B4AF8"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7-201</w:t>
          </w:r>
          <w:r w:rsidRPr="00E66C81">
            <w:rPr>
              <w:rFonts w:ascii="Arial" w:eastAsia="Arial" w:hAnsi="Arial" w:cs="Arial"/>
              <w:color w:val="161616"/>
              <w:w w:val="105"/>
              <w:sz w:val="20"/>
              <w:szCs w:val="20"/>
            </w:rPr>
            <w:tab/>
            <w:t>Administration</w:t>
          </w:r>
          <w:r w:rsidRPr="00E66C81">
            <w:rPr>
              <w:rFonts w:ascii="Arial" w:eastAsia="Arial" w:hAnsi="Arial" w:cs="Arial"/>
              <w:color w:val="161616"/>
              <w:w w:val="105"/>
              <w:sz w:val="20"/>
              <w:szCs w:val="20"/>
            </w:rPr>
            <w:tab/>
            <w:t>7-1</w:t>
          </w:r>
        </w:p>
        <w:p w14:paraId="5117C37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7-201.1</w:t>
          </w:r>
          <w:r w:rsidRPr="00E66C81">
            <w:rPr>
              <w:rFonts w:ascii="Arial" w:eastAsia="Arial" w:hAnsi="Arial" w:cs="Arial"/>
              <w:color w:val="161616"/>
              <w:w w:val="105"/>
              <w:sz w:val="20"/>
              <w:szCs w:val="20"/>
            </w:rPr>
            <w:tab/>
            <w:t>Agenda</w:t>
          </w:r>
          <w:r w:rsidRPr="00E66C81">
            <w:rPr>
              <w:rFonts w:ascii="Arial" w:eastAsia="Arial" w:hAnsi="Arial" w:cs="Arial"/>
              <w:color w:val="161616"/>
              <w:w w:val="105"/>
              <w:sz w:val="20"/>
              <w:szCs w:val="20"/>
            </w:rPr>
            <w:tab/>
            <w:t>7-1</w:t>
          </w:r>
        </w:p>
        <w:p w14:paraId="17B28EF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7-201.2</w:t>
          </w:r>
          <w:r w:rsidRPr="00E66C81">
            <w:rPr>
              <w:rFonts w:ascii="Arial" w:eastAsia="Arial" w:hAnsi="Arial" w:cs="Arial"/>
              <w:color w:val="161616"/>
              <w:w w:val="105"/>
              <w:sz w:val="20"/>
              <w:szCs w:val="20"/>
            </w:rPr>
            <w:tab/>
            <w:t>Pre-application Meeting</w:t>
          </w:r>
          <w:r w:rsidRPr="00E66C81">
            <w:rPr>
              <w:rFonts w:ascii="Arial" w:eastAsia="Arial" w:hAnsi="Arial" w:cs="Arial"/>
              <w:color w:val="161616"/>
              <w:w w:val="105"/>
              <w:sz w:val="20"/>
              <w:szCs w:val="20"/>
            </w:rPr>
            <w:tab/>
            <w:t>7-1</w:t>
          </w:r>
        </w:p>
        <w:p w14:paraId="382442D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7-201.3</w:t>
          </w:r>
          <w:r w:rsidRPr="00E66C81">
            <w:rPr>
              <w:rFonts w:ascii="Arial" w:eastAsia="Arial" w:hAnsi="Arial" w:cs="Arial"/>
              <w:color w:val="161616"/>
              <w:w w:val="105"/>
              <w:sz w:val="20"/>
              <w:szCs w:val="20"/>
            </w:rPr>
            <w:tab/>
            <w:t>Joint Meetings</w:t>
          </w:r>
          <w:r w:rsidRPr="00E66C81">
            <w:rPr>
              <w:rFonts w:ascii="Arial" w:eastAsia="Arial" w:hAnsi="Arial" w:cs="Arial"/>
              <w:color w:val="161616"/>
              <w:w w:val="105"/>
              <w:sz w:val="20"/>
              <w:szCs w:val="20"/>
            </w:rPr>
            <w:tab/>
            <w:t>7-2</w:t>
          </w:r>
        </w:p>
        <w:p w14:paraId="622453F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7-301</w:t>
          </w:r>
          <w:r w:rsidRPr="00E66C81">
            <w:rPr>
              <w:rFonts w:ascii="Arial" w:eastAsia="Arial" w:hAnsi="Arial" w:cs="Arial"/>
              <w:color w:val="161616"/>
              <w:w w:val="105"/>
              <w:sz w:val="20"/>
              <w:szCs w:val="20"/>
            </w:rPr>
            <w:tab/>
            <w:t>Minor Subdivisions (five [5] lots or less)</w:t>
          </w:r>
          <w:r w:rsidRPr="00E66C81">
            <w:rPr>
              <w:rFonts w:ascii="Arial" w:eastAsia="Arial" w:hAnsi="Arial" w:cs="Arial"/>
              <w:color w:val="161616"/>
              <w:w w:val="105"/>
              <w:sz w:val="20"/>
              <w:szCs w:val="20"/>
            </w:rPr>
            <w:tab/>
            <w:t>7-2</w:t>
          </w:r>
        </w:p>
        <w:p w14:paraId="26B7321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7-301.1</w:t>
          </w:r>
          <w:r w:rsidRPr="00E66C81">
            <w:rPr>
              <w:rFonts w:ascii="Arial" w:eastAsia="Arial" w:hAnsi="Arial" w:cs="Arial"/>
              <w:color w:val="161616"/>
              <w:w w:val="105"/>
              <w:sz w:val="20"/>
              <w:szCs w:val="20"/>
            </w:rPr>
            <w:tab/>
            <w:t>General</w:t>
          </w:r>
          <w:r w:rsidRPr="00E66C81">
            <w:rPr>
              <w:rFonts w:ascii="Arial" w:eastAsia="Arial" w:hAnsi="Arial" w:cs="Arial"/>
              <w:color w:val="161616"/>
              <w:w w:val="105"/>
              <w:sz w:val="20"/>
              <w:szCs w:val="20"/>
            </w:rPr>
            <w:tab/>
            <w:t>7-2</w:t>
          </w:r>
        </w:p>
        <w:p w14:paraId="5D091E4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7-301.2</w:t>
          </w:r>
          <w:r w:rsidRPr="00E66C81">
            <w:rPr>
              <w:rFonts w:ascii="Arial" w:eastAsia="Arial" w:hAnsi="Arial" w:cs="Arial"/>
              <w:color w:val="161616"/>
              <w:w w:val="105"/>
              <w:sz w:val="20"/>
              <w:szCs w:val="20"/>
            </w:rPr>
            <w:tab/>
            <w:t>Procedure</w:t>
          </w:r>
          <w:r w:rsidRPr="00E66C81">
            <w:rPr>
              <w:rFonts w:ascii="Arial" w:eastAsia="Arial" w:hAnsi="Arial" w:cs="Arial"/>
              <w:color w:val="161616"/>
              <w:w w:val="105"/>
              <w:sz w:val="20"/>
              <w:szCs w:val="20"/>
            </w:rPr>
            <w:tab/>
            <w:t>7-2</w:t>
          </w:r>
        </w:p>
        <w:p w14:paraId="41DC658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7-301.3</w:t>
          </w:r>
          <w:r w:rsidRPr="00E66C81">
            <w:rPr>
              <w:rFonts w:ascii="Arial" w:eastAsia="Arial" w:hAnsi="Arial" w:cs="Arial"/>
              <w:color w:val="161616"/>
              <w:w w:val="105"/>
              <w:sz w:val="20"/>
              <w:szCs w:val="20"/>
            </w:rPr>
            <w:tab/>
            <w:t>Submissions</w:t>
          </w:r>
          <w:r w:rsidRPr="00E66C81">
            <w:rPr>
              <w:rFonts w:ascii="Arial" w:eastAsia="Arial" w:hAnsi="Arial" w:cs="Arial"/>
              <w:color w:val="161616"/>
              <w:w w:val="105"/>
              <w:sz w:val="20"/>
              <w:szCs w:val="20"/>
            </w:rPr>
            <w:tab/>
            <w:t>7-3</w:t>
          </w:r>
        </w:p>
        <w:p w14:paraId="3F30126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7-401</w:t>
          </w:r>
          <w:r w:rsidRPr="00E66C81">
            <w:rPr>
              <w:rFonts w:ascii="Arial" w:eastAsia="Arial" w:hAnsi="Arial" w:cs="Arial"/>
              <w:color w:val="161616"/>
              <w:w w:val="105"/>
              <w:sz w:val="20"/>
              <w:szCs w:val="20"/>
            </w:rPr>
            <w:tab/>
            <w:t>Preliminary Plan for Major Subdivision (More than five [5] lots or containing a proposed street)</w:t>
          </w:r>
          <w:r w:rsidRPr="00E66C81">
            <w:rPr>
              <w:rFonts w:ascii="Arial" w:eastAsia="Arial" w:hAnsi="Arial" w:cs="Arial"/>
              <w:color w:val="161616"/>
              <w:w w:val="105"/>
              <w:sz w:val="20"/>
              <w:szCs w:val="20"/>
            </w:rPr>
            <w:tab/>
            <w:t>7-4</w:t>
          </w:r>
        </w:p>
        <w:p w14:paraId="323E1CB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7-401.1</w:t>
          </w:r>
          <w:r w:rsidRPr="00E66C81">
            <w:rPr>
              <w:rFonts w:ascii="Arial" w:eastAsia="Arial" w:hAnsi="Arial" w:cs="Arial"/>
              <w:color w:val="161616"/>
              <w:w w:val="105"/>
              <w:sz w:val="20"/>
              <w:szCs w:val="20"/>
            </w:rPr>
            <w:tab/>
            <w:t>Procedure</w:t>
          </w:r>
          <w:r w:rsidRPr="00E66C81">
            <w:rPr>
              <w:rFonts w:ascii="Arial" w:eastAsia="Arial" w:hAnsi="Arial" w:cs="Arial"/>
              <w:color w:val="161616"/>
              <w:w w:val="105"/>
              <w:sz w:val="20"/>
              <w:szCs w:val="20"/>
            </w:rPr>
            <w:tab/>
            <w:t>7-4</w:t>
          </w:r>
        </w:p>
        <w:p w14:paraId="13E117B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7-401.2</w:t>
          </w:r>
          <w:r w:rsidRPr="00E66C81">
            <w:rPr>
              <w:rFonts w:ascii="Arial" w:eastAsia="Arial" w:hAnsi="Arial" w:cs="Arial"/>
              <w:color w:val="161616"/>
              <w:w w:val="105"/>
              <w:sz w:val="20"/>
              <w:szCs w:val="20"/>
            </w:rPr>
            <w:tab/>
            <w:t>Submissions</w:t>
          </w:r>
          <w:r w:rsidRPr="00E66C81">
            <w:rPr>
              <w:rFonts w:ascii="Arial" w:eastAsia="Arial" w:hAnsi="Arial" w:cs="Arial"/>
              <w:color w:val="161616"/>
              <w:w w:val="105"/>
              <w:sz w:val="20"/>
              <w:szCs w:val="20"/>
            </w:rPr>
            <w:tab/>
            <w:t>7-5</w:t>
          </w:r>
        </w:p>
        <w:p w14:paraId="3D56880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7-501</w:t>
          </w:r>
          <w:r w:rsidRPr="00E66C81">
            <w:rPr>
              <w:rFonts w:ascii="Arial" w:eastAsia="Arial" w:hAnsi="Arial" w:cs="Arial"/>
              <w:color w:val="161616"/>
              <w:w w:val="105"/>
              <w:sz w:val="20"/>
              <w:szCs w:val="20"/>
            </w:rPr>
            <w:tab/>
            <w:t>Final Plan for Major Subdivision</w:t>
          </w:r>
          <w:r w:rsidRPr="00E66C81">
            <w:rPr>
              <w:rFonts w:ascii="Arial" w:eastAsia="Arial" w:hAnsi="Arial" w:cs="Arial"/>
              <w:color w:val="161616"/>
              <w:w w:val="105"/>
              <w:sz w:val="20"/>
              <w:szCs w:val="20"/>
            </w:rPr>
            <w:tab/>
            <w:t>7-6</w:t>
          </w:r>
        </w:p>
        <w:p w14:paraId="3BADBDF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7-501.1</w:t>
          </w:r>
          <w:r w:rsidRPr="00E66C81">
            <w:rPr>
              <w:rFonts w:ascii="Arial" w:eastAsia="Arial" w:hAnsi="Arial" w:cs="Arial"/>
              <w:color w:val="161616"/>
              <w:w w:val="105"/>
              <w:sz w:val="20"/>
              <w:szCs w:val="20"/>
            </w:rPr>
            <w:tab/>
            <w:t>Procedure</w:t>
          </w:r>
          <w:r w:rsidRPr="00E66C81">
            <w:rPr>
              <w:rFonts w:ascii="Arial" w:eastAsia="Arial" w:hAnsi="Arial" w:cs="Arial"/>
              <w:color w:val="161616"/>
              <w:w w:val="105"/>
              <w:sz w:val="20"/>
              <w:szCs w:val="20"/>
            </w:rPr>
            <w:tab/>
            <w:t>7-6</w:t>
          </w:r>
        </w:p>
        <w:p w14:paraId="135CF6B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7-501.2</w:t>
          </w:r>
          <w:r w:rsidRPr="00E66C81">
            <w:rPr>
              <w:rFonts w:ascii="Arial" w:eastAsia="Arial" w:hAnsi="Arial" w:cs="Arial"/>
              <w:color w:val="161616"/>
              <w:w w:val="105"/>
              <w:sz w:val="20"/>
              <w:szCs w:val="20"/>
            </w:rPr>
            <w:tab/>
            <w:t>Submissions</w:t>
          </w:r>
          <w:r w:rsidRPr="00E66C81">
            <w:rPr>
              <w:rFonts w:ascii="Arial" w:eastAsia="Arial" w:hAnsi="Arial" w:cs="Arial"/>
              <w:color w:val="161616"/>
              <w:w w:val="105"/>
              <w:sz w:val="20"/>
              <w:szCs w:val="20"/>
            </w:rPr>
            <w:tab/>
            <w:t>7-7</w:t>
          </w:r>
        </w:p>
        <w:p w14:paraId="7071590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7-601</w:t>
          </w:r>
          <w:r w:rsidRPr="00E66C81">
            <w:rPr>
              <w:rFonts w:ascii="Arial" w:eastAsia="Arial" w:hAnsi="Arial" w:cs="Arial"/>
              <w:color w:val="161616"/>
              <w:w w:val="105"/>
              <w:sz w:val="20"/>
              <w:szCs w:val="20"/>
            </w:rPr>
            <w:tab/>
            <w:t>Final Approval and Filing</w:t>
          </w:r>
          <w:r w:rsidRPr="00E66C81">
            <w:rPr>
              <w:rFonts w:ascii="Arial" w:eastAsia="Arial" w:hAnsi="Arial" w:cs="Arial"/>
              <w:color w:val="161616"/>
              <w:w w:val="105"/>
              <w:sz w:val="20"/>
              <w:szCs w:val="20"/>
            </w:rPr>
            <w:tab/>
            <w:t>7-8</w:t>
          </w:r>
        </w:p>
        <w:p w14:paraId="4770D16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sz w:val="19"/>
              <w:szCs w:val="19"/>
            </w:rPr>
          </w:pPr>
          <w:r w:rsidRPr="00E66C81">
            <w:rPr>
              <w:rFonts w:ascii="Arial" w:eastAsia="Arial" w:hAnsi="Arial" w:cs="Arial"/>
              <w:sz w:val="19"/>
              <w:szCs w:val="19"/>
            </w:rPr>
            <w:t>7-601.1</w:t>
          </w:r>
          <w:r w:rsidRPr="00E66C81">
            <w:rPr>
              <w:rFonts w:ascii="Arial" w:eastAsia="Arial" w:hAnsi="Arial" w:cs="Arial"/>
              <w:sz w:val="19"/>
              <w:szCs w:val="19"/>
            </w:rPr>
            <w:tab/>
            <w:t>Filing</w:t>
          </w:r>
          <w:r w:rsidRPr="00E66C81">
            <w:rPr>
              <w:rFonts w:ascii="Arial" w:eastAsia="Arial" w:hAnsi="Arial" w:cs="Arial"/>
              <w:sz w:val="19"/>
              <w:szCs w:val="19"/>
            </w:rPr>
            <w:tab/>
            <w:t>7-8</w:t>
          </w:r>
        </w:p>
        <w:p w14:paraId="4E1F673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10" w:history="1">
            <w:r w:rsidRPr="00E66C81">
              <w:rPr>
                <w:rFonts w:ascii="Arial" w:eastAsia="Arial" w:hAnsi="Arial" w:cs="Arial"/>
                <w:color w:val="161616"/>
                <w:w w:val="105"/>
                <w:sz w:val="20"/>
                <w:szCs w:val="20"/>
              </w:rPr>
              <w:t>7-601.2</w:t>
            </w:r>
            <w:r w:rsidRPr="00E66C81">
              <w:rPr>
                <w:rFonts w:ascii="Arial" w:eastAsia="Arial" w:hAnsi="Arial" w:cs="Arial"/>
                <w:color w:val="161616"/>
                <w:w w:val="105"/>
                <w:sz w:val="20"/>
                <w:szCs w:val="20"/>
              </w:rPr>
              <w:tab/>
              <w:t>Revisions</w:t>
            </w:r>
            <w:r w:rsidRPr="00E66C81">
              <w:rPr>
                <w:rFonts w:ascii="Arial" w:eastAsia="Arial" w:hAnsi="Arial" w:cs="Arial"/>
                <w:color w:val="161616"/>
                <w:w w:val="105"/>
                <w:sz w:val="20"/>
                <w:szCs w:val="20"/>
              </w:rPr>
              <w:tab/>
              <w:t>7-8</w:t>
            </w:r>
          </w:hyperlink>
        </w:p>
        <w:p w14:paraId="25C7854B"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9" w:history="1">
            <w:r w:rsidRPr="00E66C81">
              <w:rPr>
                <w:rFonts w:ascii="Arial" w:eastAsia="Arial" w:hAnsi="Arial" w:cs="Arial"/>
                <w:color w:val="161616"/>
                <w:w w:val="105"/>
                <w:sz w:val="20"/>
                <w:szCs w:val="20"/>
              </w:rPr>
              <w:t>7-601.3</w:t>
            </w:r>
            <w:r w:rsidRPr="00E66C81">
              <w:rPr>
                <w:rFonts w:ascii="Arial" w:eastAsia="Arial" w:hAnsi="Arial" w:cs="Arial"/>
                <w:color w:val="161616"/>
                <w:w w:val="105"/>
                <w:sz w:val="20"/>
                <w:szCs w:val="20"/>
              </w:rPr>
              <w:tab/>
              <w:t xml:space="preserve">Acceptance of Street, Easement or Open Space </w:t>
            </w:r>
            <w:r w:rsidRPr="00E66C81">
              <w:rPr>
                <w:rFonts w:ascii="Arial" w:eastAsia="Arial" w:hAnsi="Arial" w:cs="Arial"/>
                <w:color w:val="161616"/>
                <w:w w:val="105"/>
                <w:sz w:val="20"/>
                <w:szCs w:val="20"/>
              </w:rPr>
              <w:tab/>
              <w:t>7-8</w:t>
            </w:r>
          </w:hyperlink>
        </w:p>
        <w:p w14:paraId="72515FB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8" w:history="1">
            <w:r w:rsidRPr="00E66C81">
              <w:rPr>
                <w:rFonts w:ascii="Arial" w:eastAsia="Arial" w:hAnsi="Arial" w:cs="Arial"/>
                <w:color w:val="161616"/>
                <w:w w:val="105"/>
                <w:sz w:val="20"/>
                <w:szCs w:val="20"/>
              </w:rPr>
              <w:t>7-601.4</w:t>
            </w:r>
            <w:r w:rsidRPr="00E66C81">
              <w:rPr>
                <w:rFonts w:ascii="Arial" w:eastAsia="Arial" w:hAnsi="Arial" w:cs="Arial"/>
                <w:color w:val="161616"/>
                <w:w w:val="105"/>
                <w:sz w:val="20"/>
                <w:szCs w:val="20"/>
              </w:rPr>
              <w:tab/>
              <w:t>Construction of Necessary Improvements</w:t>
            </w:r>
            <w:r w:rsidRPr="00E66C81">
              <w:rPr>
                <w:rFonts w:ascii="Arial" w:eastAsia="Arial" w:hAnsi="Arial" w:cs="Arial"/>
                <w:color w:val="161616"/>
                <w:w w:val="105"/>
                <w:sz w:val="20"/>
                <w:szCs w:val="20"/>
              </w:rPr>
              <w:tab/>
              <w:t>7-8</w:t>
            </w:r>
          </w:hyperlink>
        </w:p>
        <w:p w14:paraId="36D0F42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7-701</w:t>
          </w:r>
          <w:r w:rsidRPr="00E66C81">
            <w:rPr>
              <w:rFonts w:ascii="Arial" w:eastAsia="Arial" w:hAnsi="Arial" w:cs="Arial"/>
              <w:color w:val="161616"/>
              <w:w w:val="105"/>
              <w:sz w:val="20"/>
              <w:szCs w:val="20"/>
            </w:rPr>
            <w:tab/>
            <w:t>Performance Standards</w:t>
          </w:r>
          <w:r w:rsidRPr="00E66C81">
            <w:rPr>
              <w:rFonts w:ascii="Arial" w:eastAsia="Arial" w:hAnsi="Arial" w:cs="Arial"/>
              <w:color w:val="161616"/>
              <w:w w:val="105"/>
              <w:sz w:val="20"/>
              <w:szCs w:val="20"/>
            </w:rPr>
            <w:tab/>
            <w:t>7-8</w:t>
          </w:r>
        </w:p>
        <w:p w14:paraId="0933308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lastRenderedPageBreak/>
            <w:t>7-701.1</w:t>
          </w:r>
          <w:r w:rsidRPr="00E66C81">
            <w:rPr>
              <w:rFonts w:ascii="Arial" w:eastAsia="Arial" w:hAnsi="Arial" w:cs="Arial"/>
              <w:color w:val="161616"/>
              <w:w w:val="105"/>
              <w:sz w:val="20"/>
              <w:szCs w:val="20"/>
            </w:rPr>
            <w:tab/>
            <w:t>Conformance with Comprehensive Plan</w:t>
          </w:r>
          <w:r w:rsidRPr="00E66C81">
            <w:rPr>
              <w:rFonts w:ascii="Arial" w:eastAsia="Arial" w:hAnsi="Arial" w:cs="Arial"/>
              <w:color w:val="161616"/>
              <w:w w:val="105"/>
              <w:sz w:val="20"/>
              <w:szCs w:val="20"/>
            </w:rPr>
            <w:tab/>
            <w:t>7-8</w:t>
          </w:r>
        </w:p>
        <w:p w14:paraId="0BDA1D1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7" w:history="1">
            <w:r w:rsidRPr="00E66C81">
              <w:rPr>
                <w:rFonts w:ascii="Arial" w:eastAsia="Arial" w:hAnsi="Arial" w:cs="Arial"/>
                <w:color w:val="161616"/>
                <w:w w:val="105"/>
                <w:sz w:val="20"/>
                <w:szCs w:val="20"/>
              </w:rPr>
              <w:t>7-701.2</w:t>
            </w:r>
            <w:r w:rsidRPr="00E66C81">
              <w:rPr>
                <w:rFonts w:ascii="Arial" w:eastAsia="Arial" w:hAnsi="Arial" w:cs="Arial"/>
                <w:color w:val="161616"/>
                <w:w w:val="105"/>
                <w:sz w:val="20"/>
                <w:szCs w:val="20"/>
              </w:rPr>
              <w:tab/>
              <w:t>Buffer Provisions</w:t>
            </w:r>
            <w:r w:rsidRPr="00E66C81">
              <w:rPr>
                <w:rFonts w:ascii="Arial" w:eastAsia="Arial" w:hAnsi="Arial" w:cs="Arial"/>
                <w:color w:val="161616"/>
                <w:w w:val="105"/>
                <w:sz w:val="20"/>
                <w:szCs w:val="20"/>
              </w:rPr>
              <w:tab/>
              <w:t>7-8</w:t>
            </w:r>
          </w:hyperlink>
        </w:p>
        <w:p w14:paraId="4999BD1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7-701.3</w:t>
          </w:r>
          <w:r w:rsidRPr="00E66C81">
            <w:rPr>
              <w:rFonts w:ascii="Arial" w:eastAsia="Arial" w:hAnsi="Arial" w:cs="Arial"/>
              <w:color w:val="161616"/>
              <w:w w:val="105"/>
              <w:sz w:val="20"/>
              <w:szCs w:val="20"/>
            </w:rPr>
            <w:tab/>
            <w:t>Lots</w:t>
          </w:r>
          <w:r w:rsidRPr="00E66C81">
            <w:rPr>
              <w:rFonts w:ascii="Arial" w:eastAsia="Arial" w:hAnsi="Arial" w:cs="Arial"/>
              <w:color w:val="161616"/>
              <w:w w:val="105"/>
              <w:sz w:val="20"/>
              <w:szCs w:val="20"/>
            </w:rPr>
            <w:tab/>
            <w:t>7-8</w:t>
          </w:r>
        </w:p>
        <w:p w14:paraId="29F8D44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7-701.4</w:t>
          </w:r>
          <w:r w:rsidRPr="00E66C81">
            <w:rPr>
              <w:rFonts w:ascii="Arial" w:eastAsia="Arial" w:hAnsi="Arial" w:cs="Arial"/>
              <w:color w:val="161616"/>
              <w:w w:val="105"/>
              <w:sz w:val="20"/>
              <w:szCs w:val="20"/>
            </w:rPr>
            <w:tab/>
            <w:t>Water Supply</w:t>
          </w:r>
          <w:r w:rsidRPr="00E66C81">
            <w:rPr>
              <w:rFonts w:ascii="Arial" w:eastAsia="Arial" w:hAnsi="Arial" w:cs="Arial"/>
              <w:color w:val="161616"/>
              <w:w w:val="105"/>
              <w:sz w:val="20"/>
              <w:szCs w:val="20"/>
            </w:rPr>
            <w:tab/>
            <w:t>7-9</w:t>
          </w:r>
        </w:p>
        <w:p w14:paraId="49F3AFD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7-701.5</w:t>
          </w:r>
          <w:r w:rsidRPr="00E66C81">
            <w:rPr>
              <w:rFonts w:ascii="Arial" w:eastAsia="Arial" w:hAnsi="Arial" w:cs="Arial"/>
              <w:color w:val="161616"/>
              <w:w w:val="105"/>
              <w:sz w:val="20"/>
              <w:szCs w:val="20"/>
            </w:rPr>
            <w:tab/>
            <w:t>Sewage Disposal</w:t>
          </w:r>
          <w:r w:rsidRPr="00E66C81">
            <w:rPr>
              <w:rFonts w:ascii="Arial" w:eastAsia="Arial" w:hAnsi="Arial" w:cs="Arial"/>
              <w:color w:val="161616"/>
              <w:w w:val="105"/>
              <w:sz w:val="20"/>
              <w:szCs w:val="20"/>
            </w:rPr>
            <w:tab/>
            <w:t>7-9</w:t>
          </w:r>
        </w:p>
        <w:p w14:paraId="24AD5FA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6" w:history="1">
            <w:r w:rsidRPr="00E66C81">
              <w:rPr>
                <w:rFonts w:ascii="Arial" w:eastAsia="Arial" w:hAnsi="Arial" w:cs="Arial"/>
                <w:color w:val="161616"/>
                <w:w w:val="105"/>
                <w:sz w:val="20"/>
                <w:szCs w:val="20"/>
              </w:rPr>
              <w:t>7-701.6</w:t>
            </w:r>
            <w:r w:rsidRPr="00E66C81">
              <w:rPr>
                <w:rFonts w:ascii="Arial" w:eastAsia="Arial" w:hAnsi="Arial" w:cs="Arial"/>
                <w:color w:val="161616"/>
                <w:w w:val="105"/>
                <w:sz w:val="20"/>
                <w:szCs w:val="20"/>
              </w:rPr>
              <w:tab/>
              <w:t>Surface Drainage</w:t>
            </w:r>
            <w:r w:rsidRPr="00E66C81">
              <w:rPr>
                <w:rFonts w:ascii="Arial" w:eastAsia="Arial" w:hAnsi="Arial" w:cs="Arial"/>
                <w:color w:val="161616"/>
                <w:w w:val="105"/>
                <w:sz w:val="20"/>
                <w:szCs w:val="20"/>
              </w:rPr>
              <w:tab/>
              <w:t>7-9</w:t>
            </w:r>
          </w:hyperlink>
        </w:p>
        <w:p w14:paraId="2A3AC13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7-701.7</w:t>
          </w:r>
          <w:r w:rsidRPr="00E66C81">
            <w:rPr>
              <w:rFonts w:ascii="Arial" w:eastAsia="Arial" w:hAnsi="Arial" w:cs="Arial"/>
              <w:color w:val="161616"/>
              <w:w w:val="105"/>
              <w:sz w:val="20"/>
              <w:szCs w:val="20"/>
            </w:rPr>
            <w:tab/>
            <w:t>Land Features</w:t>
          </w:r>
          <w:r w:rsidRPr="00E66C81">
            <w:rPr>
              <w:rFonts w:ascii="Arial" w:eastAsia="Arial" w:hAnsi="Arial" w:cs="Arial"/>
              <w:color w:val="161616"/>
              <w:w w:val="105"/>
              <w:sz w:val="20"/>
              <w:szCs w:val="20"/>
            </w:rPr>
            <w:tab/>
            <w:t>7-9</w:t>
          </w:r>
        </w:p>
        <w:p w14:paraId="2B131C0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7-701.8</w:t>
          </w:r>
          <w:r w:rsidRPr="00E66C81">
            <w:rPr>
              <w:rFonts w:ascii="Arial" w:eastAsia="Arial" w:hAnsi="Arial" w:cs="Arial"/>
              <w:color w:val="161616"/>
              <w:w w:val="105"/>
              <w:sz w:val="20"/>
              <w:szCs w:val="20"/>
            </w:rPr>
            <w:tab/>
            <w:t>Phosphorous Export</w:t>
          </w:r>
          <w:r w:rsidRPr="00E66C81">
            <w:rPr>
              <w:rFonts w:ascii="Arial" w:eastAsia="Arial" w:hAnsi="Arial" w:cs="Arial"/>
              <w:color w:val="161616"/>
              <w:w w:val="105"/>
              <w:sz w:val="20"/>
              <w:szCs w:val="20"/>
            </w:rPr>
            <w:tab/>
            <w:t>7-9</w:t>
          </w:r>
        </w:p>
        <w:p w14:paraId="1726B8C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5" w:history="1">
            <w:r w:rsidRPr="00E66C81">
              <w:rPr>
                <w:rFonts w:ascii="Arial" w:eastAsia="Arial" w:hAnsi="Arial" w:cs="Arial"/>
                <w:color w:val="161616"/>
                <w:w w:val="105"/>
                <w:sz w:val="20"/>
                <w:szCs w:val="20"/>
              </w:rPr>
              <w:t>7-701.9</w:t>
            </w:r>
            <w:r w:rsidRPr="00E66C81">
              <w:rPr>
                <w:rFonts w:ascii="Arial" w:eastAsia="Arial" w:hAnsi="Arial" w:cs="Arial"/>
                <w:color w:val="161616"/>
                <w:w w:val="105"/>
                <w:sz w:val="20"/>
                <w:szCs w:val="20"/>
              </w:rPr>
              <w:tab/>
              <w:t>Construction in Flood Hazard Areas</w:t>
            </w:r>
            <w:r w:rsidRPr="00E66C81">
              <w:rPr>
                <w:rFonts w:ascii="Arial" w:eastAsia="Arial" w:hAnsi="Arial" w:cs="Arial"/>
                <w:color w:val="161616"/>
                <w:w w:val="105"/>
                <w:sz w:val="20"/>
                <w:szCs w:val="20"/>
              </w:rPr>
              <w:tab/>
              <w:t>7-10</w:t>
            </w:r>
          </w:hyperlink>
        </w:p>
        <w:p w14:paraId="438B25F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7-701.10</w:t>
          </w:r>
          <w:r w:rsidRPr="00E66C81">
            <w:rPr>
              <w:rFonts w:ascii="Arial" w:eastAsia="Arial" w:hAnsi="Arial" w:cs="Arial"/>
              <w:color w:val="161616"/>
              <w:w w:val="105"/>
              <w:sz w:val="20"/>
              <w:szCs w:val="20"/>
            </w:rPr>
            <w:tab/>
            <w:t>Mobile Home Parks</w:t>
          </w:r>
          <w:r w:rsidRPr="00E66C81">
            <w:rPr>
              <w:rFonts w:ascii="Arial" w:eastAsia="Arial" w:hAnsi="Arial" w:cs="Arial"/>
              <w:color w:val="161616"/>
              <w:w w:val="105"/>
              <w:sz w:val="20"/>
              <w:szCs w:val="20"/>
            </w:rPr>
            <w:tab/>
            <w:t>7-10</w:t>
          </w:r>
        </w:p>
        <w:p w14:paraId="4C3BA09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7-701.11</w:t>
          </w:r>
          <w:r w:rsidRPr="00E66C81">
            <w:rPr>
              <w:rFonts w:ascii="Arial" w:eastAsia="Arial" w:hAnsi="Arial" w:cs="Arial"/>
              <w:color w:val="161616"/>
              <w:w w:val="105"/>
              <w:sz w:val="20"/>
              <w:szCs w:val="20"/>
            </w:rPr>
            <w:tab/>
            <w:t>Multi-Family Residential</w:t>
          </w:r>
          <w:r w:rsidRPr="00E66C81">
            <w:rPr>
              <w:rFonts w:ascii="Arial" w:eastAsia="Arial" w:hAnsi="Arial" w:cs="Arial"/>
              <w:color w:val="161616"/>
              <w:w w:val="105"/>
              <w:sz w:val="20"/>
              <w:szCs w:val="20"/>
            </w:rPr>
            <w:tab/>
            <w:t>7-12</w:t>
          </w:r>
        </w:p>
        <w:p w14:paraId="268C750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7-701.12</w:t>
          </w:r>
          <w:r w:rsidRPr="00E66C81">
            <w:rPr>
              <w:rFonts w:ascii="Arial" w:eastAsia="Arial" w:hAnsi="Arial" w:cs="Arial"/>
              <w:color w:val="161616"/>
              <w:w w:val="105"/>
              <w:sz w:val="20"/>
              <w:szCs w:val="20"/>
            </w:rPr>
            <w:tab/>
            <w:t>Municipal Services</w:t>
          </w:r>
          <w:r w:rsidRPr="00E66C81">
            <w:rPr>
              <w:rFonts w:ascii="Arial" w:eastAsia="Arial" w:hAnsi="Arial" w:cs="Arial"/>
              <w:color w:val="161616"/>
              <w:w w:val="105"/>
              <w:sz w:val="20"/>
              <w:szCs w:val="20"/>
            </w:rPr>
            <w:tab/>
            <w:t>7-12</w:t>
          </w:r>
        </w:p>
        <w:p w14:paraId="7571916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7-701.13</w:t>
          </w:r>
          <w:r w:rsidRPr="00E66C81">
            <w:rPr>
              <w:rFonts w:ascii="Arial" w:eastAsia="Arial" w:hAnsi="Arial" w:cs="Arial"/>
              <w:color w:val="161616"/>
              <w:w w:val="105"/>
              <w:sz w:val="20"/>
              <w:szCs w:val="20"/>
            </w:rPr>
            <w:tab/>
            <w:t>Open Space Subdivisions</w:t>
          </w:r>
          <w:r w:rsidRPr="00E66C81">
            <w:rPr>
              <w:rFonts w:ascii="Arial" w:eastAsia="Arial" w:hAnsi="Arial" w:cs="Arial"/>
              <w:color w:val="161616"/>
              <w:w w:val="105"/>
              <w:sz w:val="20"/>
              <w:szCs w:val="20"/>
            </w:rPr>
            <w:tab/>
            <w:t>7-13</w:t>
          </w:r>
        </w:p>
        <w:p w14:paraId="20E35DA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7-701.14</w:t>
          </w:r>
          <w:r w:rsidRPr="00E66C81">
            <w:rPr>
              <w:rFonts w:ascii="Arial" w:eastAsia="Arial" w:hAnsi="Arial" w:cs="Arial"/>
              <w:color w:val="161616"/>
              <w:w w:val="105"/>
              <w:sz w:val="20"/>
              <w:szCs w:val="20"/>
            </w:rPr>
            <w:tab/>
            <w:t>Access Control and Traffic Impacts</w:t>
          </w:r>
          <w:r w:rsidRPr="00E66C81">
            <w:rPr>
              <w:rFonts w:ascii="Arial" w:eastAsia="Arial" w:hAnsi="Arial" w:cs="Arial"/>
              <w:color w:val="161616"/>
              <w:w w:val="105"/>
              <w:sz w:val="20"/>
              <w:szCs w:val="20"/>
            </w:rPr>
            <w:tab/>
            <w:t>7-16</w:t>
          </w:r>
        </w:p>
        <w:p w14:paraId="4D8BBB3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7-701.15</w:t>
          </w:r>
          <w:r w:rsidRPr="00E66C81">
            <w:rPr>
              <w:rFonts w:ascii="Arial" w:eastAsia="Arial" w:hAnsi="Arial" w:cs="Arial"/>
              <w:color w:val="161616"/>
              <w:w w:val="105"/>
              <w:sz w:val="20"/>
              <w:szCs w:val="20"/>
            </w:rPr>
            <w:tab/>
            <w:t>Ground Water Quality</w:t>
          </w:r>
          <w:r w:rsidRPr="00E66C81">
            <w:rPr>
              <w:rFonts w:ascii="Arial" w:eastAsia="Arial" w:hAnsi="Arial" w:cs="Arial"/>
              <w:color w:val="161616"/>
              <w:w w:val="105"/>
              <w:sz w:val="20"/>
              <w:szCs w:val="20"/>
            </w:rPr>
            <w:tab/>
            <w:t>7-17</w:t>
          </w:r>
        </w:p>
        <w:p w14:paraId="049ACD2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7-?01.16</w:t>
          </w:r>
          <w:r w:rsidRPr="00E66C81">
            <w:rPr>
              <w:rFonts w:ascii="Arial" w:eastAsia="Arial" w:hAnsi="Arial" w:cs="Arial"/>
              <w:color w:val="161616"/>
              <w:w w:val="105"/>
              <w:sz w:val="20"/>
              <w:szCs w:val="20"/>
            </w:rPr>
            <w:tab/>
            <w:t>Protection of Significant Wildlife Habitat</w:t>
          </w:r>
          <w:r w:rsidRPr="00E66C81">
            <w:rPr>
              <w:rFonts w:ascii="Arial" w:eastAsia="Arial" w:hAnsi="Arial" w:cs="Arial"/>
              <w:color w:val="161616"/>
              <w:w w:val="105"/>
              <w:sz w:val="20"/>
              <w:szCs w:val="20"/>
            </w:rPr>
            <w:tab/>
            <w:t>7-17</w:t>
          </w:r>
        </w:p>
        <w:p w14:paraId="41BD41A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7-701.17</w:t>
          </w:r>
          <w:r w:rsidRPr="00E66C81">
            <w:rPr>
              <w:rFonts w:ascii="Arial" w:eastAsia="Arial" w:hAnsi="Arial" w:cs="Arial"/>
              <w:color w:val="161616"/>
              <w:w w:val="105"/>
              <w:sz w:val="20"/>
              <w:szCs w:val="20"/>
            </w:rPr>
            <w:tab/>
            <w:t xml:space="preserve">Scenic Locations </w:t>
          </w:r>
          <w:r w:rsidRPr="00E66C81">
            <w:rPr>
              <w:rFonts w:ascii="Arial" w:eastAsia="Arial" w:hAnsi="Arial" w:cs="Arial"/>
              <w:color w:val="161616"/>
              <w:w w:val="105"/>
              <w:sz w:val="20"/>
              <w:szCs w:val="20"/>
            </w:rPr>
            <w:tab/>
            <w:t>7-18</w:t>
          </w:r>
        </w:p>
        <w:p w14:paraId="148BD65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7-701.18</w:t>
          </w:r>
          <w:r w:rsidRPr="00E66C81">
            <w:rPr>
              <w:rFonts w:ascii="Arial" w:eastAsia="Arial" w:hAnsi="Arial" w:cs="Arial"/>
              <w:color w:val="161616"/>
              <w:w w:val="105"/>
              <w:sz w:val="20"/>
              <w:szCs w:val="20"/>
            </w:rPr>
            <w:tab/>
            <w:t>Archaeological Sites</w:t>
          </w:r>
          <w:r w:rsidRPr="00E66C81">
            <w:rPr>
              <w:rFonts w:ascii="Arial" w:eastAsia="Arial" w:hAnsi="Arial" w:cs="Arial"/>
              <w:color w:val="161616"/>
              <w:w w:val="105"/>
              <w:sz w:val="20"/>
              <w:szCs w:val="20"/>
            </w:rPr>
            <w:tab/>
            <w:t>7-18</w:t>
          </w:r>
        </w:p>
        <w:p w14:paraId="53AAB66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7-701.19</w:t>
          </w:r>
          <w:r w:rsidRPr="00E66C81">
            <w:rPr>
              <w:rFonts w:ascii="Arial" w:eastAsia="Arial" w:hAnsi="Arial" w:cs="Arial"/>
              <w:color w:val="161616"/>
              <w:w w:val="105"/>
              <w:sz w:val="20"/>
              <w:szCs w:val="20"/>
            </w:rPr>
            <w:tab/>
            <w:t>Historic Locations</w:t>
          </w:r>
          <w:r w:rsidRPr="00E66C81">
            <w:rPr>
              <w:rFonts w:ascii="Arial" w:eastAsia="Arial" w:hAnsi="Arial" w:cs="Arial"/>
              <w:color w:val="161616"/>
              <w:w w:val="105"/>
              <w:sz w:val="20"/>
              <w:szCs w:val="20"/>
            </w:rPr>
            <w:tab/>
            <w:t>7-18</w:t>
          </w:r>
        </w:p>
        <w:p w14:paraId="57253FE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7-701.20</w:t>
          </w:r>
          <w:r w:rsidRPr="00E66C81">
            <w:rPr>
              <w:rFonts w:ascii="Arial" w:eastAsia="Arial" w:hAnsi="Arial" w:cs="Arial"/>
              <w:color w:val="161616"/>
              <w:w w:val="105"/>
              <w:sz w:val="20"/>
              <w:szCs w:val="20"/>
            </w:rPr>
            <w:tab/>
            <w:t>Endangered and Threatened Species</w:t>
          </w:r>
          <w:r w:rsidRPr="00E66C81">
            <w:rPr>
              <w:rFonts w:ascii="Arial" w:eastAsia="Arial" w:hAnsi="Arial" w:cs="Arial"/>
              <w:color w:val="161616"/>
              <w:w w:val="105"/>
              <w:sz w:val="20"/>
              <w:szCs w:val="20"/>
            </w:rPr>
            <w:tab/>
            <w:t>7-18</w:t>
          </w:r>
        </w:p>
        <w:p w14:paraId="4B104AC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7-701.21</w:t>
          </w:r>
          <w:r w:rsidRPr="00E66C81">
            <w:rPr>
              <w:rFonts w:ascii="Arial" w:eastAsia="Arial" w:hAnsi="Arial" w:cs="Arial"/>
              <w:color w:val="161616"/>
              <w:w w:val="105"/>
              <w:sz w:val="20"/>
              <w:szCs w:val="20"/>
            </w:rPr>
            <w:tab/>
            <w:t>Solid Waste</w:t>
          </w:r>
          <w:r w:rsidRPr="00E66C81">
            <w:rPr>
              <w:rFonts w:ascii="Arial" w:eastAsia="Arial" w:hAnsi="Arial" w:cs="Arial"/>
              <w:color w:val="161616"/>
              <w:w w:val="105"/>
              <w:sz w:val="20"/>
              <w:szCs w:val="20"/>
            </w:rPr>
            <w:tab/>
            <w:t>7-18</w:t>
          </w:r>
        </w:p>
        <w:p w14:paraId="4B112B9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7-801</w:t>
          </w:r>
          <w:r w:rsidRPr="00E66C81">
            <w:rPr>
              <w:rFonts w:ascii="Arial" w:eastAsia="Arial" w:hAnsi="Arial" w:cs="Arial"/>
              <w:color w:val="161616"/>
              <w:w w:val="105"/>
              <w:sz w:val="20"/>
              <w:szCs w:val="20"/>
            </w:rPr>
            <w:tab/>
            <w:t>Street and Storm Drainage Design and Construction Standards</w:t>
          </w:r>
          <w:r w:rsidRPr="00E66C81">
            <w:rPr>
              <w:rFonts w:ascii="Arial" w:eastAsia="Arial" w:hAnsi="Arial" w:cs="Arial"/>
              <w:color w:val="161616"/>
              <w:w w:val="105"/>
              <w:sz w:val="20"/>
              <w:szCs w:val="20"/>
            </w:rPr>
            <w:tab/>
            <w:t>7-18</w:t>
          </w:r>
        </w:p>
        <w:p w14:paraId="6CC28A1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7-801.1</w:t>
          </w:r>
          <w:r w:rsidRPr="00E66C81">
            <w:rPr>
              <w:rFonts w:ascii="Arial" w:eastAsia="Arial" w:hAnsi="Arial" w:cs="Arial"/>
              <w:color w:val="161616"/>
              <w:w w:val="105"/>
              <w:sz w:val="20"/>
              <w:szCs w:val="20"/>
            </w:rPr>
            <w:tab/>
            <w:t>Street Standards</w:t>
          </w:r>
          <w:r w:rsidRPr="00E66C81">
            <w:rPr>
              <w:rFonts w:ascii="Arial" w:eastAsia="Arial" w:hAnsi="Arial" w:cs="Arial"/>
              <w:color w:val="161616"/>
              <w:w w:val="105"/>
              <w:sz w:val="20"/>
              <w:szCs w:val="20"/>
            </w:rPr>
            <w:tab/>
            <w:t>7-18</w:t>
          </w:r>
        </w:p>
        <w:p w14:paraId="7E38515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7-801.2</w:t>
          </w:r>
          <w:r w:rsidRPr="00E66C81">
            <w:rPr>
              <w:rFonts w:ascii="Arial" w:eastAsia="Arial" w:hAnsi="Arial" w:cs="Arial"/>
              <w:color w:val="161616"/>
              <w:w w:val="105"/>
              <w:sz w:val="20"/>
              <w:szCs w:val="20"/>
            </w:rPr>
            <w:tab/>
            <w:t>Storm Water Management Design Standards</w:t>
          </w:r>
          <w:r w:rsidRPr="00E66C81">
            <w:rPr>
              <w:rFonts w:ascii="Arial" w:eastAsia="Arial" w:hAnsi="Arial" w:cs="Arial"/>
              <w:color w:val="161616"/>
              <w:w w:val="105"/>
              <w:sz w:val="20"/>
              <w:szCs w:val="20"/>
            </w:rPr>
            <w:tab/>
            <w:t>7-18</w:t>
          </w:r>
        </w:p>
        <w:p w14:paraId="519597C7"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7-901</w:t>
          </w:r>
          <w:r w:rsidRPr="00E66C81">
            <w:rPr>
              <w:rFonts w:ascii="Arial" w:eastAsia="Arial" w:hAnsi="Arial" w:cs="Arial"/>
              <w:color w:val="161616"/>
              <w:w w:val="105"/>
              <w:sz w:val="20"/>
              <w:szCs w:val="20"/>
            </w:rPr>
            <w:tab/>
            <w:t>Performance Guarantees</w:t>
          </w:r>
          <w:r w:rsidRPr="00E66C81">
            <w:rPr>
              <w:rFonts w:ascii="Arial" w:eastAsia="Arial" w:hAnsi="Arial" w:cs="Arial"/>
              <w:color w:val="161616"/>
              <w:w w:val="105"/>
              <w:sz w:val="20"/>
              <w:szCs w:val="20"/>
            </w:rPr>
            <w:tab/>
            <w:t>7-19</w:t>
          </w:r>
        </w:p>
        <w:p w14:paraId="72EC7C0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7-901.1</w:t>
          </w:r>
          <w:r w:rsidRPr="00E66C81">
            <w:rPr>
              <w:rFonts w:ascii="Arial" w:eastAsia="Arial" w:hAnsi="Arial" w:cs="Arial"/>
              <w:color w:val="161616"/>
              <w:w w:val="105"/>
              <w:sz w:val="20"/>
              <w:szCs w:val="20"/>
            </w:rPr>
            <w:tab/>
            <w:t>Types of Guarantees</w:t>
          </w:r>
          <w:r w:rsidRPr="00E66C81">
            <w:rPr>
              <w:rFonts w:ascii="Arial" w:eastAsia="Arial" w:hAnsi="Arial" w:cs="Arial"/>
              <w:color w:val="161616"/>
              <w:w w:val="105"/>
              <w:sz w:val="20"/>
              <w:szCs w:val="20"/>
            </w:rPr>
            <w:tab/>
            <w:t>7-19</w:t>
          </w:r>
        </w:p>
        <w:p w14:paraId="755F882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4" w:history="1">
            <w:r w:rsidRPr="00E66C81">
              <w:rPr>
                <w:rFonts w:ascii="Arial" w:eastAsia="Arial" w:hAnsi="Arial" w:cs="Arial"/>
                <w:color w:val="161616"/>
                <w:w w:val="105"/>
                <w:sz w:val="20"/>
                <w:szCs w:val="20"/>
              </w:rPr>
              <w:t>7-901.2</w:t>
            </w:r>
            <w:r w:rsidRPr="00E66C81">
              <w:rPr>
                <w:rFonts w:ascii="Arial" w:eastAsia="Arial" w:hAnsi="Arial" w:cs="Arial"/>
                <w:color w:val="161616"/>
                <w:w w:val="105"/>
                <w:sz w:val="20"/>
                <w:szCs w:val="20"/>
              </w:rPr>
              <w:tab/>
              <w:t>Contents of Guarantee</w:t>
            </w:r>
            <w:r w:rsidRPr="00E66C81">
              <w:rPr>
                <w:rFonts w:ascii="Arial" w:eastAsia="Arial" w:hAnsi="Arial" w:cs="Arial"/>
                <w:color w:val="161616"/>
                <w:w w:val="105"/>
                <w:sz w:val="20"/>
                <w:szCs w:val="20"/>
              </w:rPr>
              <w:tab/>
              <w:t>7-1</w:t>
            </w:r>
          </w:hyperlink>
          <w:r w:rsidRPr="00E66C81">
            <w:rPr>
              <w:rFonts w:ascii="Arial" w:eastAsia="Arial" w:hAnsi="Arial" w:cs="Arial"/>
              <w:color w:val="161616"/>
              <w:w w:val="105"/>
              <w:sz w:val="20"/>
              <w:szCs w:val="20"/>
            </w:rPr>
            <w:t>9</w:t>
          </w:r>
        </w:p>
        <w:p w14:paraId="6CF788E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7-901.3</w:t>
          </w:r>
          <w:r w:rsidRPr="00E66C81">
            <w:rPr>
              <w:rFonts w:ascii="Arial" w:eastAsia="Arial" w:hAnsi="Arial" w:cs="Arial"/>
              <w:color w:val="161616"/>
              <w:w w:val="105"/>
              <w:sz w:val="20"/>
              <w:szCs w:val="20"/>
            </w:rPr>
            <w:tab/>
            <w:t xml:space="preserve">Phasing of Development. </w:t>
          </w:r>
          <w:r w:rsidRPr="00E66C81">
            <w:rPr>
              <w:rFonts w:ascii="Arial" w:eastAsia="Arial" w:hAnsi="Arial" w:cs="Arial"/>
              <w:color w:val="161616"/>
              <w:w w:val="105"/>
              <w:sz w:val="20"/>
              <w:szCs w:val="20"/>
            </w:rPr>
            <w:tab/>
            <w:t>7-19</w:t>
          </w:r>
        </w:p>
        <w:p w14:paraId="6F4BD11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3" w:history="1">
            <w:r w:rsidRPr="00E66C81">
              <w:rPr>
                <w:rFonts w:ascii="Arial" w:eastAsia="Arial" w:hAnsi="Arial" w:cs="Arial"/>
                <w:color w:val="161616"/>
                <w:w w:val="105"/>
                <w:sz w:val="20"/>
                <w:szCs w:val="20"/>
              </w:rPr>
              <w:t>7-901.4</w:t>
            </w:r>
            <w:r w:rsidRPr="00E66C81">
              <w:rPr>
                <w:rFonts w:ascii="Arial" w:eastAsia="Arial" w:hAnsi="Arial" w:cs="Arial"/>
                <w:color w:val="161616"/>
                <w:w w:val="105"/>
                <w:sz w:val="20"/>
                <w:szCs w:val="20"/>
              </w:rPr>
              <w:tab/>
              <w:t>Release of Guarantee</w:t>
            </w:r>
            <w:r w:rsidRPr="00E66C81">
              <w:rPr>
                <w:rFonts w:ascii="Arial" w:eastAsia="Arial" w:hAnsi="Arial" w:cs="Arial"/>
                <w:color w:val="161616"/>
                <w:w w:val="105"/>
                <w:sz w:val="20"/>
                <w:szCs w:val="20"/>
              </w:rPr>
              <w:tab/>
              <w:t>7-1</w:t>
            </w:r>
          </w:hyperlink>
          <w:r w:rsidRPr="00E66C81">
            <w:rPr>
              <w:rFonts w:ascii="Arial" w:eastAsia="Arial" w:hAnsi="Arial" w:cs="Arial"/>
              <w:color w:val="161616"/>
              <w:w w:val="105"/>
              <w:sz w:val="20"/>
              <w:szCs w:val="20"/>
            </w:rPr>
            <w:t>9</w:t>
          </w:r>
        </w:p>
        <w:p w14:paraId="4AA0809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2" w:history="1">
            <w:r w:rsidRPr="00E66C81">
              <w:rPr>
                <w:rFonts w:ascii="Arial" w:eastAsia="Arial" w:hAnsi="Arial" w:cs="Arial"/>
                <w:color w:val="161616"/>
                <w:w w:val="105"/>
                <w:sz w:val="20"/>
                <w:szCs w:val="20"/>
              </w:rPr>
              <w:t>7-901.5</w:t>
            </w:r>
            <w:r w:rsidRPr="00E66C81">
              <w:rPr>
                <w:rFonts w:ascii="Arial" w:eastAsia="Arial" w:hAnsi="Arial" w:cs="Arial"/>
                <w:color w:val="161616"/>
                <w:w w:val="105"/>
                <w:sz w:val="20"/>
                <w:szCs w:val="20"/>
              </w:rPr>
              <w:tab/>
              <w:t>Default</w:t>
            </w:r>
            <w:r w:rsidRPr="00E66C81">
              <w:rPr>
                <w:rFonts w:ascii="Arial" w:eastAsia="Arial" w:hAnsi="Arial" w:cs="Arial"/>
                <w:color w:val="161616"/>
                <w:w w:val="105"/>
                <w:sz w:val="20"/>
                <w:szCs w:val="20"/>
              </w:rPr>
              <w:tab/>
              <w:t>7-1</w:t>
            </w:r>
          </w:hyperlink>
          <w:r w:rsidRPr="00E66C81">
            <w:rPr>
              <w:rFonts w:ascii="Arial" w:eastAsia="Arial" w:hAnsi="Arial" w:cs="Arial"/>
              <w:color w:val="161616"/>
              <w:w w:val="105"/>
              <w:sz w:val="20"/>
              <w:szCs w:val="20"/>
            </w:rPr>
            <w:t>9</w:t>
          </w:r>
        </w:p>
        <w:p w14:paraId="0A71439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hyperlink w:anchor="_TOC_250001" w:history="1">
            <w:r w:rsidRPr="00E66C81">
              <w:rPr>
                <w:rFonts w:ascii="Arial" w:eastAsia="Arial" w:hAnsi="Arial" w:cs="Arial"/>
                <w:color w:val="161616"/>
                <w:w w:val="105"/>
                <w:sz w:val="20"/>
                <w:szCs w:val="20"/>
              </w:rPr>
              <w:t>7-901.6</w:t>
            </w:r>
            <w:r w:rsidRPr="00E66C81">
              <w:rPr>
                <w:rFonts w:ascii="Arial" w:eastAsia="Arial" w:hAnsi="Arial" w:cs="Arial"/>
                <w:color w:val="161616"/>
                <w:w w:val="105"/>
                <w:sz w:val="20"/>
                <w:szCs w:val="20"/>
              </w:rPr>
              <w:tab/>
              <w:t>Privately-Owned Streets</w:t>
            </w:r>
            <w:r w:rsidRPr="00E66C81">
              <w:rPr>
                <w:rFonts w:ascii="Arial" w:eastAsia="Arial" w:hAnsi="Arial" w:cs="Arial"/>
                <w:color w:val="161616"/>
                <w:w w:val="105"/>
                <w:sz w:val="20"/>
                <w:szCs w:val="20"/>
              </w:rPr>
              <w:tab/>
              <w:t>7-1</w:t>
            </w:r>
          </w:hyperlink>
          <w:r w:rsidRPr="00E66C81">
            <w:rPr>
              <w:rFonts w:ascii="Arial" w:eastAsia="Arial" w:hAnsi="Arial" w:cs="Arial"/>
              <w:color w:val="161616"/>
              <w:w w:val="105"/>
              <w:sz w:val="20"/>
              <w:szCs w:val="20"/>
            </w:rPr>
            <w:t>9</w:t>
          </w:r>
        </w:p>
        <w:p w14:paraId="363A0C69"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7-110</w:t>
          </w:r>
          <w:r w:rsidRPr="00E66C81">
            <w:rPr>
              <w:rFonts w:ascii="Arial" w:eastAsia="Arial" w:hAnsi="Arial" w:cs="Arial"/>
              <w:color w:val="161616"/>
              <w:w w:val="105"/>
              <w:sz w:val="20"/>
              <w:szCs w:val="20"/>
            </w:rPr>
            <w:tab/>
          </w:r>
          <w:hyperlink w:anchor="_TOC_250000" w:history="1">
            <w:r w:rsidRPr="00E66C81">
              <w:rPr>
                <w:rFonts w:ascii="Arial" w:eastAsia="Arial" w:hAnsi="Arial" w:cs="Arial"/>
                <w:color w:val="161616"/>
                <w:w w:val="105"/>
                <w:sz w:val="20"/>
                <w:szCs w:val="20"/>
              </w:rPr>
              <w:t>Waivers</w:t>
            </w:r>
            <w:r w:rsidRPr="00E66C81">
              <w:rPr>
                <w:rFonts w:ascii="Arial" w:eastAsia="Arial" w:hAnsi="Arial" w:cs="Arial"/>
                <w:color w:val="161616"/>
                <w:w w:val="105"/>
                <w:sz w:val="20"/>
                <w:szCs w:val="20"/>
              </w:rPr>
              <w:tab/>
              <w:t>7-</w:t>
            </w:r>
          </w:hyperlink>
          <w:r w:rsidRPr="00E66C81">
            <w:rPr>
              <w:rFonts w:ascii="Arial" w:eastAsia="Arial" w:hAnsi="Arial" w:cs="Arial"/>
              <w:color w:val="161616"/>
              <w:w w:val="105"/>
              <w:sz w:val="20"/>
              <w:szCs w:val="20"/>
            </w:rPr>
            <w:t>20</w:t>
          </w:r>
        </w:p>
      </w:sdtContent>
    </w:sdt>
    <w:p w14:paraId="6BFADFD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7-110.1</w:t>
      </w:r>
      <w:r w:rsidRPr="00E66C81">
        <w:rPr>
          <w:rFonts w:ascii="Arial" w:eastAsia="Arial" w:hAnsi="Arial" w:cs="Arial"/>
          <w:color w:val="161616"/>
          <w:w w:val="105"/>
          <w:sz w:val="20"/>
          <w:szCs w:val="20"/>
        </w:rPr>
        <w:tab/>
        <w:t>Waivers</w:t>
      </w:r>
      <w:r w:rsidRPr="00E66C81">
        <w:rPr>
          <w:rFonts w:ascii="Arial" w:eastAsia="Arial" w:hAnsi="Arial" w:cs="Arial"/>
          <w:color w:val="161616"/>
          <w:w w:val="105"/>
          <w:sz w:val="20"/>
          <w:szCs w:val="20"/>
        </w:rPr>
        <w:tab/>
        <w:t>7-20</w:t>
      </w:r>
    </w:p>
    <w:p w14:paraId="126A818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7-110.2</w:t>
      </w:r>
      <w:r w:rsidRPr="00E66C81">
        <w:rPr>
          <w:rFonts w:ascii="Arial" w:eastAsia="Arial" w:hAnsi="Arial" w:cs="Arial"/>
          <w:color w:val="161616"/>
          <w:w w:val="105"/>
          <w:sz w:val="20"/>
          <w:szCs w:val="20"/>
        </w:rPr>
        <w:tab/>
        <w:t>Requirements</w:t>
      </w:r>
      <w:r w:rsidRPr="00E66C81">
        <w:rPr>
          <w:rFonts w:ascii="Arial" w:eastAsia="Arial" w:hAnsi="Arial" w:cs="Arial"/>
          <w:color w:val="161616"/>
          <w:w w:val="105"/>
          <w:sz w:val="20"/>
          <w:szCs w:val="20"/>
        </w:rPr>
        <w:tab/>
        <w:t>7-20</w:t>
      </w:r>
    </w:p>
    <w:p w14:paraId="1AF77E3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7-110.3</w:t>
      </w:r>
      <w:r w:rsidRPr="00E66C81">
        <w:rPr>
          <w:rFonts w:ascii="Arial" w:eastAsia="Arial" w:hAnsi="Arial" w:cs="Arial"/>
          <w:color w:val="161616"/>
          <w:w w:val="105"/>
          <w:sz w:val="20"/>
          <w:szCs w:val="20"/>
        </w:rPr>
        <w:tab/>
        <w:t>Recording</w:t>
      </w:r>
      <w:r w:rsidRPr="00E66C81">
        <w:rPr>
          <w:rFonts w:ascii="Arial" w:eastAsia="Arial" w:hAnsi="Arial" w:cs="Arial"/>
          <w:color w:val="161616"/>
          <w:w w:val="105"/>
          <w:sz w:val="20"/>
          <w:szCs w:val="20"/>
        </w:rPr>
        <w:tab/>
        <w:t>7-20</w:t>
      </w:r>
    </w:p>
    <w:p w14:paraId="23B1047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7-111</w:t>
      </w:r>
      <w:r w:rsidRPr="00E66C81">
        <w:rPr>
          <w:rFonts w:ascii="Arial" w:eastAsia="Arial" w:hAnsi="Arial" w:cs="Arial"/>
          <w:color w:val="161616"/>
          <w:w w:val="105"/>
          <w:sz w:val="20"/>
          <w:szCs w:val="20"/>
        </w:rPr>
        <w:tab/>
        <w:t>Inspection and Enforcement</w:t>
      </w:r>
      <w:r w:rsidRPr="00E66C81">
        <w:rPr>
          <w:rFonts w:ascii="Arial" w:eastAsia="Arial" w:hAnsi="Arial" w:cs="Arial"/>
          <w:color w:val="161616"/>
          <w:w w:val="105"/>
          <w:sz w:val="20"/>
          <w:szCs w:val="20"/>
        </w:rPr>
        <w:tab/>
        <w:t>7-20</w:t>
      </w:r>
    </w:p>
    <w:p w14:paraId="5904AA2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7-111.1</w:t>
      </w:r>
      <w:r w:rsidRPr="00E66C81">
        <w:rPr>
          <w:rFonts w:ascii="Arial" w:eastAsia="Arial" w:hAnsi="Arial" w:cs="Arial"/>
          <w:color w:val="161616"/>
          <w:w w:val="105"/>
          <w:sz w:val="20"/>
          <w:szCs w:val="20"/>
        </w:rPr>
        <w:tab/>
        <w:t>Inspection of Required Improvements</w:t>
      </w:r>
      <w:r w:rsidRPr="00E66C81">
        <w:rPr>
          <w:rFonts w:ascii="Arial" w:eastAsia="Arial" w:hAnsi="Arial" w:cs="Arial"/>
          <w:color w:val="161616"/>
          <w:w w:val="105"/>
          <w:sz w:val="20"/>
          <w:szCs w:val="20"/>
        </w:rPr>
        <w:tab/>
        <w:t>7-20</w:t>
      </w:r>
    </w:p>
    <w:p w14:paraId="22FFCBF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7-111.2</w:t>
      </w:r>
      <w:r w:rsidRPr="00E66C81">
        <w:rPr>
          <w:rFonts w:ascii="Arial" w:eastAsia="Arial" w:hAnsi="Arial" w:cs="Arial"/>
          <w:color w:val="161616"/>
          <w:w w:val="105"/>
          <w:sz w:val="20"/>
          <w:szCs w:val="20"/>
        </w:rPr>
        <w:tab/>
        <w:t>Violations and Enforcement.</w:t>
      </w:r>
      <w:r w:rsidRPr="00E66C81">
        <w:rPr>
          <w:rFonts w:ascii="Arial" w:eastAsia="Arial" w:hAnsi="Arial" w:cs="Arial"/>
          <w:color w:val="161616"/>
          <w:w w:val="105"/>
          <w:sz w:val="20"/>
          <w:szCs w:val="20"/>
        </w:rPr>
        <w:tab/>
        <w:t>7-20</w:t>
      </w:r>
    </w:p>
    <w:p w14:paraId="4A3FC47A"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7-712</w:t>
      </w:r>
      <w:r w:rsidRPr="00E66C81">
        <w:rPr>
          <w:rFonts w:ascii="Arial" w:eastAsia="Arial" w:hAnsi="Arial" w:cs="Arial"/>
          <w:color w:val="161616"/>
          <w:w w:val="105"/>
          <w:sz w:val="20"/>
          <w:szCs w:val="20"/>
        </w:rPr>
        <w:tab/>
        <w:t xml:space="preserve">Appeals </w:t>
      </w:r>
      <w:r w:rsidRPr="00E66C81">
        <w:rPr>
          <w:rFonts w:ascii="Arial" w:eastAsia="Arial" w:hAnsi="Arial" w:cs="Arial"/>
          <w:color w:val="161616"/>
          <w:w w:val="105"/>
          <w:sz w:val="20"/>
          <w:szCs w:val="20"/>
        </w:rPr>
        <w:tab/>
        <w:t>7-21</w:t>
      </w:r>
    </w:p>
    <w:p w14:paraId="0B6153B1"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Chapter 8</w:t>
      </w:r>
      <w:r w:rsidRPr="00E66C81">
        <w:rPr>
          <w:rFonts w:ascii="Arial" w:eastAsia="Arial" w:hAnsi="Arial" w:cs="Arial"/>
          <w:i/>
          <w:color w:val="161616"/>
          <w:spacing w:val="-1"/>
          <w:w w:val="103"/>
          <w:sz w:val="20"/>
          <w:szCs w:val="20"/>
          <w:u w:color="161616"/>
        </w:rPr>
        <w:tab/>
        <w:t>8-1</w:t>
      </w:r>
    </w:p>
    <w:p w14:paraId="2FD458D6"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8-101</w:t>
      </w:r>
      <w:r w:rsidRPr="00E66C81">
        <w:rPr>
          <w:rFonts w:ascii="Arial" w:eastAsia="Arial" w:hAnsi="Arial" w:cs="Arial"/>
          <w:color w:val="161616"/>
          <w:w w:val="105"/>
          <w:sz w:val="20"/>
          <w:szCs w:val="20"/>
        </w:rPr>
        <w:tab/>
        <w:t>Appeals</w:t>
      </w:r>
      <w:r w:rsidRPr="00E66C81">
        <w:rPr>
          <w:rFonts w:ascii="Arial" w:eastAsia="Arial" w:hAnsi="Arial" w:cs="Arial"/>
          <w:color w:val="161616"/>
          <w:w w:val="105"/>
          <w:sz w:val="20"/>
          <w:szCs w:val="20"/>
        </w:rPr>
        <w:tab/>
        <w:t>8-1</w:t>
      </w:r>
    </w:p>
    <w:p w14:paraId="0060D1A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8-101.1</w:t>
      </w:r>
      <w:r w:rsidRPr="00E66C81">
        <w:rPr>
          <w:rFonts w:ascii="Arial" w:eastAsia="Arial" w:hAnsi="Arial" w:cs="Arial"/>
          <w:color w:val="161616"/>
          <w:w w:val="105"/>
          <w:sz w:val="20"/>
          <w:szCs w:val="20"/>
        </w:rPr>
        <w:tab/>
        <w:t>Board of Appeals</w:t>
      </w:r>
      <w:r w:rsidRPr="00E66C81">
        <w:rPr>
          <w:rFonts w:ascii="Arial" w:eastAsia="Arial" w:hAnsi="Arial" w:cs="Arial"/>
          <w:color w:val="161616"/>
          <w:w w:val="105"/>
          <w:sz w:val="20"/>
          <w:szCs w:val="20"/>
        </w:rPr>
        <w:tab/>
        <w:t>8-1</w:t>
      </w:r>
    </w:p>
    <w:p w14:paraId="1D589BB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8-101.2</w:t>
      </w:r>
      <w:r w:rsidRPr="00E66C81">
        <w:rPr>
          <w:rFonts w:ascii="Arial" w:eastAsia="Arial" w:hAnsi="Arial" w:cs="Arial"/>
          <w:color w:val="161616"/>
          <w:w w:val="105"/>
          <w:sz w:val="20"/>
          <w:szCs w:val="20"/>
        </w:rPr>
        <w:tab/>
        <w:t>Powers and Duties</w:t>
      </w:r>
      <w:r w:rsidRPr="00E66C81">
        <w:rPr>
          <w:rFonts w:ascii="Arial" w:eastAsia="Arial" w:hAnsi="Arial" w:cs="Arial"/>
          <w:color w:val="161616"/>
          <w:w w:val="105"/>
          <w:sz w:val="20"/>
          <w:szCs w:val="20"/>
        </w:rPr>
        <w:tab/>
        <w:t>8-1</w:t>
      </w:r>
    </w:p>
    <w:p w14:paraId="6B5A61F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8-101.3</w:t>
      </w:r>
      <w:r w:rsidRPr="00E66C81">
        <w:rPr>
          <w:rFonts w:ascii="Arial" w:eastAsia="Arial" w:hAnsi="Arial" w:cs="Arial"/>
          <w:color w:val="161616"/>
          <w:w w:val="105"/>
          <w:sz w:val="20"/>
          <w:szCs w:val="20"/>
        </w:rPr>
        <w:tab/>
        <w:t>Appeal Procedures</w:t>
      </w:r>
      <w:r w:rsidRPr="00E66C81">
        <w:rPr>
          <w:rFonts w:ascii="Arial" w:eastAsia="Arial" w:hAnsi="Arial" w:cs="Arial"/>
          <w:color w:val="161616"/>
          <w:w w:val="105"/>
          <w:sz w:val="20"/>
          <w:szCs w:val="20"/>
        </w:rPr>
        <w:tab/>
        <w:t>8-2</w:t>
      </w:r>
    </w:p>
    <w:p w14:paraId="056E4370"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Chapter 9</w:t>
      </w:r>
      <w:r w:rsidRPr="00E66C81">
        <w:rPr>
          <w:rFonts w:ascii="Arial" w:eastAsia="Arial" w:hAnsi="Arial" w:cs="Arial"/>
          <w:i/>
          <w:color w:val="161616"/>
          <w:spacing w:val="-1"/>
          <w:w w:val="103"/>
          <w:sz w:val="20"/>
          <w:szCs w:val="20"/>
          <w:u w:color="161616"/>
        </w:rPr>
        <w:tab/>
        <w:t>9-1</w:t>
      </w:r>
    </w:p>
    <w:p w14:paraId="721DE465"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9-101</w:t>
      </w:r>
      <w:r w:rsidRPr="00E66C81">
        <w:rPr>
          <w:rFonts w:ascii="Arial" w:eastAsia="Arial" w:hAnsi="Arial" w:cs="Arial"/>
          <w:color w:val="161616"/>
          <w:w w:val="105"/>
          <w:sz w:val="20"/>
          <w:szCs w:val="20"/>
        </w:rPr>
        <w:tab/>
        <w:t>Building Standards for the Town of Greene</w:t>
      </w:r>
      <w:r w:rsidRPr="00E66C81">
        <w:rPr>
          <w:rFonts w:ascii="Arial" w:eastAsia="Arial" w:hAnsi="Arial" w:cs="Arial"/>
          <w:color w:val="161616"/>
          <w:w w:val="105"/>
          <w:sz w:val="20"/>
          <w:szCs w:val="20"/>
        </w:rPr>
        <w:tab/>
        <w:t>9-1</w:t>
      </w:r>
    </w:p>
    <w:p w14:paraId="7FCFE62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9-101.1</w:t>
      </w:r>
      <w:r w:rsidRPr="00E66C81">
        <w:rPr>
          <w:rFonts w:ascii="Arial" w:eastAsia="Arial" w:hAnsi="Arial" w:cs="Arial"/>
          <w:color w:val="161616"/>
          <w:w w:val="105"/>
          <w:sz w:val="20"/>
          <w:szCs w:val="20"/>
        </w:rPr>
        <w:tab/>
        <w:t>Purpose</w:t>
      </w:r>
      <w:r w:rsidRPr="00E66C81">
        <w:rPr>
          <w:rFonts w:ascii="Arial" w:eastAsia="Arial" w:hAnsi="Arial" w:cs="Arial"/>
          <w:color w:val="161616"/>
          <w:w w:val="105"/>
          <w:sz w:val="20"/>
          <w:szCs w:val="20"/>
        </w:rPr>
        <w:tab/>
        <w:t>9-1</w:t>
      </w:r>
    </w:p>
    <w:p w14:paraId="65BE7DB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9-101.2</w:t>
      </w:r>
      <w:r w:rsidRPr="00E66C81">
        <w:rPr>
          <w:rFonts w:ascii="Arial" w:eastAsia="Arial" w:hAnsi="Arial" w:cs="Arial"/>
          <w:color w:val="161616"/>
          <w:w w:val="105"/>
          <w:sz w:val="20"/>
          <w:szCs w:val="20"/>
        </w:rPr>
        <w:tab/>
        <w:t>Scope</w:t>
      </w:r>
      <w:r w:rsidRPr="00E66C81">
        <w:rPr>
          <w:rFonts w:ascii="Arial" w:eastAsia="Arial" w:hAnsi="Arial" w:cs="Arial"/>
          <w:color w:val="161616"/>
          <w:w w:val="105"/>
          <w:sz w:val="20"/>
          <w:szCs w:val="20"/>
        </w:rPr>
        <w:tab/>
        <w:t>9-1</w:t>
      </w:r>
    </w:p>
    <w:p w14:paraId="57E93A2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9-101.3</w:t>
      </w:r>
      <w:r w:rsidRPr="00E66C81">
        <w:rPr>
          <w:rFonts w:ascii="Arial" w:eastAsia="Arial" w:hAnsi="Arial" w:cs="Arial"/>
          <w:color w:val="161616"/>
          <w:w w:val="105"/>
          <w:sz w:val="20"/>
          <w:szCs w:val="20"/>
        </w:rPr>
        <w:tab/>
        <w:t>Building Inspector/Code Enforcement Officer</w:t>
      </w:r>
      <w:r w:rsidRPr="00E66C81">
        <w:rPr>
          <w:rFonts w:ascii="Arial" w:eastAsia="Arial" w:hAnsi="Arial" w:cs="Arial"/>
          <w:color w:val="161616"/>
          <w:w w:val="105"/>
          <w:sz w:val="20"/>
          <w:szCs w:val="20"/>
        </w:rPr>
        <w:tab/>
        <w:t>9-1</w:t>
      </w:r>
    </w:p>
    <w:p w14:paraId="2967F8BA"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9-201</w:t>
      </w:r>
      <w:r w:rsidRPr="00E66C81">
        <w:rPr>
          <w:rFonts w:ascii="Arial" w:eastAsia="Arial" w:hAnsi="Arial" w:cs="Arial"/>
          <w:color w:val="161616"/>
          <w:w w:val="105"/>
          <w:sz w:val="20"/>
          <w:szCs w:val="20"/>
        </w:rPr>
        <w:tab/>
        <w:t>Permit</w:t>
      </w:r>
      <w:r w:rsidRPr="00E66C81">
        <w:rPr>
          <w:rFonts w:ascii="Arial" w:eastAsia="Arial" w:hAnsi="Arial" w:cs="Arial"/>
          <w:color w:val="161616"/>
          <w:w w:val="105"/>
          <w:sz w:val="20"/>
          <w:szCs w:val="20"/>
        </w:rPr>
        <w:tab/>
        <w:t>9-1</w:t>
      </w:r>
    </w:p>
    <w:p w14:paraId="14BDD143" w14:textId="77777777" w:rsidR="00E66C81" w:rsidRPr="00E66C81" w:rsidRDefault="00E66C81" w:rsidP="00E66C81">
      <w:pPr>
        <w:widowControl w:val="0"/>
        <w:tabs>
          <w:tab w:val="left" w:pos="720"/>
          <w:tab w:val="left" w:pos="2160"/>
          <w:tab w:val="left" w:pos="3483"/>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9-201.1</w:t>
      </w:r>
      <w:r w:rsidRPr="00E66C81">
        <w:rPr>
          <w:rFonts w:ascii="Arial" w:eastAsia="Arial" w:hAnsi="Arial" w:cs="Arial"/>
          <w:color w:val="161616"/>
          <w:w w:val="105"/>
          <w:sz w:val="20"/>
          <w:szCs w:val="20"/>
        </w:rPr>
        <w:tab/>
        <w:t>Application</w:t>
      </w:r>
      <w:r w:rsidRPr="00E66C81">
        <w:rPr>
          <w:rFonts w:ascii="Arial" w:eastAsia="Arial" w:hAnsi="Arial" w:cs="Arial"/>
          <w:color w:val="161616"/>
          <w:w w:val="105"/>
          <w:sz w:val="20"/>
          <w:szCs w:val="20"/>
        </w:rPr>
        <w:tab/>
      </w:r>
      <w:r w:rsidRPr="00E66C81">
        <w:rPr>
          <w:rFonts w:ascii="Arial" w:eastAsia="Arial" w:hAnsi="Arial" w:cs="Arial"/>
          <w:color w:val="161616"/>
          <w:w w:val="105"/>
          <w:sz w:val="20"/>
          <w:szCs w:val="20"/>
        </w:rPr>
        <w:tab/>
        <w:t>9-1</w:t>
      </w:r>
    </w:p>
    <w:p w14:paraId="5111BB1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9-201.2</w:t>
      </w:r>
      <w:r w:rsidRPr="00E66C81">
        <w:rPr>
          <w:rFonts w:ascii="Arial" w:eastAsia="Arial" w:hAnsi="Arial" w:cs="Arial"/>
          <w:color w:val="161616"/>
          <w:w w:val="105"/>
          <w:sz w:val="20"/>
          <w:szCs w:val="20"/>
        </w:rPr>
        <w:tab/>
        <w:t>Permit Approval</w:t>
      </w:r>
      <w:r w:rsidRPr="00E66C81">
        <w:rPr>
          <w:rFonts w:ascii="Arial" w:eastAsia="Arial" w:hAnsi="Arial" w:cs="Arial"/>
          <w:color w:val="161616"/>
          <w:w w:val="105"/>
          <w:sz w:val="20"/>
          <w:szCs w:val="20"/>
        </w:rPr>
        <w:tab/>
        <w:t>9-1</w:t>
      </w:r>
    </w:p>
    <w:p w14:paraId="3042A98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9-201.3</w:t>
      </w:r>
      <w:r w:rsidRPr="00E66C81">
        <w:rPr>
          <w:rFonts w:ascii="Arial" w:eastAsia="Arial" w:hAnsi="Arial" w:cs="Arial"/>
          <w:color w:val="161616"/>
          <w:w w:val="105"/>
          <w:sz w:val="20"/>
          <w:szCs w:val="20"/>
        </w:rPr>
        <w:tab/>
        <w:t>Life of Permit</w:t>
      </w:r>
      <w:r w:rsidRPr="00E66C81">
        <w:rPr>
          <w:rFonts w:ascii="Arial" w:eastAsia="Arial" w:hAnsi="Arial" w:cs="Arial"/>
          <w:color w:val="161616"/>
          <w:w w:val="105"/>
          <w:sz w:val="20"/>
          <w:szCs w:val="20"/>
        </w:rPr>
        <w:tab/>
        <w:t>9-1</w:t>
      </w:r>
    </w:p>
    <w:p w14:paraId="086EBA4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9-201.4</w:t>
      </w:r>
      <w:r w:rsidRPr="00E66C81">
        <w:rPr>
          <w:rFonts w:ascii="Arial" w:eastAsia="Arial" w:hAnsi="Arial" w:cs="Arial"/>
          <w:color w:val="161616"/>
          <w:w w:val="105"/>
          <w:sz w:val="20"/>
          <w:szCs w:val="20"/>
        </w:rPr>
        <w:tab/>
        <w:t xml:space="preserve">Display of Permit. </w:t>
      </w:r>
      <w:r w:rsidRPr="00E66C81">
        <w:rPr>
          <w:rFonts w:ascii="Arial" w:eastAsia="Arial" w:hAnsi="Arial" w:cs="Arial"/>
          <w:color w:val="161616"/>
          <w:w w:val="105"/>
          <w:sz w:val="20"/>
          <w:szCs w:val="20"/>
        </w:rPr>
        <w:tab/>
        <w:t>9-2</w:t>
      </w:r>
    </w:p>
    <w:p w14:paraId="1AEBD5A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9-201.5</w:t>
      </w:r>
      <w:r w:rsidRPr="00E66C81">
        <w:rPr>
          <w:rFonts w:ascii="Arial" w:eastAsia="Arial" w:hAnsi="Arial" w:cs="Arial"/>
          <w:color w:val="161616"/>
          <w:w w:val="105"/>
          <w:sz w:val="20"/>
          <w:szCs w:val="20"/>
        </w:rPr>
        <w:tab/>
        <w:t>Fees</w:t>
      </w:r>
      <w:r w:rsidRPr="00E66C81">
        <w:rPr>
          <w:rFonts w:ascii="Arial" w:eastAsia="Arial" w:hAnsi="Arial" w:cs="Arial"/>
          <w:color w:val="161616"/>
          <w:w w:val="105"/>
          <w:sz w:val="20"/>
          <w:szCs w:val="20"/>
        </w:rPr>
        <w:tab/>
        <w:t>9-2</w:t>
      </w:r>
    </w:p>
    <w:p w14:paraId="64716966"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9-301</w:t>
      </w:r>
      <w:r w:rsidRPr="00E66C81">
        <w:rPr>
          <w:rFonts w:ascii="Arial" w:eastAsia="Arial" w:hAnsi="Arial" w:cs="Arial"/>
          <w:color w:val="161616"/>
          <w:w w:val="105"/>
          <w:sz w:val="20"/>
          <w:szCs w:val="20"/>
        </w:rPr>
        <w:tab/>
        <w:t>Installation of Public Utility Service</w:t>
      </w:r>
      <w:r w:rsidRPr="00E66C81">
        <w:rPr>
          <w:rFonts w:ascii="Arial" w:eastAsia="Arial" w:hAnsi="Arial" w:cs="Arial"/>
          <w:color w:val="161616"/>
          <w:w w:val="105"/>
          <w:sz w:val="20"/>
          <w:szCs w:val="20"/>
        </w:rPr>
        <w:tab/>
        <w:t>9-2</w:t>
      </w:r>
    </w:p>
    <w:p w14:paraId="6DE54B30"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9-401</w:t>
      </w:r>
      <w:r w:rsidRPr="00E66C81">
        <w:rPr>
          <w:rFonts w:ascii="Arial" w:eastAsia="Arial" w:hAnsi="Arial" w:cs="Arial"/>
          <w:color w:val="161616"/>
          <w:w w:val="105"/>
          <w:sz w:val="20"/>
          <w:szCs w:val="20"/>
        </w:rPr>
        <w:tab/>
        <w:t>Standards</w:t>
      </w:r>
      <w:r w:rsidRPr="00E66C81">
        <w:rPr>
          <w:rFonts w:ascii="Arial" w:eastAsia="Arial" w:hAnsi="Arial" w:cs="Arial"/>
          <w:color w:val="161616"/>
          <w:w w:val="105"/>
          <w:sz w:val="20"/>
          <w:szCs w:val="20"/>
        </w:rPr>
        <w:tab/>
        <w:t>9-2</w:t>
      </w:r>
    </w:p>
    <w:p w14:paraId="1082682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9-401.1</w:t>
      </w:r>
      <w:r w:rsidRPr="00E66C81">
        <w:rPr>
          <w:rFonts w:ascii="Arial" w:eastAsia="Arial" w:hAnsi="Arial" w:cs="Arial"/>
          <w:color w:val="161616"/>
          <w:w w:val="105"/>
          <w:sz w:val="20"/>
          <w:szCs w:val="20"/>
        </w:rPr>
        <w:tab/>
        <w:t>Foundations</w:t>
      </w:r>
      <w:r w:rsidRPr="00E66C81">
        <w:rPr>
          <w:rFonts w:ascii="Arial" w:eastAsia="Arial" w:hAnsi="Arial" w:cs="Arial"/>
          <w:color w:val="161616"/>
          <w:w w:val="105"/>
          <w:sz w:val="20"/>
          <w:szCs w:val="20"/>
        </w:rPr>
        <w:tab/>
        <w:t>9-2</w:t>
      </w:r>
    </w:p>
    <w:p w14:paraId="75E3440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9-401.2</w:t>
      </w:r>
      <w:r w:rsidRPr="00E66C81">
        <w:rPr>
          <w:rFonts w:ascii="Arial" w:eastAsia="Arial" w:hAnsi="Arial" w:cs="Arial"/>
          <w:color w:val="161616"/>
          <w:w w:val="105"/>
          <w:sz w:val="20"/>
          <w:szCs w:val="20"/>
        </w:rPr>
        <w:tab/>
        <w:t xml:space="preserve">Minimum Construction Standards </w:t>
      </w:r>
      <w:r w:rsidRPr="00E66C81">
        <w:rPr>
          <w:rFonts w:ascii="Arial" w:eastAsia="Arial" w:hAnsi="Arial" w:cs="Arial"/>
          <w:color w:val="161616"/>
          <w:w w:val="105"/>
          <w:sz w:val="20"/>
          <w:szCs w:val="20"/>
        </w:rPr>
        <w:tab/>
        <w:t>9-2</w:t>
      </w:r>
    </w:p>
    <w:p w14:paraId="2AB513B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9-401.3</w:t>
      </w:r>
      <w:r w:rsidRPr="00E66C81">
        <w:rPr>
          <w:rFonts w:ascii="Arial" w:eastAsia="Arial" w:hAnsi="Arial" w:cs="Arial"/>
          <w:color w:val="161616"/>
          <w:w w:val="105"/>
          <w:sz w:val="20"/>
          <w:szCs w:val="20"/>
        </w:rPr>
        <w:tab/>
        <w:t>Exterior Finish</w:t>
      </w:r>
      <w:r w:rsidRPr="00E66C81">
        <w:rPr>
          <w:rFonts w:ascii="Arial" w:eastAsia="Arial" w:hAnsi="Arial" w:cs="Arial"/>
          <w:color w:val="161616"/>
          <w:w w:val="105"/>
          <w:sz w:val="20"/>
          <w:szCs w:val="20"/>
        </w:rPr>
        <w:tab/>
        <w:t>9-2</w:t>
      </w:r>
    </w:p>
    <w:p w14:paraId="7FC2FBD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9-401.4</w:t>
      </w:r>
      <w:r w:rsidRPr="00E66C81">
        <w:rPr>
          <w:rFonts w:ascii="Arial" w:eastAsia="Arial" w:hAnsi="Arial" w:cs="Arial"/>
          <w:color w:val="161616"/>
          <w:w w:val="105"/>
          <w:sz w:val="20"/>
          <w:szCs w:val="20"/>
        </w:rPr>
        <w:tab/>
        <w:t>Roof Covering</w:t>
      </w:r>
      <w:r w:rsidRPr="00E66C81">
        <w:rPr>
          <w:rFonts w:ascii="Arial" w:eastAsia="Arial" w:hAnsi="Arial" w:cs="Arial"/>
          <w:color w:val="161616"/>
          <w:w w:val="105"/>
          <w:sz w:val="20"/>
          <w:szCs w:val="20"/>
        </w:rPr>
        <w:tab/>
        <w:t>9-2</w:t>
      </w:r>
    </w:p>
    <w:p w14:paraId="7643900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lastRenderedPageBreak/>
        <w:t>9-401.5</w:t>
      </w:r>
      <w:r w:rsidRPr="00E66C81">
        <w:rPr>
          <w:rFonts w:ascii="Arial" w:eastAsia="Arial" w:hAnsi="Arial" w:cs="Arial"/>
          <w:color w:val="161616"/>
          <w:w w:val="105"/>
          <w:sz w:val="20"/>
          <w:szCs w:val="20"/>
        </w:rPr>
        <w:tab/>
        <w:t>Chimneys</w:t>
      </w:r>
      <w:r w:rsidRPr="00E66C81">
        <w:rPr>
          <w:rFonts w:ascii="Arial" w:eastAsia="Arial" w:hAnsi="Arial" w:cs="Arial"/>
          <w:color w:val="161616"/>
          <w:w w:val="105"/>
          <w:sz w:val="20"/>
          <w:szCs w:val="20"/>
        </w:rPr>
        <w:tab/>
        <w:t>9-2</w:t>
      </w:r>
    </w:p>
    <w:p w14:paraId="18F9A71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9-401.6</w:t>
      </w:r>
      <w:r w:rsidRPr="00E66C81">
        <w:rPr>
          <w:rFonts w:ascii="Arial" w:eastAsia="Arial" w:hAnsi="Arial" w:cs="Arial"/>
          <w:color w:val="161616"/>
          <w:w w:val="105"/>
          <w:sz w:val="20"/>
          <w:szCs w:val="20"/>
        </w:rPr>
        <w:tab/>
        <w:t xml:space="preserve">Vent pipes </w:t>
      </w:r>
      <w:r w:rsidRPr="00E66C81">
        <w:rPr>
          <w:rFonts w:ascii="Arial" w:eastAsia="Arial" w:hAnsi="Arial" w:cs="Arial"/>
          <w:color w:val="161616"/>
          <w:w w:val="105"/>
          <w:sz w:val="20"/>
          <w:szCs w:val="20"/>
        </w:rPr>
        <w:tab/>
        <w:t>9-2</w:t>
      </w:r>
    </w:p>
    <w:p w14:paraId="3C8B5CD8"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9-501</w:t>
      </w:r>
      <w:r w:rsidRPr="00E66C81">
        <w:rPr>
          <w:rFonts w:ascii="Arial" w:eastAsia="Arial" w:hAnsi="Arial" w:cs="Arial"/>
          <w:color w:val="161616"/>
          <w:w w:val="105"/>
          <w:sz w:val="20"/>
          <w:szCs w:val="20"/>
        </w:rPr>
        <w:tab/>
        <w:t>Violations</w:t>
      </w:r>
      <w:r w:rsidRPr="00E66C81">
        <w:rPr>
          <w:rFonts w:ascii="Arial" w:eastAsia="Arial" w:hAnsi="Arial" w:cs="Arial"/>
          <w:color w:val="161616"/>
          <w:w w:val="105"/>
          <w:sz w:val="20"/>
          <w:szCs w:val="20"/>
        </w:rPr>
        <w:tab/>
        <w:t>9-2</w:t>
      </w:r>
    </w:p>
    <w:p w14:paraId="4975953F"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9-501.1</w:t>
      </w:r>
      <w:r w:rsidRPr="00E66C81">
        <w:rPr>
          <w:rFonts w:ascii="Arial" w:eastAsia="Arial" w:hAnsi="Arial" w:cs="Arial"/>
          <w:color w:val="161616"/>
          <w:w w:val="105"/>
          <w:sz w:val="20"/>
          <w:szCs w:val="20"/>
        </w:rPr>
        <w:tab/>
        <w:t>Penalty</w:t>
      </w:r>
      <w:r w:rsidRPr="00E66C81">
        <w:rPr>
          <w:rFonts w:ascii="Arial" w:eastAsia="Arial" w:hAnsi="Arial" w:cs="Arial"/>
          <w:color w:val="161616"/>
          <w:w w:val="105"/>
          <w:sz w:val="20"/>
          <w:szCs w:val="20"/>
        </w:rPr>
        <w:tab/>
        <w:t>9-2</w:t>
      </w:r>
    </w:p>
    <w:p w14:paraId="3EEB765E"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val="thick" w:color="161616"/>
        </w:rPr>
      </w:pPr>
      <w:r w:rsidRPr="00E66C81">
        <w:rPr>
          <w:rFonts w:ascii="Arial" w:eastAsia="Arial" w:hAnsi="Arial" w:cs="Arial"/>
          <w:i/>
          <w:color w:val="161616"/>
          <w:spacing w:val="-1"/>
          <w:w w:val="103"/>
          <w:sz w:val="20"/>
          <w:szCs w:val="20"/>
          <w:u w:val="thick" w:color="161616"/>
        </w:rPr>
        <w:t>Chapter 10</w:t>
      </w:r>
      <w:r w:rsidRPr="00E66C81">
        <w:rPr>
          <w:rFonts w:ascii="Arial" w:eastAsia="Arial" w:hAnsi="Arial" w:cs="Arial"/>
          <w:i/>
          <w:color w:val="161616"/>
          <w:spacing w:val="-1"/>
          <w:w w:val="103"/>
          <w:sz w:val="20"/>
          <w:szCs w:val="20"/>
          <w:u w:color="161616"/>
        </w:rPr>
        <w:tab/>
        <w:t>10-1</w:t>
      </w:r>
    </w:p>
    <w:p w14:paraId="6A28BDE0"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10-101</w:t>
      </w:r>
      <w:r w:rsidRPr="00E66C81">
        <w:rPr>
          <w:rFonts w:ascii="Arial" w:eastAsia="Arial" w:hAnsi="Arial" w:cs="Arial"/>
          <w:color w:val="161616"/>
          <w:w w:val="105"/>
          <w:sz w:val="20"/>
          <w:szCs w:val="20"/>
        </w:rPr>
        <w:tab/>
        <w:t>Fees</w:t>
      </w:r>
      <w:r w:rsidRPr="00E66C81">
        <w:rPr>
          <w:rFonts w:ascii="Arial" w:eastAsia="Arial" w:hAnsi="Arial" w:cs="Arial"/>
          <w:color w:val="161616"/>
          <w:w w:val="105"/>
          <w:sz w:val="20"/>
          <w:szCs w:val="20"/>
        </w:rPr>
        <w:tab/>
        <w:t>10-1</w:t>
      </w:r>
    </w:p>
    <w:p w14:paraId="3809306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10-101.1</w:t>
      </w:r>
      <w:r w:rsidRPr="00E66C81">
        <w:rPr>
          <w:rFonts w:ascii="Arial" w:eastAsia="Arial" w:hAnsi="Arial" w:cs="Arial"/>
          <w:color w:val="161616"/>
          <w:w w:val="105"/>
          <w:sz w:val="20"/>
          <w:szCs w:val="20"/>
        </w:rPr>
        <w:tab/>
        <w:t xml:space="preserve">General </w:t>
      </w:r>
      <w:r w:rsidRPr="00E66C81">
        <w:rPr>
          <w:rFonts w:ascii="Arial" w:eastAsia="Arial" w:hAnsi="Arial" w:cs="Arial"/>
          <w:color w:val="161616"/>
          <w:w w:val="105"/>
          <w:sz w:val="20"/>
          <w:szCs w:val="20"/>
        </w:rPr>
        <w:tab/>
        <w:t>10-1</w:t>
      </w:r>
    </w:p>
    <w:p w14:paraId="53922306"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10-201</w:t>
      </w:r>
      <w:r w:rsidRPr="00E66C81">
        <w:rPr>
          <w:rFonts w:ascii="Arial" w:eastAsia="Arial" w:hAnsi="Arial" w:cs="Arial"/>
          <w:color w:val="161616"/>
          <w:w w:val="105"/>
          <w:sz w:val="20"/>
          <w:szCs w:val="20"/>
        </w:rPr>
        <w:tab/>
        <w:t>Fee Schedule</w:t>
      </w:r>
      <w:r w:rsidRPr="00E66C81">
        <w:rPr>
          <w:rFonts w:ascii="Arial" w:eastAsia="Arial" w:hAnsi="Arial" w:cs="Arial"/>
          <w:color w:val="161616"/>
          <w:w w:val="105"/>
          <w:sz w:val="20"/>
          <w:szCs w:val="20"/>
        </w:rPr>
        <w:tab/>
        <w:t>10-1</w:t>
      </w:r>
    </w:p>
    <w:p w14:paraId="28568DF3"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10-201.1</w:t>
      </w:r>
      <w:r w:rsidRPr="00E66C81">
        <w:rPr>
          <w:rFonts w:ascii="Arial" w:eastAsia="Arial" w:hAnsi="Arial" w:cs="Arial"/>
          <w:color w:val="161616"/>
          <w:w w:val="105"/>
          <w:sz w:val="20"/>
          <w:szCs w:val="20"/>
        </w:rPr>
        <w:tab/>
        <w:t>Building Permit</w:t>
      </w:r>
      <w:r w:rsidRPr="00E66C81">
        <w:rPr>
          <w:rFonts w:ascii="Arial" w:eastAsia="Arial" w:hAnsi="Arial" w:cs="Arial"/>
          <w:color w:val="161616"/>
          <w:w w:val="105"/>
          <w:sz w:val="20"/>
          <w:szCs w:val="20"/>
        </w:rPr>
        <w:tab/>
        <w:t>10-1</w:t>
      </w:r>
    </w:p>
    <w:p w14:paraId="1B9064EB"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10-201.2</w:t>
      </w:r>
      <w:r w:rsidRPr="00E66C81">
        <w:rPr>
          <w:rFonts w:ascii="Arial" w:eastAsia="Arial" w:hAnsi="Arial" w:cs="Arial"/>
          <w:color w:val="161616"/>
          <w:w w:val="105"/>
          <w:sz w:val="20"/>
          <w:szCs w:val="20"/>
        </w:rPr>
        <w:tab/>
        <w:t>Street Construction/Alteration</w:t>
      </w:r>
      <w:r w:rsidRPr="00E66C81">
        <w:rPr>
          <w:rFonts w:ascii="Arial" w:eastAsia="Arial" w:hAnsi="Arial" w:cs="Arial"/>
          <w:color w:val="161616"/>
          <w:w w:val="105"/>
          <w:sz w:val="20"/>
          <w:szCs w:val="20"/>
        </w:rPr>
        <w:tab/>
        <w:t>10-1</w:t>
      </w:r>
    </w:p>
    <w:p w14:paraId="0D7C4359"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10-201.3</w:t>
      </w:r>
      <w:r w:rsidRPr="00E66C81">
        <w:rPr>
          <w:rFonts w:ascii="Arial" w:eastAsia="Arial" w:hAnsi="Arial" w:cs="Arial"/>
          <w:color w:val="161616"/>
          <w:w w:val="105"/>
          <w:sz w:val="20"/>
          <w:szCs w:val="20"/>
        </w:rPr>
        <w:tab/>
        <w:t>Home Occupations</w:t>
      </w:r>
      <w:r w:rsidRPr="00E66C81">
        <w:rPr>
          <w:rFonts w:ascii="Arial" w:eastAsia="Arial" w:hAnsi="Arial" w:cs="Arial"/>
          <w:color w:val="161616"/>
          <w:w w:val="105"/>
          <w:sz w:val="20"/>
          <w:szCs w:val="20"/>
        </w:rPr>
        <w:tab/>
        <w:t>10-1</w:t>
      </w:r>
    </w:p>
    <w:p w14:paraId="733054B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10-201.4</w:t>
      </w:r>
      <w:r w:rsidRPr="00E66C81">
        <w:rPr>
          <w:rFonts w:ascii="Arial" w:eastAsia="Arial" w:hAnsi="Arial" w:cs="Arial"/>
          <w:color w:val="161616"/>
          <w:w w:val="105"/>
          <w:sz w:val="20"/>
          <w:szCs w:val="20"/>
        </w:rPr>
        <w:tab/>
        <w:t>Site Plan Review</w:t>
      </w:r>
      <w:r w:rsidRPr="00E66C81">
        <w:rPr>
          <w:rFonts w:ascii="Arial" w:eastAsia="Arial" w:hAnsi="Arial" w:cs="Arial"/>
          <w:color w:val="161616"/>
          <w:w w:val="105"/>
          <w:sz w:val="20"/>
          <w:szCs w:val="20"/>
        </w:rPr>
        <w:tab/>
        <w:t>10-1</w:t>
      </w:r>
    </w:p>
    <w:p w14:paraId="202FEBB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10-201.5</w:t>
      </w:r>
      <w:r w:rsidRPr="00E66C81">
        <w:rPr>
          <w:rFonts w:ascii="Arial" w:eastAsia="Arial" w:hAnsi="Arial" w:cs="Arial"/>
          <w:color w:val="161616"/>
          <w:w w:val="105"/>
          <w:sz w:val="20"/>
          <w:szCs w:val="20"/>
        </w:rPr>
        <w:tab/>
        <w:t>Subdivision Review</w:t>
      </w:r>
      <w:r w:rsidRPr="00E66C81">
        <w:rPr>
          <w:rFonts w:ascii="Arial" w:eastAsia="Arial" w:hAnsi="Arial" w:cs="Arial"/>
          <w:color w:val="161616"/>
          <w:w w:val="105"/>
          <w:sz w:val="20"/>
          <w:szCs w:val="20"/>
        </w:rPr>
        <w:tab/>
        <w:t>10-2</w:t>
      </w:r>
    </w:p>
    <w:p w14:paraId="6971CA1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10-201.6</w:t>
      </w:r>
      <w:r w:rsidRPr="00E66C81">
        <w:rPr>
          <w:rFonts w:ascii="Arial" w:eastAsia="Arial" w:hAnsi="Arial" w:cs="Arial"/>
          <w:color w:val="161616"/>
          <w:w w:val="105"/>
          <w:sz w:val="20"/>
          <w:szCs w:val="20"/>
        </w:rPr>
        <w:tab/>
        <w:t>Appeals</w:t>
      </w:r>
      <w:r w:rsidRPr="00E66C81">
        <w:rPr>
          <w:rFonts w:ascii="Arial" w:eastAsia="Arial" w:hAnsi="Arial" w:cs="Arial"/>
          <w:color w:val="161616"/>
          <w:w w:val="105"/>
          <w:sz w:val="20"/>
          <w:szCs w:val="20"/>
        </w:rPr>
        <w:tab/>
        <w:t>10-2</w:t>
      </w:r>
    </w:p>
    <w:p w14:paraId="4D6246DE"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10-201.7</w:t>
      </w:r>
      <w:r w:rsidRPr="00E66C81">
        <w:rPr>
          <w:rFonts w:ascii="Arial" w:eastAsia="Arial" w:hAnsi="Arial" w:cs="Arial"/>
          <w:color w:val="161616"/>
          <w:w w:val="105"/>
          <w:sz w:val="20"/>
          <w:szCs w:val="20"/>
        </w:rPr>
        <w:tab/>
        <w:t>Reserved</w:t>
      </w:r>
      <w:r w:rsidRPr="00E66C81">
        <w:rPr>
          <w:rFonts w:ascii="Arial" w:eastAsia="Arial" w:hAnsi="Arial" w:cs="Arial"/>
          <w:color w:val="161616"/>
          <w:w w:val="105"/>
          <w:sz w:val="20"/>
          <w:szCs w:val="20"/>
        </w:rPr>
        <w:tab/>
        <w:t>10-2</w:t>
      </w:r>
    </w:p>
    <w:p w14:paraId="4E45982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10-201.8</w:t>
      </w:r>
      <w:r w:rsidRPr="00E66C81">
        <w:rPr>
          <w:rFonts w:ascii="Arial" w:eastAsia="Arial" w:hAnsi="Arial" w:cs="Arial"/>
          <w:color w:val="161616"/>
          <w:w w:val="105"/>
          <w:sz w:val="20"/>
          <w:szCs w:val="20"/>
        </w:rPr>
        <w:tab/>
        <w:t>Individual Lot Phosphorous Management Permit</w:t>
      </w:r>
      <w:r w:rsidRPr="00E66C81">
        <w:rPr>
          <w:rFonts w:ascii="Arial" w:eastAsia="Arial" w:hAnsi="Arial" w:cs="Arial"/>
          <w:color w:val="161616"/>
          <w:w w:val="105"/>
          <w:sz w:val="20"/>
          <w:szCs w:val="20"/>
        </w:rPr>
        <w:tab/>
        <w:t>10-2</w:t>
      </w:r>
    </w:p>
    <w:p w14:paraId="5EEBD4E8"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10-201.9</w:t>
      </w:r>
      <w:r w:rsidRPr="00E66C81">
        <w:rPr>
          <w:rFonts w:ascii="Arial" w:eastAsia="Arial" w:hAnsi="Arial" w:cs="Arial"/>
          <w:color w:val="161616"/>
          <w:w w:val="105"/>
          <w:sz w:val="20"/>
          <w:szCs w:val="20"/>
        </w:rPr>
        <w:tab/>
        <w:t>Other Permits and Approvals</w:t>
      </w:r>
      <w:r w:rsidRPr="00E66C81">
        <w:rPr>
          <w:rFonts w:ascii="Arial" w:eastAsia="Arial" w:hAnsi="Arial" w:cs="Arial"/>
          <w:color w:val="161616"/>
          <w:w w:val="105"/>
          <w:sz w:val="20"/>
          <w:szCs w:val="20"/>
        </w:rPr>
        <w:tab/>
        <w:t>10-2</w:t>
      </w:r>
    </w:p>
    <w:p w14:paraId="1853AAF7"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Chapter 11</w:t>
      </w:r>
      <w:r w:rsidRPr="00E66C81">
        <w:rPr>
          <w:rFonts w:ascii="Arial" w:eastAsia="Arial" w:hAnsi="Arial" w:cs="Arial"/>
          <w:i/>
          <w:color w:val="161616"/>
          <w:spacing w:val="-1"/>
          <w:w w:val="103"/>
          <w:sz w:val="20"/>
          <w:szCs w:val="20"/>
          <w:u w:color="161616"/>
        </w:rPr>
        <w:tab/>
        <w:t>11-1</w:t>
      </w:r>
    </w:p>
    <w:p w14:paraId="5CD281AC"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11-101</w:t>
      </w:r>
      <w:r w:rsidRPr="00E66C81">
        <w:rPr>
          <w:rFonts w:ascii="Arial" w:eastAsia="Arial" w:hAnsi="Arial" w:cs="Arial"/>
          <w:color w:val="161616"/>
          <w:w w:val="105"/>
          <w:sz w:val="20"/>
          <w:szCs w:val="20"/>
        </w:rPr>
        <w:tab/>
        <w:t xml:space="preserve">Temporary, Mobile Vendor Permits </w:t>
      </w:r>
      <w:r w:rsidRPr="00E66C81">
        <w:rPr>
          <w:rFonts w:ascii="Arial" w:eastAsia="Arial" w:hAnsi="Arial" w:cs="Arial"/>
          <w:color w:val="161616"/>
          <w:w w:val="105"/>
          <w:sz w:val="20"/>
          <w:szCs w:val="20"/>
        </w:rPr>
        <w:tab/>
        <w:t>11-1</w:t>
      </w:r>
    </w:p>
    <w:p w14:paraId="12C58951"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11-101.1</w:t>
      </w:r>
      <w:r w:rsidRPr="00E66C81">
        <w:rPr>
          <w:rFonts w:ascii="Arial" w:eastAsia="Arial" w:hAnsi="Arial" w:cs="Arial"/>
          <w:color w:val="161616"/>
          <w:w w:val="105"/>
          <w:sz w:val="20"/>
          <w:szCs w:val="20"/>
        </w:rPr>
        <w:tab/>
        <w:t xml:space="preserve">Purpose </w:t>
      </w:r>
      <w:r w:rsidRPr="00E66C81">
        <w:rPr>
          <w:rFonts w:ascii="Arial" w:eastAsia="Arial" w:hAnsi="Arial" w:cs="Arial"/>
          <w:color w:val="161616"/>
          <w:w w:val="105"/>
          <w:sz w:val="20"/>
          <w:szCs w:val="20"/>
        </w:rPr>
        <w:tab/>
        <w:t>11-1</w:t>
      </w:r>
    </w:p>
    <w:p w14:paraId="3F319622"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11-101.2</w:t>
      </w:r>
      <w:r w:rsidRPr="00E66C81">
        <w:rPr>
          <w:rFonts w:ascii="Arial" w:eastAsia="Arial" w:hAnsi="Arial" w:cs="Arial"/>
          <w:color w:val="161616"/>
          <w:w w:val="105"/>
          <w:sz w:val="20"/>
          <w:szCs w:val="20"/>
        </w:rPr>
        <w:tab/>
        <w:t>Applicability</w:t>
      </w:r>
      <w:r w:rsidRPr="00E66C81">
        <w:rPr>
          <w:rFonts w:ascii="Arial" w:eastAsia="Arial" w:hAnsi="Arial" w:cs="Arial"/>
          <w:color w:val="161616"/>
          <w:w w:val="105"/>
          <w:sz w:val="20"/>
          <w:szCs w:val="20"/>
        </w:rPr>
        <w:tab/>
        <w:t>11-1</w:t>
      </w:r>
    </w:p>
    <w:p w14:paraId="6C59688C"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11-102</w:t>
      </w:r>
      <w:r w:rsidRPr="00E66C81">
        <w:rPr>
          <w:rFonts w:ascii="Arial" w:eastAsia="Arial" w:hAnsi="Arial" w:cs="Arial"/>
          <w:color w:val="161616"/>
          <w:w w:val="105"/>
          <w:sz w:val="20"/>
          <w:szCs w:val="20"/>
        </w:rPr>
        <w:tab/>
        <w:t>Administration</w:t>
      </w:r>
      <w:r w:rsidRPr="00E66C81">
        <w:rPr>
          <w:rFonts w:ascii="Arial" w:eastAsia="Arial" w:hAnsi="Arial" w:cs="Arial"/>
          <w:color w:val="161616"/>
          <w:w w:val="105"/>
          <w:sz w:val="20"/>
          <w:szCs w:val="20"/>
        </w:rPr>
        <w:tab/>
        <w:t>11-1</w:t>
      </w:r>
    </w:p>
    <w:p w14:paraId="3D0CA6AA"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11-102 .1</w:t>
      </w:r>
      <w:r w:rsidRPr="00E66C81">
        <w:rPr>
          <w:rFonts w:ascii="Arial" w:eastAsia="Arial" w:hAnsi="Arial" w:cs="Arial"/>
          <w:color w:val="161616"/>
          <w:w w:val="105"/>
          <w:sz w:val="20"/>
          <w:szCs w:val="20"/>
        </w:rPr>
        <w:tab/>
        <w:t>Code Enforcement Officer</w:t>
      </w:r>
      <w:r w:rsidRPr="00E66C81">
        <w:rPr>
          <w:rFonts w:ascii="Arial" w:eastAsia="Arial" w:hAnsi="Arial" w:cs="Arial"/>
          <w:color w:val="161616"/>
          <w:w w:val="105"/>
          <w:sz w:val="20"/>
          <w:szCs w:val="20"/>
        </w:rPr>
        <w:tab/>
        <w:t>11-1</w:t>
      </w:r>
    </w:p>
    <w:p w14:paraId="29629F80"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11-202</w:t>
      </w:r>
      <w:r w:rsidRPr="00E66C81">
        <w:rPr>
          <w:rFonts w:ascii="Arial" w:eastAsia="Arial" w:hAnsi="Arial" w:cs="Arial"/>
          <w:color w:val="161616"/>
          <w:w w:val="105"/>
          <w:sz w:val="20"/>
          <w:szCs w:val="20"/>
        </w:rPr>
        <w:tab/>
        <w:t>Application Requirements</w:t>
      </w:r>
      <w:r w:rsidRPr="00E66C81">
        <w:rPr>
          <w:rFonts w:ascii="Arial" w:eastAsia="Arial" w:hAnsi="Arial" w:cs="Arial"/>
          <w:color w:val="161616"/>
          <w:w w:val="105"/>
          <w:sz w:val="20"/>
          <w:szCs w:val="20"/>
        </w:rPr>
        <w:tab/>
        <w:t>11-1</w:t>
      </w:r>
    </w:p>
    <w:p w14:paraId="478DBFE0"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11-203</w:t>
      </w:r>
      <w:r w:rsidRPr="00E66C81">
        <w:rPr>
          <w:rFonts w:ascii="Arial" w:eastAsia="Arial" w:hAnsi="Arial" w:cs="Arial"/>
          <w:color w:val="161616"/>
          <w:w w:val="105"/>
          <w:sz w:val="20"/>
          <w:szCs w:val="20"/>
        </w:rPr>
        <w:tab/>
        <w:t>Standards</w:t>
      </w:r>
      <w:r w:rsidRPr="00E66C81">
        <w:rPr>
          <w:rFonts w:ascii="Arial" w:eastAsia="Arial" w:hAnsi="Arial" w:cs="Arial"/>
          <w:color w:val="161616"/>
          <w:w w:val="105"/>
          <w:sz w:val="20"/>
          <w:szCs w:val="20"/>
        </w:rPr>
        <w:tab/>
        <w:t>11-1</w:t>
      </w:r>
    </w:p>
    <w:p w14:paraId="2406CE11"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11-204</w:t>
      </w:r>
      <w:r w:rsidRPr="00E66C81">
        <w:rPr>
          <w:rFonts w:ascii="Arial" w:eastAsia="Arial" w:hAnsi="Arial" w:cs="Arial"/>
          <w:color w:val="161616"/>
          <w:w w:val="105"/>
          <w:sz w:val="20"/>
          <w:szCs w:val="20"/>
        </w:rPr>
        <w:tab/>
        <w:t>Appeals</w:t>
      </w:r>
      <w:r w:rsidRPr="00E66C81">
        <w:rPr>
          <w:rFonts w:ascii="Arial" w:eastAsia="Arial" w:hAnsi="Arial" w:cs="Arial"/>
          <w:color w:val="161616"/>
          <w:w w:val="105"/>
          <w:sz w:val="20"/>
          <w:szCs w:val="20"/>
        </w:rPr>
        <w:tab/>
        <w:t>11-2</w:t>
      </w:r>
    </w:p>
    <w:p w14:paraId="341C25E9" w14:textId="77777777" w:rsidR="00E66C81" w:rsidRPr="00E66C81" w:rsidRDefault="00E66C81" w:rsidP="00E66C81">
      <w:pPr>
        <w:widowControl w:val="0"/>
        <w:tabs>
          <w:tab w:val="left" w:leader="dot" w:pos="10080"/>
        </w:tabs>
        <w:autoSpaceDE w:val="0"/>
        <w:autoSpaceDN w:val="0"/>
        <w:spacing w:after="0" w:line="240" w:lineRule="auto"/>
        <w:rPr>
          <w:rFonts w:ascii="Arial" w:eastAsia="Arial" w:hAnsi="Arial" w:cs="Arial"/>
          <w:i/>
          <w:color w:val="161616"/>
          <w:spacing w:val="-1"/>
          <w:w w:val="103"/>
          <w:sz w:val="20"/>
          <w:szCs w:val="20"/>
          <w:u w:color="161616"/>
        </w:rPr>
      </w:pPr>
      <w:r w:rsidRPr="00E66C81">
        <w:rPr>
          <w:rFonts w:ascii="Arial" w:eastAsia="Arial" w:hAnsi="Arial" w:cs="Arial"/>
          <w:i/>
          <w:color w:val="161616"/>
          <w:spacing w:val="-1"/>
          <w:w w:val="103"/>
          <w:sz w:val="20"/>
          <w:szCs w:val="20"/>
          <w:u w:val="thick" w:color="161616"/>
        </w:rPr>
        <w:t xml:space="preserve">Chapter 12 </w:t>
      </w:r>
      <w:r w:rsidRPr="00E66C81">
        <w:rPr>
          <w:rFonts w:ascii="Arial" w:eastAsia="Arial" w:hAnsi="Arial" w:cs="Arial"/>
          <w:i/>
          <w:color w:val="161616"/>
          <w:spacing w:val="-1"/>
          <w:w w:val="103"/>
          <w:sz w:val="20"/>
          <w:szCs w:val="20"/>
          <w:u w:color="161616"/>
        </w:rPr>
        <w:tab/>
        <w:t>12-1</w:t>
      </w:r>
    </w:p>
    <w:p w14:paraId="36E73D47" w14:textId="77777777" w:rsidR="00E66C81" w:rsidRPr="00E66C81" w:rsidRDefault="00E66C81" w:rsidP="00E66C81">
      <w:pPr>
        <w:widowControl w:val="0"/>
        <w:tabs>
          <w:tab w:val="left" w:pos="720"/>
          <w:tab w:val="left" w:leader="dot" w:pos="10080"/>
        </w:tabs>
        <w:autoSpaceDE w:val="0"/>
        <w:autoSpaceDN w:val="0"/>
        <w:spacing w:after="0" w:line="240" w:lineRule="auto"/>
        <w:rPr>
          <w:rFonts w:ascii="Arial" w:eastAsia="Arial" w:hAnsi="Arial" w:cs="Arial"/>
          <w:color w:val="161616"/>
          <w:w w:val="105"/>
          <w:sz w:val="20"/>
          <w:szCs w:val="20"/>
        </w:rPr>
      </w:pPr>
      <w:r w:rsidRPr="00E66C81">
        <w:rPr>
          <w:rFonts w:ascii="Arial" w:eastAsia="Arial" w:hAnsi="Arial" w:cs="Arial"/>
          <w:color w:val="161616"/>
          <w:w w:val="105"/>
          <w:sz w:val="20"/>
          <w:szCs w:val="20"/>
        </w:rPr>
        <w:t>12-101</w:t>
      </w:r>
      <w:r w:rsidRPr="00E66C81">
        <w:rPr>
          <w:rFonts w:ascii="Arial" w:eastAsia="Arial" w:hAnsi="Arial" w:cs="Arial"/>
          <w:color w:val="161616"/>
          <w:w w:val="105"/>
          <w:sz w:val="20"/>
          <w:szCs w:val="20"/>
        </w:rPr>
        <w:tab/>
        <w:t>Definitions</w:t>
      </w:r>
      <w:r w:rsidRPr="00E66C81">
        <w:rPr>
          <w:rFonts w:ascii="Arial" w:eastAsia="Arial" w:hAnsi="Arial" w:cs="Arial"/>
          <w:color w:val="161616"/>
          <w:w w:val="105"/>
          <w:sz w:val="20"/>
          <w:szCs w:val="20"/>
        </w:rPr>
        <w:tab/>
        <w:t>12-1</w:t>
      </w:r>
    </w:p>
    <w:p w14:paraId="60269A44"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12-101.1</w:t>
      </w:r>
      <w:r w:rsidRPr="00E66C81">
        <w:rPr>
          <w:rFonts w:ascii="Arial" w:eastAsia="Arial" w:hAnsi="Arial" w:cs="Arial"/>
          <w:color w:val="161616"/>
          <w:w w:val="105"/>
          <w:sz w:val="20"/>
          <w:szCs w:val="20"/>
        </w:rPr>
        <w:tab/>
        <w:t>Construction of Language</w:t>
      </w:r>
      <w:r w:rsidRPr="00E66C81">
        <w:rPr>
          <w:rFonts w:ascii="Arial" w:eastAsia="Arial" w:hAnsi="Arial" w:cs="Arial"/>
          <w:color w:val="161616"/>
          <w:w w:val="105"/>
          <w:sz w:val="20"/>
          <w:szCs w:val="20"/>
        </w:rPr>
        <w:tab/>
        <w:t>12-1</w:t>
      </w:r>
    </w:p>
    <w:p w14:paraId="43F91BDD" w14:textId="77777777" w:rsidR="00E66C81" w:rsidRPr="00E66C81" w:rsidRDefault="00E66C81" w:rsidP="00E66C81">
      <w:pPr>
        <w:widowControl w:val="0"/>
        <w:tabs>
          <w:tab w:val="left" w:pos="720"/>
          <w:tab w:val="left" w:pos="2160"/>
          <w:tab w:val="left" w:leader="dot" w:pos="10080"/>
        </w:tabs>
        <w:autoSpaceDE w:val="0"/>
        <w:autoSpaceDN w:val="0"/>
        <w:spacing w:after="0" w:line="240" w:lineRule="auto"/>
        <w:ind w:firstLine="720"/>
        <w:rPr>
          <w:rFonts w:ascii="Arial" w:eastAsia="Arial" w:hAnsi="Arial" w:cs="Arial"/>
          <w:color w:val="161616"/>
          <w:w w:val="105"/>
          <w:sz w:val="20"/>
          <w:szCs w:val="20"/>
        </w:rPr>
      </w:pPr>
      <w:r w:rsidRPr="00E66C81">
        <w:rPr>
          <w:rFonts w:ascii="Arial" w:eastAsia="Arial" w:hAnsi="Arial" w:cs="Arial"/>
          <w:color w:val="161616"/>
          <w:w w:val="105"/>
          <w:sz w:val="20"/>
          <w:szCs w:val="20"/>
        </w:rPr>
        <w:t>12-101.2</w:t>
      </w:r>
      <w:r w:rsidRPr="00E66C81">
        <w:rPr>
          <w:rFonts w:ascii="Arial" w:eastAsia="Arial" w:hAnsi="Arial" w:cs="Arial"/>
          <w:color w:val="161616"/>
          <w:w w:val="105"/>
          <w:sz w:val="20"/>
          <w:szCs w:val="20"/>
        </w:rPr>
        <w:tab/>
        <w:t>Definitions</w:t>
      </w:r>
      <w:r w:rsidRPr="00E66C81">
        <w:rPr>
          <w:rFonts w:ascii="Arial" w:eastAsia="Arial" w:hAnsi="Arial" w:cs="Arial"/>
          <w:color w:val="161616"/>
          <w:w w:val="105"/>
          <w:sz w:val="20"/>
          <w:szCs w:val="20"/>
        </w:rPr>
        <w:tab/>
        <w:t>12-1</w:t>
      </w:r>
    </w:p>
    <w:p w14:paraId="46AEBC1C" w14:textId="77777777" w:rsidR="00E66C81" w:rsidRPr="00E66C81" w:rsidRDefault="00E66C81" w:rsidP="00E66C81">
      <w:pPr>
        <w:rPr>
          <w:rFonts w:ascii="Arial" w:eastAsia="Arial" w:hAnsi="Arial" w:cs="Arial"/>
          <w:b/>
          <w:color w:val="212121"/>
          <w:sz w:val="20"/>
          <w:szCs w:val="20"/>
        </w:rPr>
      </w:pPr>
      <w:r w:rsidRPr="00E66C81">
        <w:rPr>
          <w:rFonts w:ascii="Arial" w:eastAsia="Arial" w:hAnsi="Arial" w:cs="Arial"/>
          <w:b/>
          <w:color w:val="212121"/>
          <w:sz w:val="20"/>
          <w:szCs w:val="20"/>
        </w:rPr>
        <w:br w:type="page"/>
      </w:r>
    </w:p>
    <w:p w14:paraId="38735B4F" w14:textId="77777777" w:rsidR="00E66C81" w:rsidRPr="00E66C81" w:rsidRDefault="00E66C81" w:rsidP="00E66C81">
      <w:pPr>
        <w:widowControl w:val="0"/>
        <w:autoSpaceDE w:val="0"/>
        <w:autoSpaceDN w:val="0"/>
        <w:spacing w:after="0" w:line="240" w:lineRule="auto"/>
        <w:jc w:val="center"/>
        <w:rPr>
          <w:rFonts w:ascii="Arial" w:eastAsia="Arial" w:hAnsi="Arial" w:cs="Arial"/>
          <w:b/>
          <w:color w:val="212121"/>
          <w:sz w:val="20"/>
          <w:szCs w:val="20"/>
        </w:rPr>
      </w:pPr>
      <w:r w:rsidRPr="00E66C81">
        <w:rPr>
          <w:rFonts w:ascii="Arial" w:eastAsia="Arial" w:hAnsi="Arial" w:cs="Arial"/>
          <w:b/>
          <w:color w:val="212121"/>
          <w:sz w:val="20"/>
          <w:szCs w:val="20"/>
        </w:rPr>
        <w:lastRenderedPageBreak/>
        <w:t>TOWN OF GREENE</w:t>
      </w:r>
    </w:p>
    <w:p w14:paraId="3C82B712" w14:textId="77777777" w:rsidR="00E66C81" w:rsidRPr="00E66C81" w:rsidRDefault="00E66C81" w:rsidP="00E66C81">
      <w:pPr>
        <w:widowControl w:val="0"/>
        <w:autoSpaceDE w:val="0"/>
        <w:autoSpaceDN w:val="0"/>
        <w:spacing w:after="0" w:line="240" w:lineRule="auto"/>
        <w:jc w:val="center"/>
        <w:rPr>
          <w:rFonts w:ascii="Arial" w:eastAsia="Arial" w:hAnsi="Arial" w:cs="Arial"/>
          <w:b/>
          <w:sz w:val="20"/>
          <w:szCs w:val="20"/>
        </w:rPr>
      </w:pPr>
      <w:r w:rsidRPr="00E66C81">
        <w:rPr>
          <w:rFonts w:ascii="Arial" w:eastAsia="Arial" w:hAnsi="Arial" w:cs="Arial"/>
          <w:b/>
          <w:color w:val="212121"/>
          <w:sz w:val="20"/>
          <w:szCs w:val="20"/>
        </w:rPr>
        <w:t>LAND</w:t>
      </w:r>
      <w:r w:rsidRPr="00E66C81">
        <w:rPr>
          <w:rFonts w:ascii="Arial" w:eastAsia="Arial" w:hAnsi="Arial" w:cs="Arial"/>
          <w:b/>
          <w:color w:val="212121"/>
          <w:spacing w:val="14"/>
          <w:sz w:val="20"/>
          <w:szCs w:val="20"/>
        </w:rPr>
        <w:t xml:space="preserve"> </w:t>
      </w:r>
      <w:r w:rsidRPr="00E66C81">
        <w:rPr>
          <w:rFonts w:ascii="Arial" w:eastAsia="Arial" w:hAnsi="Arial" w:cs="Arial"/>
          <w:b/>
          <w:color w:val="212121"/>
          <w:sz w:val="20"/>
          <w:szCs w:val="20"/>
        </w:rPr>
        <w:t>USE</w:t>
      </w:r>
      <w:r w:rsidRPr="00E66C81">
        <w:rPr>
          <w:rFonts w:ascii="Arial" w:eastAsia="Arial" w:hAnsi="Arial" w:cs="Arial"/>
          <w:b/>
          <w:color w:val="212121"/>
          <w:spacing w:val="7"/>
          <w:sz w:val="20"/>
          <w:szCs w:val="20"/>
        </w:rPr>
        <w:t xml:space="preserve"> </w:t>
      </w:r>
      <w:r w:rsidRPr="00E66C81">
        <w:rPr>
          <w:rFonts w:ascii="Arial" w:eastAsia="Arial" w:hAnsi="Arial" w:cs="Arial"/>
          <w:b/>
          <w:color w:val="212121"/>
          <w:sz w:val="20"/>
          <w:szCs w:val="20"/>
        </w:rPr>
        <w:t>ORDINANCE</w:t>
      </w:r>
    </w:p>
    <w:p w14:paraId="7DB6116A"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CC71494"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r w:rsidRPr="00E66C81">
        <w:rPr>
          <w:rFonts w:ascii="Arial" w:eastAsia="Arial" w:hAnsi="Arial" w:cs="Arial"/>
          <w:b/>
          <w:bCs/>
          <w:i/>
          <w:iCs/>
          <w:color w:val="212121"/>
          <w:sz w:val="20"/>
          <w:szCs w:val="20"/>
          <w:u w:val="single"/>
        </w:rPr>
        <w:t>Chapter 1</w:t>
      </w:r>
    </w:p>
    <w:p w14:paraId="0C6D6263"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p>
    <w:p w14:paraId="5B6423AA"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1-101</w:t>
      </w:r>
      <w:r w:rsidRPr="00E66C81">
        <w:rPr>
          <w:rFonts w:ascii="Arial" w:eastAsia="Arial" w:hAnsi="Arial" w:cs="Arial"/>
          <w:b/>
          <w:bCs/>
          <w:color w:val="212121"/>
          <w:sz w:val="20"/>
          <w:szCs w:val="20"/>
        </w:rPr>
        <w:tab/>
        <w:t>General</w:t>
      </w:r>
    </w:p>
    <w:p w14:paraId="2BB91756"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76C10B44"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1-101.1</w:t>
      </w:r>
      <w:r w:rsidRPr="00E66C81">
        <w:rPr>
          <w:rFonts w:ascii="Arial" w:eastAsia="Arial" w:hAnsi="Arial" w:cs="Arial"/>
          <w:b/>
          <w:bCs/>
          <w:color w:val="212121"/>
          <w:sz w:val="20"/>
          <w:szCs w:val="20"/>
        </w:rPr>
        <w:tab/>
        <w:t xml:space="preserve"> Authority</w:t>
      </w:r>
    </w:p>
    <w:p w14:paraId="66DA256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59DA3B2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Ordinance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has</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been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adopted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pursuant</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Article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VIII-A,</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2nd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Part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Maine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Constitution,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Title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30-A M.R.S.A.</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Section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3001,</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Title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30-A</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M.R.S.A.</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Section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4312</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et.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seq</w:t>
      </w:r>
      <w:r w:rsidRPr="00E66C81">
        <w:rPr>
          <w:rFonts w:ascii="Arial" w:eastAsia="Arial" w:hAnsi="Arial" w:cs="Arial"/>
          <w:color w:val="424242"/>
          <w:sz w:val="20"/>
          <w:szCs w:val="20"/>
        </w:rPr>
        <w:t>.</w:t>
      </w:r>
      <w:r w:rsidRPr="00E66C81">
        <w:rPr>
          <w:rFonts w:ascii="Arial" w:eastAsia="Arial" w:hAnsi="Arial" w:cs="Arial"/>
          <w:color w:val="424242"/>
          <w:spacing w:val="8"/>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Title</w:t>
      </w:r>
      <w:r w:rsidRPr="00E66C81">
        <w:rPr>
          <w:rFonts w:ascii="Arial" w:eastAsia="Arial" w:hAnsi="Arial" w:cs="Arial"/>
          <w:color w:val="212121"/>
          <w:spacing w:val="2"/>
          <w:sz w:val="20"/>
          <w:szCs w:val="20"/>
        </w:rPr>
        <w:t xml:space="preserve"> </w:t>
      </w:r>
      <w:r w:rsidRPr="00E66C81">
        <w:rPr>
          <w:rFonts w:ascii="Arial" w:eastAsia="Arial" w:hAnsi="Arial" w:cs="Arial"/>
          <w:color w:val="080808"/>
          <w:sz w:val="20"/>
          <w:szCs w:val="20"/>
        </w:rPr>
        <w:t>38</w:t>
      </w:r>
      <w:r w:rsidRPr="00E66C81">
        <w:rPr>
          <w:rFonts w:ascii="Arial" w:eastAsia="Arial" w:hAnsi="Arial" w:cs="Arial"/>
          <w:color w:val="080808"/>
          <w:spacing w:val="6"/>
          <w:sz w:val="20"/>
          <w:szCs w:val="20"/>
        </w:rPr>
        <w:t xml:space="preserve"> </w:t>
      </w:r>
      <w:r w:rsidRPr="00E66C81">
        <w:rPr>
          <w:rFonts w:ascii="Arial" w:eastAsia="Arial" w:hAnsi="Arial" w:cs="Arial"/>
          <w:color w:val="212121"/>
          <w:sz w:val="20"/>
          <w:szCs w:val="20"/>
        </w:rPr>
        <w:t>M.R.S.A.</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section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435</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et.</w:t>
      </w:r>
      <w:r w:rsidRPr="00E66C81">
        <w:rPr>
          <w:rFonts w:ascii="Arial" w:eastAsia="Arial" w:hAnsi="Arial" w:cs="Arial"/>
          <w:color w:val="212121"/>
          <w:spacing w:val="-50"/>
          <w:sz w:val="20"/>
          <w:szCs w:val="20"/>
        </w:rPr>
        <w:t xml:space="preserve"> </w:t>
      </w:r>
      <w:r w:rsidRPr="00E66C81">
        <w:rPr>
          <w:rFonts w:ascii="Arial" w:eastAsia="Arial" w:hAnsi="Arial" w:cs="Arial"/>
          <w:color w:val="080808"/>
          <w:w w:val="105"/>
          <w:sz w:val="20"/>
          <w:szCs w:val="20"/>
        </w:rPr>
        <w:t>seq.</w:t>
      </w:r>
    </w:p>
    <w:p w14:paraId="241B693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A9FF8A2"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 xml:space="preserve">1-101.2 </w:t>
      </w:r>
      <w:r w:rsidRPr="00E66C81">
        <w:rPr>
          <w:rFonts w:ascii="Arial" w:eastAsia="Arial" w:hAnsi="Arial" w:cs="Arial"/>
          <w:b/>
          <w:bCs/>
          <w:color w:val="212121"/>
          <w:sz w:val="20"/>
          <w:szCs w:val="20"/>
        </w:rPr>
        <w:tab/>
        <w:t>Purposes</w:t>
      </w:r>
    </w:p>
    <w:p w14:paraId="76124BA5"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36ECEF4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purpose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Ordinance,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made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pursuant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comprehensive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plan</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development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Town,</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 promote the health, safety, and welfare of the residents of the Town, to protect the environment and 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regulate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growth</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Town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orderly</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manner</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protect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essentially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rural</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character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Town;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prevent and control water pollution; to protect fish spawning grounds, aquatic life, bird and other wildlife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habitat;</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protect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buildings</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lands</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from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flooding</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accelerated</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erosion;</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protect</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archaeological</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and historic</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resources;</w:t>
      </w:r>
      <w:r w:rsidRPr="00E66C81">
        <w:rPr>
          <w:rFonts w:ascii="Arial" w:eastAsia="Arial" w:hAnsi="Arial" w:cs="Arial"/>
          <w:color w:val="212121"/>
          <w:spacing w:val="-2"/>
          <w:sz w:val="20"/>
          <w:szCs w:val="20"/>
        </w:rPr>
        <w:t xml:space="preserve"> </w:t>
      </w:r>
      <w:r w:rsidRPr="00E66C81">
        <w:rPr>
          <w:rFonts w:ascii="Arial" w:eastAsia="Arial" w:hAnsi="Arial" w:cs="Arial"/>
          <w:i/>
          <w:color w:val="212121"/>
          <w:sz w:val="20"/>
          <w:szCs w:val="20"/>
        </w:rPr>
        <w:t>to</w:t>
      </w:r>
      <w:r w:rsidRPr="00E66C81">
        <w:rPr>
          <w:rFonts w:ascii="Arial" w:eastAsia="Arial" w:hAnsi="Arial" w:cs="Arial"/>
          <w:i/>
          <w:color w:val="212121"/>
          <w:spacing w:val="-24"/>
          <w:sz w:val="20"/>
          <w:szCs w:val="20"/>
        </w:rPr>
        <w:t xml:space="preserve"> </w:t>
      </w:r>
      <w:r w:rsidRPr="00E66C81">
        <w:rPr>
          <w:rFonts w:ascii="Arial" w:eastAsia="Arial" w:hAnsi="Arial" w:cs="Arial"/>
          <w:color w:val="212121"/>
          <w:sz w:val="20"/>
          <w:szCs w:val="20"/>
        </w:rPr>
        <w:t>protect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freshwater</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wetlands;</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control</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building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sites,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placement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structures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 xml:space="preserve">land uses; to conserve shore cover; and visual </w:t>
      </w:r>
      <w:r w:rsidRPr="00E66C81">
        <w:rPr>
          <w:rFonts w:ascii="Arial" w:eastAsia="Arial" w:hAnsi="Arial" w:cs="Arial"/>
          <w:color w:val="080808"/>
          <w:sz w:val="20"/>
          <w:szCs w:val="20"/>
        </w:rPr>
        <w:t xml:space="preserve">as </w:t>
      </w:r>
      <w:r w:rsidRPr="00E66C81">
        <w:rPr>
          <w:rFonts w:ascii="Arial" w:eastAsia="Arial" w:hAnsi="Arial" w:cs="Arial"/>
          <w:color w:val="212121"/>
          <w:sz w:val="20"/>
          <w:szCs w:val="20"/>
        </w:rPr>
        <w:t xml:space="preserve">well </w:t>
      </w:r>
      <w:r w:rsidRPr="00E66C81">
        <w:rPr>
          <w:rFonts w:ascii="Arial" w:eastAsia="Arial" w:hAnsi="Arial" w:cs="Arial"/>
          <w:color w:val="080808"/>
          <w:sz w:val="20"/>
          <w:szCs w:val="20"/>
        </w:rPr>
        <w:t xml:space="preserve">as </w:t>
      </w:r>
      <w:r w:rsidRPr="00E66C81">
        <w:rPr>
          <w:rFonts w:ascii="Arial" w:eastAsia="Arial" w:hAnsi="Arial" w:cs="Arial"/>
          <w:color w:val="212121"/>
          <w:sz w:val="20"/>
          <w:szCs w:val="20"/>
        </w:rPr>
        <w:t>actual points of access to inland waters; to conserve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natural</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beauty</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open</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space.</w:t>
      </w:r>
    </w:p>
    <w:p w14:paraId="3AA3634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923C23B"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 xml:space="preserve">1-101.3 </w:t>
      </w:r>
      <w:r w:rsidRPr="00E66C81">
        <w:rPr>
          <w:rFonts w:ascii="Arial" w:eastAsia="Arial" w:hAnsi="Arial" w:cs="Arial"/>
          <w:b/>
          <w:bCs/>
          <w:color w:val="212121"/>
          <w:sz w:val="20"/>
          <w:szCs w:val="20"/>
        </w:rPr>
        <w:tab/>
        <w:t>Applicability</w:t>
      </w:r>
    </w:p>
    <w:p w14:paraId="5BDF1072"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786DC6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 provisions of this Ordinance shall govern all land and structures within the boundaries of the Town 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Greene including those areas within 250 feet, horizontal distance, of the normal high-water line of any great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pond or river, within 250 feet horizontal distance of the upland edge of a freshwater wetland; and within 75</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feet horizontal distance of the normal high-water line of a stream and outlet stream.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These Standards also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apply</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structure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built</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over, or</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abutting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dock,</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wharf,</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pier,</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other</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structure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extending</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beyond</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normal</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high-water</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line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water body or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within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wetland.</w:t>
      </w:r>
    </w:p>
    <w:p w14:paraId="2BC21FF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1519B60"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 xml:space="preserve">1-101.4 </w:t>
      </w:r>
      <w:r w:rsidRPr="00E66C81">
        <w:rPr>
          <w:rFonts w:ascii="Arial" w:eastAsia="Arial" w:hAnsi="Arial" w:cs="Arial"/>
          <w:b/>
          <w:bCs/>
          <w:color w:val="212121"/>
          <w:sz w:val="20"/>
          <w:szCs w:val="20"/>
        </w:rPr>
        <w:tab/>
        <w:t>Effective Date</w:t>
      </w:r>
    </w:p>
    <w:p w14:paraId="42C29EBF"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p>
    <w:p w14:paraId="3F50DC4E" w14:textId="77777777" w:rsidR="00E66C81" w:rsidRPr="00E66C81" w:rsidRDefault="00E66C81" w:rsidP="00E66C81">
      <w:pPr>
        <w:widowControl w:val="0"/>
        <w:numPr>
          <w:ilvl w:val="0"/>
          <w:numId w:val="1"/>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The effective date of this Ordinance is March 3, 1979, and the effective date(s) of any amendments.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Ordinance provisions relating to the Shoreland Zone shall not be effective unless approved by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Commissioner of the Department of Environmental Protection.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 certified copy of the Ordinance, 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Ordinance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amendment,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attested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signed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Municipal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Clerk,</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 be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forwarded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Commissioner of the Department of Environmental Protection for approval. If the Commissioner of the</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Department of Environmental Protection fails to act on Shoreland Zone Standards within forty-five (45)</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days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receipt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Standards,</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they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deemed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approved.</w:t>
      </w:r>
    </w:p>
    <w:p w14:paraId="1C206ACA"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2AD81A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sz w:val="20"/>
          <w:szCs w:val="20"/>
        </w:rPr>
        <w:t>Any application for a permit in the Shoreland Zone submitted within the forty-five (45) day period shall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be governed by the terms of this Ordinance,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 Ordinance amendment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if the Shoreland Zoning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Standards</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are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approved by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Commissioner</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Department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Environmental</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Protection.</w:t>
      </w:r>
    </w:p>
    <w:p w14:paraId="7554AFD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CEA13A8" w14:textId="77777777" w:rsidR="00E66C81" w:rsidRPr="00E66C81" w:rsidRDefault="00E66C81" w:rsidP="00E66C81">
      <w:pPr>
        <w:widowControl w:val="0"/>
        <w:numPr>
          <w:ilvl w:val="0"/>
          <w:numId w:val="1"/>
        </w:numPr>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Repeal</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Municipal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Timber</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Harvesting</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Regulation</w:t>
      </w:r>
      <w:r w:rsidRPr="00E66C81">
        <w:rPr>
          <w:rFonts w:ascii="Arial" w:eastAsia="Arial" w:hAnsi="Arial" w:cs="Arial"/>
          <w:color w:val="424242"/>
          <w:sz w:val="20"/>
          <w:szCs w:val="20"/>
        </w:rPr>
        <w:t>.</w:t>
      </w:r>
    </w:p>
    <w:p w14:paraId="4B01045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110AEE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The municipal regulation of timber harvesting activities is repealed on the statutory date established under 38 M.R.S.A. section 438-8(5), at which time the State of Maine Department of Conservation's Bureau of Forestry shall administer timber harvesting standards in the shoreland zone. On the date established under 38 M.R.S.A section 438-8(5), the following provisions of this Ordinance are repealed:</w:t>
      </w:r>
    </w:p>
    <w:p w14:paraId="78120B2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p>
    <w:p w14:paraId="674315C9" w14:textId="77777777" w:rsidR="00E66C81" w:rsidRPr="00E66C81" w:rsidRDefault="00E66C81" w:rsidP="00E66C81">
      <w:pPr>
        <w:widowControl w:val="0"/>
        <w:numPr>
          <w:ilvl w:val="0"/>
          <w:numId w:val="2"/>
        </w:numPr>
        <w:autoSpaceDE w:val="0"/>
        <w:autoSpaceDN w:val="0"/>
        <w:spacing w:after="0" w:line="240" w:lineRule="auto"/>
        <w:rPr>
          <w:rFonts w:ascii="Arial" w:eastAsia="Arial" w:hAnsi="Arial" w:cs="Arial"/>
          <w:sz w:val="20"/>
          <w:szCs w:val="20"/>
        </w:rPr>
      </w:pPr>
      <w:r w:rsidRPr="00E66C81">
        <w:rPr>
          <w:rFonts w:ascii="Arial" w:eastAsia="Arial" w:hAnsi="Arial" w:cs="Arial"/>
          <w:color w:val="232323"/>
          <w:sz w:val="20"/>
          <w:szCs w:val="20"/>
        </w:rPr>
        <w:t>Section 3-101.2.F Table of Land Uses, Column 2 (Forest management</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 xml:space="preserve">activities except </w:t>
      </w:r>
      <w:r w:rsidRPr="00E66C81">
        <w:rPr>
          <w:rFonts w:ascii="Arial" w:eastAsia="Arial" w:hAnsi="Arial" w:cs="Arial"/>
          <w:color w:val="232323"/>
          <w:spacing w:val="-1"/>
          <w:sz w:val="20"/>
          <w:szCs w:val="20"/>
        </w:rPr>
        <w:t>for timber harvesting)</w:t>
      </w:r>
      <w:r w:rsidRPr="00E66C81">
        <w:rPr>
          <w:rFonts w:ascii="Arial" w:eastAsia="Arial" w:hAnsi="Arial" w:cs="Arial"/>
          <w:color w:val="232323"/>
          <w:spacing w:val="16"/>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14"/>
          <w:sz w:val="20"/>
          <w:szCs w:val="20"/>
        </w:rPr>
        <w:t xml:space="preserve"> </w:t>
      </w:r>
      <w:r w:rsidRPr="00E66C81">
        <w:rPr>
          <w:rFonts w:ascii="Arial" w:eastAsia="Arial" w:hAnsi="Arial" w:cs="Arial"/>
          <w:color w:val="232323"/>
          <w:sz w:val="20"/>
          <w:szCs w:val="20"/>
        </w:rPr>
        <w:t>Column</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3</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(Timber</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harvesting);</w:t>
      </w:r>
    </w:p>
    <w:p w14:paraId="13A7A8FF" w14:textId="77777777" w:rsidR="00E66C81" w:rsidRPr="00E66C81" w:rsidRDefault="00E66C81" w:rsidP="00E66C81">
      <w:pPr>
        <w:widowControl w:val="0"/>
        <w:numPr>
          <w:ilvl w:val="0"/>
          <w:numId w:val="2"/>
        </w:numPr>
        <w:autoSpaceDE w:val="0"/>
        <w:autoSpaceDN w:val="0"/>
        <w:spacing w:after="0" w:line="240" w:lineRule="auto"/>
        <w:rPr>
          <w:rFonts w:ascii="Arial" w:eastAsia="Arial" w:hAnsi="Arial" w:cs="Arial"/>
          <w:sz w:val="20"/>
          <w:szCs w:val="20"/>
        </w:rPr>
      </w:pPr>
      <w:r w:rsidRPr="00E66C81">
        <w:rPr>
          <w:rFonts w:ascii="Arial" w:eastAsia="Arial" w:hAnsi="Arial" w:cs="Arial"/>
          <w:color w:val="232323"/>
          <w:sz w:val="20"/>
          <w:szCs w:val="20"/>
        </w:rPr>
        <w:t>Section</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3-101.21.G</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in</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its</w:t>
      </w:r>
      <w:r w:rsidRPr="00E66C81">
        <w:rPr>
          <w:rFonts w:ascii="Arial" w:eastAsia="Arial" w:hAnsi="Arial" w:cs="Arial"/>
          <w:color w:val="232323"/>
          <w:spacing w:val="-23"/>
          <w:sz w:val="20"/>
          <w:szCs w:val="20"/>
        </w:rPr>
        <w:t xml:space="preserve"> </w:t>
      </w:r>
      <w:r w:rsidRPr="00E66C81">
        <w:rPr>
          <w:rFonts w:ascii="Arial" w:eastAsia="Arial" w:hAnsi="Arial" w:cs="Arial"/>
          <w:color w:val="232323"/>
          <w:sz w:val="20"/>
          <w:szCs w:val="20"/>
        </w:rPr>
        <w:t>entirety;</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22"/>
          <w:sz w:val="20"/>
          <w:szCs w:val="20"/>
        </w:rPr>
        <w:t xml:space="preserve"> </w:t>
      </w:r>
      <w:r w:rsidRPr="00E66C81">
        <w:rPr>
          <w:rFonts w:ascii="Arial" w:eastAsia="Arial" w:hAnsi="Arial" w:cs="Arial"/>
          <w:color w:val="232323"/>
          <w:sz w:val="20"/>
          <w:szCs w:val="20"/>
        </w:rPr>
        <w:t>Section</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12-101.2.</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Definitions,</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14"/>
          <w:sz w:val="20"/>
          <w:szCs w:val="20"/>
        </w:rPr>
        <w:t xml:space="preserve"> </w:t>
      </w:r>
      <w:r w:rsidRPr="00E66C81">
        <w:rPr>
          <w:rFonts w:ascii="Arial" w:eastAsia="Arial" w:hAnsi="Arial" w:cs="Arial"/>
          <w:color w:val="232323"/>
          <w:sz w:val="20"/>
          <w:szCs w:val="20"/>
        </w:rPr>
        <w:t>definitions</w:t>
      </w:r>
      <w:r w:rsidRPr="00E66C81">
        <w:rPr>
          <w:rFonts w:ascii="Arial" w:eastAsia="Arial" w:hAnsi="Arial" w:cs="Arial"/>
          <w:color w:val="232323"/>
          <w:spacing w:val="-14"/>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"forest</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management</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activities"</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"residual</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basal</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area".</w:t>
      </w:r>
    </w:p>
    <w:p w14:paraId="220B047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BB75486"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1-101.5</w:t>
      </w:r>
      <w:r w:rsidRPr="00E66C81">
        <w:rPr>
          <w:rFonts w:ascii="Arial" w:eastAsia="Arial" w:hAnsi="Arial" w:cs="Arial"/>
          <w:b/>
          <w:bCs/>
          <w:color w:val="212121"/>
          <w:sz w:val="20"/>
          <w:szCs w:val="20"/>
        </w:rPr>
        <w:tab/>
        <w:t>Validity and Severability</w:t>
      </w:r>
    </w:p>
    <w:p w14:paraId="633265DB"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F7A5FD9"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spacing w:val="3"/>
          <w:sz w:val="20"/>
          <w:szCs w:val="20"/>
        </w:rPr>
      </w:pPr>
      <w:r w:rsidRPr="00E66C81">
        <w:rPr>
          <w:rFonts w:ascii="Arial" w:eastAsia="Arial" w:hAnsi="Arial" w:cs="Arial"/>
          <w:color w:val="232323"/>
          <w:sz w:val="20"/>
          <w:szCs w:val="20"/>
        </w:rPr>
        <w:t>Should any section or provision of this Ordinance be declared by the courts to be invalid, such decision shall not invalidate</w:t>
      </w:r>
      <w:r w:rsidRPr="00E66C81">
        <w:rPr>
          <w:rFonts w:ascii="Arial" w:eastAsia="Arial" w:hAnsi="Arial" w:cs="Arial"/>
          <w:color w:val="232323"/>
          <w:spacing w:val="3"/>
          <w:sz w:val="20"/>
          <w:szCs w:val="20"/>
        </w:rPr>
        <w:t xml:space="preserve"> </w:t>
      </w:r>
    </w:p>
    <w:p w14:paraId="34BBC0C7"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sz w:val="20"/>
          <w:szCs w:val="20"/>
        </w:rPr>
      </w:pPr>
      <w:r w:rsidRPr="00E66C81">
        <w:rPr>
          <w:rFonts w:ascii="Arial" w:eastAsia="Arial" w:hAnsi="Arial" w:cs="Arial"/>
          <w:color w:val="232323"/>
          <w:sz w:val="20"/>
          <w:szCs w:val="20"/>
        </w:rPr>
        <w:t>any</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other</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section</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or</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provision</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this</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Ordinance.</w:t>
      </w:r>
    </w:p>
    <w:p w14:paraId="21DF6DEF" w14:textId="77777777" w:rsidR="00E66C81" w:rsidRPr="00E66C81" w:rsidRDefault="00E66C81" w:rsidP="00E66C81">
      <w:pPr>
        <w:widowControl w:val="0"/>
        <w:autoSpaceDE w:val="0"/>
        <w:autoSpaceDN w:val="0"/>
        <w:spacing w:after="0" w:line="240" w:lineRule="auto"/>
        <w:jc w:val="both"/>
        <w:rPr>
          <w:rFonts w:ascii="Arial" w:eastAsia="Arial" w:hAnsi="Arial" w:cs="Arial"/>
          <w:b/>
          <w:bCs/>
          <w:color w:val="212121"/>
          <w:sz w:val="20"/>
          <w:szCs w:val="20"/>
        </w:rPr>
      </w:pPr>
    </w:p>
    <w:p w14:paraId="138922EC" w14:textId="77777777" w:rsidR="00E66C81" w:rsidRPr="00E66C81" w:rsidRDefault="00E66C81" w:rsidP="00E66C81">
      <w:pPr>
        <w:widowControl w:val="0"/>
        <w:autoSpaceDE w:val="0"/>
        <w:autoSpaceDN w:val="0"/>
        <w:spacing w:after="0" w:line="240" w:lineRule="auto"/>
        <w:jc w:val="both"/>
        <w:rPr>
          <w:rFonts w:ascii="Arial" w:eastAsia="Arial" w:hAnsi="Arial" w:cs="Arial"/>
          <w:b/>
          <w:bCs/>
          <w:color w:val="212121"/>
          <w:sz w:val="20"/>
          <w:szCs w:val="20"/>
        </w:rPr>
      </w:pPr>
      <w:r w:rsidRPr="00E66C81">
        <w:rPr>
          <w:rFonts w:ascii="Arial" w:eastAsia="Arial" w:hAnsi="Arial" w:cs="Arial"/>
          <w:b/>
          <w:bCs/>
          <w:color w:val="212121"/>
          <w:sz w:val="20"/>
          <w:szCs w:val="20"/>
        </w:rPr>
        <w:t>1-101.6</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Amendments</w:t>
      </w:r>
    </w:p>
    <w:p w14:paraId="0F0D7AF3"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3326D22" w14:textId="77777777" w:rsidR="00E66C81" w:rsidRPr="00E66C81" w:rsidRDefault="00E66C81" w:rsidP="00E66C81">
      <w:pPr>
        <w:widowControl w:val="0"/>
        <w:numPr>
          <w:ilvl w:val="0"/>
          <w:numId w:val="3"/>
        </w:numPr>
        <w:autoSpaceDE w:val="0"/>
        <w:autoSpaceDN w:val="0"/>
        <w:spacing w:after="0" w:line="240" w:lineRule="auto"/>
        <w:jc w:val="both"/>
        <w:rPr>
          <w:rFonts w:ascii="Arial" w:eastAsia="Arial" w:hAnsi="Arial" w:cs="Arial"/>
          <w:color w:val="232323"/>
          <w:sz w:val="20"/>
          <w:szCs w:val="20"/>
        </w:rPr>
      </w:pPr>
      <w:r w:rsidRPr="00E66C81">
        <w:rPr>
          <w:rFonts w:ascii="Arial" w:eastAsia="Arial" w:hAnsi="Arial" w:cs="Arial"/>
          <w:color w:val="232323"/>
          <w:sz w:val="20"/>
          <w:szCs w:val="20"/>
        </w:rPr>
        <w:t>On</w:t>
      </w:r>
      <w:r w:rsidRPr="00E66C81">
        <w:rPr>
          <w:rFonts w:ascii="Arial" w:eastAsia="Arial" w:hAnsi="Arial" w:cs="Arial"/>
          <w:color w:val="232323"/>
          <w:spacing w:val="-19"/>
          <w:sz w:val="20"/>
          <w:szCs w:val="20"/>
        </w:rPr>
        <w:t xml:space="preserve"> </w:t>
      </w:r>
      <w:r w:rsidRPr="00E66C81">
        <w:rPr>
          <w:rFonts w:ascii="Arial" w:eastAsia="Arial" w:hAnsi="Arial" w:cs="Arial"/>
          <w:color w:val="232323"/>
          <w:sz w:val="20"/>
          <w:szCs w:val="20"/>
        </w:rPr>
        <w:t>written</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petition</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a</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number</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voters</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equal</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at</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least</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10%</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number</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votes</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cast</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in</w:t>
      </w:r>
      <w:r w:rsidRPr="00E66C81">
        <w:rPr>
          <w:rFonts w:ascii="Arial" w:eastAsia="Arial" w:hAnsi="Arial" w:cs="Arial"/>
          <w:color w:val="232323"/>
          <w:spacing w:val="-19"/>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municipality</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at</w:t>
      </w:r>
      <w:r w:rsidRPr="00E66C81">
        <w:rPr>
          <w:rFonts w:ascii="Arial" w:eastAsia="Arial" w:hAnsi="Arial" w:cs="Arial"/>
          <w:color w:val="232323"/>
          <w:spacing w:val="-21"/>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18"/>
          <w:sz w:val="20"/>
          <w:szCs w:val="20"/>
        </w:rPr>
        <w:t xml:space="preserve"> </w:t>
      </w:r>
      <w:r w:rsidRPr="00E66C81">
        <w:rPr>
          <w:rFonts w:ascii="Arial" w:eastAsia="Arial" w:hAnsi="Arial" w:cs="Arial"/>
          <w:color w:val="232323"/>
          <w:sz w:val="20"/>
          <w:szCs w:val="20"/>
        </w:rPr>
        <w:t>last</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gubernatorial</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election,</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or</w:t>
      </w:r>
      <w:r w:rsidRPr="00E66C81">
        <w:rPr>
          <w:rFonts w:ascii="Arial" w:eastAsia="Arial" w:hAnsi="Arial" w:cs="Arial"/>
          <w:color w:val="232323"/>
          <w:spacing w:val="-10"/>
          <w:sz w:val="20"/>
          <w:szCs w:val="20"/>
        </w:rPr>
        <w:t xml:space="preserve"> </w:t>
      </w:r>
      <w:r w:rsidRPr="00E66C81">
        <w:rPr>
          <w:rFonts w:ascii="Arial" w:eastAsia="Arial" w:hAnsi="Arial" w:cs="Arial"/>
          <w:color w:val="232323"/>
          <w:sz w:val="20"/>
          <w:szCs w:val="20"/>
        </w:rPr>
        <w:t>on</w:t>
      </w:r>
      <w:r w:rsidRPr="00E66C81">
        <w:rPr>
          <w:rFonts w:ascii="Arial" w:eastAsia="Arial" w:hAnsi="Arial" w:cs="Arial"/>
          <w:color w:val="232323"/>
          <w:spacing w:val="-29"/>
          <w:sz w:val="20"/>
          <w:szCs w:val="20"/>
        </w:rPr>
        <w:t xml:space="preserve"> </w:t>
      </w:r>
      <w:r w:rsidRPr="00E66C81">
        <w:rPr>
          <w:rFonts w:ascii="Arial" w:eastAsia="Arial" w:hAnsi="Arial" w:cs="Arial"/>
          <w:color w:val="232323"/>
          <w:sz w:val="20"/>
          <w:szCs w:val="20"/>
        </w:rPr>
        <w:t>recommendation of</w:t>
      </w:r>
      <w:r w:rsidRPr="00E66C81">
        <w:rPr>
          <w:rFonts w:ascii="Arial" w:eastAsia="Arial" w:hAnsi="Arial" w:cs="Arial"/>
          <w:color w:val="232323"/>
          <w:spacing w:val="-27"/>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22"/>
          <w:sz w:val="20"/>
          <w:szCs w:val="20"/>
        </w:rPr>
        <w:t xml:space="preserve"> </w:t>
      </w:r>
      <w:r w:rsidRPr="00E66C81">
        <w:rPr>
          <w:rFonts w:ascii="Arial" w:eastAsia="Arial" w:hAnsi="Arial" w:cs="Arial"/>
          <w:color w:val="232323"/>
          <w:sz w:val="20"/>
          <w:szCs w:val="20"/>
        </w:rPr>
        <w:t>Planning</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Board,</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or</w:t>
      </w:r>
      <w:r w:rsidRPr="00E66C81">
        <w:rPr>
          <w:rFonts w:ascii="Arial" w:eastAsia="Arial" w:hAnsi="Arial" w:cs="Arial"/>
          <w:color w:val="232323"/>
          <w:spacing w:val="-19"/>
          <w:sz w:val="20"/>
          <w:szCs w:val="20"/>
        </w:rPr>
        <w:t xml:space="preserve"> </w:t>
      </w:r>
      <w:r w:rsidRPr="00E66C81">
        <w:rPr>
          <w:rFonts w:ascii="Arial" w:eastAsia="Arial" w:hAnsi="Arial" w:cs="Arial"/>
          <w:color w:val="232323"/>
          <w:sz w:val="20"/>
          <w:szCs w:val="20"/>
        </w:rPr>
        <w:t>on</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their motion, the Board of Selectmen may present warrants for consideration by the Town to</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amend,</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supplement,</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or</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repeal</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regulations</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10"/>
          <w:sz w:val="20"/>
          <w:szCs w:val="20"/>
        </w:rPr>
        <w:t xml:space="preserve"> </w:t>
      </w:r>
      <w:r w:rsidRPr="00E66C81">
        <w:rPr>
          <w:rFonts w:ascii="Arial" w:eastAsia="Arial" w:hAnsi="Arial" w:cs="Arial"/>
          <w:color w:val="232323"/>
          <w:sz w:val="20"/>
          <w:szCs w:val="20"/>
        </w:rPr>
        <w:t>provisions</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this</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Ordinance.</w:t>
      </w:r>
    </w:p>
    <w:p w14:paraId="1091755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74E4E3D" w14:textId="77777777" w:rsidR="00E66C81" w:rsidRPr="00E66C81" w:rsidRDefault="00E66C81" w:rsidP="00E66C81">
      <w:pPr>
        <w:widowControl w:val="0"/>
        <w:numPr>
          <w:ilvl w:val="0"/>
          <w:numId w:val="3"/>
        </w:numPr>
        <w:autoSpaceDE w:val="0"/>
        <w:autoSpaceDN w:val="0"/>
        <w:spacing w:after="0" w:line="240" w:lineRule="auto"/>
        <w:jc w:val="both"/>
        <w:rPr>
          <w:rFonts w:ascii="Arial" w:eastAsia="Arial" w:hAnsi="Arial" w:cs="Arial"/>
          <w:color w:val="0A0A0A"/>
          <w:sz w:val="20"/>
          <w:szCs w:val="20"/>
        </w:rPr>
      </w:pPr>
      <w:r w:rsidRPr="00E66C81">
        <w:rPr>
          <w:rFonts w:ascii="Arial" w:eastAsia="Arial" w:hAnsi="Arial" w:cs="Arial"/>
          <w:color w:val="232323"/>
          <w:sz w:val="20"/>
          <w:szCs w:val="20"/>
        </w:rPr>
        <w:t>After a public hearing on proposed amendment(s), this Ordinance may only be amended by a</w:t>
      </w:r>
      <w:r w:rsidRPr="00E66C81">
        <w:rPr>
          <w:rFonts w:ascii="Arial" w:eastAsia="Arial" w:hAnsi="Arial" w:cs="Arial"/>
          <w:color w:val="232323"/>
          <w:spacing w:val="1"/>
          <w:sz w:val="20"/>
          <w:szCs w:val="20"/>
        </w:rPr>
        <w:t xml:space="preserve"> </w:t>
      </w:r>
      <w:r w:rsidRPr="00E66C81">
        <w:rPr>
          <w:rFonts w:ascii="Arial" w:eastAsia="Arial" w:hAnsi="Arial" w:cs="Arial"/>
          <w:color w:val="232323"/>
          <w:w w:val="105"/>
          <w:sz w:val="20"/>
          <w:szCs w:val="20"/>
        </w:rPr>
        <w:t>majority</w:t>
      </w:r>
      <w:r w:rsidRPr="00E66C81">
        <w:rPr>
          <w:rFonts w:ascii="Arial" w:eastAsia="Arial" w:hAnsi="Arial" w:cs="Arial"/>
          <w:color w:val="232323"/>
          <w:spacing w:val="-5"/>
          <w:w w:val="105"/>
          <w:sz w:val="20"/>
          <w:szCs w:val="20"/>
        </w:rPr>
        <w:t xml:space="preserve"> </w:t>
      </w:r>
      <w:r w:rsidRPr="00E66C81">
        <w:rPr>
          <w:rFonts w:ascii="Arial" w:eastAsia="Arial" w:hAnsi="Arial" w:cs="Arial"/>
          <w:color w:val="232323"/>
          <w:w w:val="105"/>
          <w:sz w:val="20"/>
          <w:szCs w:val="20"/>
        </w:rPr>
        <w:t>vote</w:t>
      </w:r>
      <w:r w:rsidRPr="00E66C81">
        <w:rPr>
          <w:rFonts w:ascii="Arial" w:eastAsia="Arial" w:hAnsi="Arial" w:cs="Arial"/>
          <w:color w:val="232323"/>
          <w:spacing w:val="-10"/>
          <w:w w:val="105"/>
          <w:sz w:val="20"/>
          <w:szCs w:val="20"/>
        </w:rPr>
        <w:t xml:space="preserve"> </w:t>
      </w:r>
      <w:r w:rsidRPr="00E66C81">
        <w:rPr>
          <w:rFonts w:ascii="Arial" w:eastAsia="Arial" w:hAnsi="Arial" w:cs="Arial"/>
          <w:color w:val="232323"/>
          <w:w w:val="105"/>
          <w:sz w:val="20"/>
          <w:szCs w:val="20"/>
        </w:rPr>
        <w:t>of</w:t>
      </w:r>
      <w:r w:rsidRPr="00E66C81">
        <w:rPr>
          <w:rFonts w:ascii="Arial" w:eastAsia="Arial" w:hAnsi="Arial" w:cs="Arial"/>
          <w:color w:val="232323"/>
          <w:spacing w:val="-16"/>
          <w:w w:val="105"/>
          <w:sz w:val="20"/>
          <w:szCs w:val="20"/>
        </w:rPr>
        <w:t xml:space="preserve"> </w:t>
      </w:r>
      <w:r w:rsidRPr="00E66C81">
        <w:rPr>
          <w:rFonts w:ascii="Arial" w:eastAsia="Arial" w:hAnsi="Arial" w:cs="Arial"/>
          <w:color w:val="232323"/>
          <w:w w:val="105"/>
          <w:sz w:val="20"/>
          <w:szCs w:val="20"/>
        </w:rPr>
        <w:t>a Town</w:t>
      </w:r>
      <w:r w:rsidRPr="00E66C81">
        <w:rPr>
          <w:rFonts w:ascii="Arial" w:eastAsia="Arial" w:hAnsi="Arial" w:cs="Arial"/>
          <w:color w:val="232323"/>
          <w:spacing w:val="-8"/>
          <w:w w:val="105"/>
          <w:sz w:val="20"/>
          <w:szCs w:val="20"/>
        </w:rPr>
        <w:t xml:space="preserve"> </w:t>
      </w:r>
      <w:r w:rsidRPr="00E66C81">
        <w:rPr>
          <w:rFonts w:ascii="Arial" w:eastAsia="Arial" w:hAnsi="Arial" w:cs="Arial"/>
          <w:color w:val="232323"/>
          <w:w w:val="105"/>
          <w:sz w:val="20"/>
          <w:szCs w:val="20"/>
        </w:rPr>
        <w:t>Meeting.</w:t>
      </w:r>
    </w:p>
    <w:p w14:paraId="521C3B4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01AC05A" w14:textId="77777777" w:rsidR="00E66C81" w:rsidRPr="00E66C81" w:rsidRDefault="00E66C81" w:rsidP="00E66C81">
      <w:pPr>
        <w:widowControl w:val="0"/>
        <w:numPr>
          <w:ilvl w:val="0"/>
          <w:numId w:val="3"/>
        </w:numPr>
        <w:autoSpaceDE w:val="0"/>
        <w:autoSpaceDN w:val="0"/>
        <w:spacing w:after="0" w:line="240" w:lineRule="auto"/>
        <w:jc w:val="both"/>
        <w:rPr>
          <w:rFonts w:ascii="Arial" w:eastAsia="Arial" w:hAnsi="Arial" w:cs="Arial"/>
          <w:color w:val="0A0A0A"/>
          <w:sz w:val="20"/>
          <w:szCs w:val="20"/>
        </w:rPr>
      </w:pPr>
      <w:r w:rsidRPr="00E66C81">
        <w:rPr>
          <w:rFonts w:ascii="Arial" w:eastAsia="Arial" w:hAnsi="Arial" w:cs="Arial"/>
          <w:color w:val="232323"/>
          <w:sz w:val="20"/>
          <w:szCs w:val="20"/>
        </w:rPr>
        <w:t>Copies of amendments within the Shoreland Zone, attested and signed by the Municipal Clerk,</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shall</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be</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submitted</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24"/>
          <w:sz w:val="20"/>
          <w:szCs w:val="20"/>
        </w:rPr>
        <w:t xml:space="preserve"> </w:t>
      </w:r>
      <w:r w:rsidRPr="00E66C81">
        <w:rPr>
          <w:rFonts w:ascii="Arial" w:eastAsia="Arial" w:hAnsi="Arial" w:cs="Arial"/>
          <w:color w:val="232323"/>
          <w:sz w:val="20"/>
          <w:szCs w:val="20"/>
        </w:rPr>
        <w:t>Commissioner</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19"/>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Department</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16"/>
          <w:sz w:val="20"/>
          <w:szCs w:val="20"/>
        </w:rPr>
        <w:t xml:space="preserve"> </w:t>
      </w:r>
      <w:r w:rsidRPr="00E66C81">
        <w:rPr>
          <w:rFonts w:ascii="Arial" w:eastAsia="Arial" w:hAnsi="Arial" w:cs="Arial"/>
          <w:color w:val="232323"/>
          <w:sz w:val="20"/>
          <w:szCs w:val="20"/>
        </w:rPr>
        <w:t>Environmental</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Protection</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following</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adoption by the municipal legislative body and shall not be effective unless approved by the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Commissioner</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23"/>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27"/>
          <w:sz w:val="20"/>
          <w:szCs w:val="20"/>
        </w:rPr>
        <w:t xml:space="preserve"> </w:t>
      </w:r>
      <w:r w:rsidRPr="00E66C81">
        <w:rPr>
          <w:rFonts w:ascii="Arial" w:eastAsia="Arial" w:hAnsi="Arial" w:cs="Arial"/>
          <w:color w:val="232323"/>
          <w:sz w:val="20"/>
          <w:szCs w:val="20"/>
        </w:rPr>
        <w:t>Department</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30"/>
          <w:sz w:val="20"/>
          <w:szCs w:val="20"/>
        </w:rPr>
        <w:t xml:space="preserve"> </w:t>
      </w:r>
      <w:r w:rsidRPr="00E66C81">
        <w:rPr>
          <w:rFonts w:ascii="Arial" w:eastAsia="Arial" w:hAnsi="Arial" w:cs="Arial"/>
          <w:color w:val="232323"/>
          <w:sz w:val="20"/>
          <w:szCs w:val="20"/>
        </w:rPr>
        <w:t>Environmental</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Protection.</w:t>
      </w:r>
      <w:r w:rsidRPr="00E66C81">
        <w:rPr>
          <w:rFonts w:ascii="Arial" w:eastAsia="Arial" w:hAnsi="Arial" w:cs="Arial"/>
          <w:color w:val="232323"/>
          <w:spacing w:val="36"/>
          <w:sz w:val="20"/>
          <w:szCs w:val="20"/>
        </w:rPr>
        <w:t xml:space="preserve"> </w:t>
      </w:r>
      <w:r w:rsidRPr="00E66C81">
        <w:rPr>
          <w:rFonts w:ascii="Arial" w:eastAsia="Arial" w:hAnsi="Arial" w:cs="Arial"/>
          <w:color w:val="232323"/>
          <w:sz w:val="20"/>
          <w:szCs w:val="20"/>
        </w:rPr>
        <w:t>If</w:t>
      </w:r>
      <w:r w:rsidRPr="00E66C81">
        <w:rPr>
          <w:rFonts w:ascii="Arial" w:eastAsia="Arial" w:hAnsi="Arial" w:cs="Arial"/>
          <w:color w:val="232323"/>
          <w:spacing w:val="-25"/>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Commissioner</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fails</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25"/>
          <w:sz w:val="20"/>
          <w:szCs w:val="20"/>
        </w:rPr>
        <w:t xml:space="preserve"> </w:t>
      </w:r>
      <w:r w:rsidRPr="00E66C81">
        <w:rPr>
          <w:rFonts w:ascii="Arial" w:eastAsia="Arial" w:hAnsi="Arial" w:cs="Arial"/>
          <w:color w:val="232323"/>
          <w:sz w:val="20"/>
          <w:szCs w:val="20"/>
        </w:rPr>
        <w:t>act</w:t>
      </w:r>
      <w:r w:rsidRPr="00E66C81">
        <w:rPr>
          <w:rFonts w:ascii="Arial" w:eastAsia="Arial" w:hAnsi="Arial" w:cs="Arial"/>
          <w:color w:val="232323"/>
          <w:spacing w:val="-18"/>
          <w:sz w:val="20"/>
          <w:szCs w:val="20"/>
        </w:rPr>
        <w:t xml:space="preserve"> </w:t>
      </w:r>
      <w:r w:rsidRPr="00E66C81">
        <w:rPr>
          <w:rFonts w:ascii="Arial" w:eastAsia="Arial" w:hAnsi="Arial" w:cs="Arial"/>
          <w:color w:val="232323"/>
          <w:sz w:val="20"/>
          <w:szCs w:val="20"/>
        </w:rPr>
        <w:t>on</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any amendment within forty-five (45) days of the Commissioner's receipt of the amendment, the</w:t>
      </w:r>
      <w:r w:rsidRPr="00E66C81">
        <w:rPr>
          <w:rFonts w:ascii="Arial" w:eastAsia="Arial" w:hAnsi="Arial" w:cs="Arial"/>
          <w:color w:val="232323"/>
          <w:spacing w:val="-50"/>
          <w:sz w:val="20"/>
          <w:szCs w:val="20"/>
        </w:rPr>
        <w:t xml:space="preserve"> </w:t>
      </w:r>
      <w:r w:rsidRPr="00E66C81">
        <w:rPr>
          <w:rFonts w:ascii="Arial" w:eastAsia="Arial" w:hAnsi="Arial" w:cs="Arial"/>
          <w:color w:val="232323"/>
          <w:sz w:val="20"/>
          <w:szCs w:val="20"/>
        </w:rPr>
        <w:t>amendment</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is</w:t>
      </w:r>
      <w:r w:rsidRPr="00E66C81">
        <w:rPr>
          <w:rFonts w:ascii="Arial" w:eastAsia="Arial" w:hAnsi="Arial" w:cs="Arial"/>
          <w:color w:val="232323"/>
          <w:spacing w:val="-20"/>
          <w:sz w:val="20"/>
          <w:szCs w:val="20"/>
        </w:rPr>
        <w:t xml:space="preserve"> </w:t>
      </w:r>
      <w:r w:rsidRPr="00E66C81">
        <w:rPr>
          <w:rFonts w:ascii="Arial" w:eastAsia="Arial" w:hAnsi="Arial" w:cs="Arial"/>
          <w:color w:val="232323"/>
          <w:sz w:val="20"/>
          <w:szCs w:val="20"/>
        </w:rPr>
        <w:t>automatically</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approved.</w:t>
      </w:r>
      <w:r w:rsidRPr="00E66C81">
        <w:rPr>
          <w:rFonts w:ascii="Arial" w:eastAsia="Arial" w:hAnsi="Arial" w:cs="Arial"/>
          <w:color w:val="232323"/>
          <w:spacing w:val="43"/>
          <w:sz w:val="20"/>
          <w:szCs w:val="20"/>
        </w:rPr>
        <w:t xml:space="preserve"> </w:t>
      </w:r>
      <w:r w:rsidRPr="00E66C81">
        <w:rPr>
          <w:rFonts w:ascii="Arial" w:eastAsia="Arial" w:hAnsi="Arial" w:cs="Arial"/>
          <w:color w:val="232323"/>
          <w:sz w:val="20"/>
          <w:szCs w:val="20"/>
        </w:rPr>
        <w:t>Any</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application</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for</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a</w:t>
      </w:r>
      <w:r w:rsidRPr="00E66C81">
        <w:rPr>
          <w:rFonts w:ascii="Arial" w:eastAsia="Arial" w:hAnsi="Arial" w:cs="Arial"/>
          <w:color w:val="232323"/>
          <w:spacing w:val="-18"/>
          <w:sz w:val="20"/>
          <w:szCs w:val="20"/>
        </w:rPr>
        <w:t xml:space="preserve"> </w:t>
      </w:r>
      <w:r w:rsidRPr="00E66C81">
        <w:rPr>
          <w:rFonts w:ascii="Arial" w:eastAsia="Arial" w:hAnsi="Arial" w:cs="Arial"/>
          <w:color w:val="232323"/>
          <w:sz w:val="20"/>
          <w:szCs w:val="20"/>
        </w:rPr>
        <w:t>permit</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submitted</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20"/>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29"/>
          <w:sz w:val="20"/>
          <w:szCs w:val="20"/>
        </w:rPr>
        <w:t xml:space="preserve"> </w:t>
      </w:r>
      <w:r w:rsidRPr="00E66C81">
        <w:rPr>
          <w:rFonts w:ascii="Arial" w:eastAsia="Arial" w:hAnsi="Arial" w:cs="Arial"/>
          <w:color w:val="232323"/>
          <w:sz w:val="20"/>
          <w:szCs w:val="20"/>
        </w:rPr>
        <w:t>municipality</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within the forty-five (45) day period shall be governed by the terms of the amendment, if such</w:t>
      </w:r>
      <w:r w:rsidRPr="00E66C81">
        <w:rPr>
          <w:rFonts w:ascii="Arial" w:eastAsia="Arial" w:hAnsi="Arial" w:cs="Arial"/>
          <w:color w:val="232323"/>
          <w:spacing w:val="1"/>
          <w:sz w:val="20"/>
          <w:szCs w:val="20"/>
        </w:rPr>
        <w:t xml:space="preserve"> </w:t>
      </w:r>
      <w:r w:rsidRPr="00E66C81">
        <w:rPr>
          <w:rFonts w:ascii="Arial" w:eastAsia="Arial" w:hAnsi="Arial" w:cs="Arial"/>
          <w:color w:val="232323"/>
          <w:w w:val="105"/>
          <w:sz w:val="20"/>
          <w:szCs w:val="20"/>
        </w:rPr>
        <w:t>amendment</w:t>
      </w:r>
      <w:r w:rsidRPr="00E66C81">
        <w:rPr>
          <w:rFonts w:ascii="Arial" w:eastAsia="Arial" w:hAnsi="Arial" w:cs="Arial"/>
          <w:color w:val="232323"/>
          <w:spacing w:val="3"/>
          <w:w w:val="105"/>
          <w:sz w:val="20"/>
          <w:szCs w:val="20"/>
        </w:rPr>
        <w:t xml:space="preserve"> </w:t>
      </w:r>
      <w:r w:rsidRPr="00E66C81">
        <w:rPr>
          <w:rFonts w:ascii="Arial" w:eastAsia="Arial" w:hAnsi="Arial" w:cs="Arial"/>
          <w:color w:val="232323"/>
          <w:w w:val="105"/>
          <w:sz w:val="20"/>
          <w:szCs w:val="20"/>
        </w:rPr>
        <w:t>is</w:t>
      </w:r>
      <w:r w:rsidRPr="00E66C81">
        <w:rPr>
          <w:rFonts w:ascii="Arial" w:eastAsia="Arial" w:hAnsi="Arial" w:cs="Arial"/>
          <w:color w:val="232323"/>
          <w:spacing w:val="-13"/>
          <w:w w:val="105"/>
          <w:sz w:val="20"/>
          <w:szCs w:val="20"/>
        </w:rPr>
        <w:t xml:space="preserve"> </w:t>
      </w:r>
      <w:r w:rsidRPr="00E66C81">
        <w:rPr>
          <w:rFonts w:ascii="Arial" w:eastAsia="Arial" w:hAnsi="Arial" w:cs="Arial"/>
          <w:color w:val="232323"/>
          <w:w w:val="105"/>
          <w:sz w:val="20"/>
          <w:szCs w:val="20"/>
        </w:rPr>
        <w:t>approved</w:t>
      </w:r>
      <w:r w:rsidRPr="00E66C81">
        <w:rPr>
          <w:rFonts w:ascii="Arial" w:eastAsia="Arial" w:hAnsi="Arial" w:cs="Arial"/>
          <w:color w:val="232323"/>
          <w:spacing w:val="-4"/>
          <w:w w:val="105"/>
          <w:sz w:val="20"/>
          <w:szCs w:val="20"/>
        </w:rPr>
        <w:t xml:space="preserve"> </w:t>
      </w:r>
      <w:r w:rsidRPr="00E66C81">
        <w:rPr>
          <w:rFonts w:ascii="Arial" w:eastAsia="Arial" w:hAnsi="Arial" w:cs="Arial"/>
          <w:color w:val="232323"/>
          <w:w w:val="105"/>
          <w:sz w:val="20"/>
          <w:szCs w:val="20"/>
        </w:rPr>
        <w:t>by</w:t>
      </w:r>
      <w:r w:rsidRPr="00E66C81">
        <w:rPr>
          <w:rFonts w:ascii="Arial" w:eastAsia="Arial" w:hAnsi="Arial" w:cs="Arial"/>
          <w:color w:val="232323"/>
          <w:spacing w:val="-11"/>
          <w:w w:val="105"/>
          <w:sz w:val="20"/>
          <w:szCs w:val="20"/>
        </w:rPr>
        <w:t xml:space="preserve"> </w:t>
      </w:r>
      <w:r w:rsidRPr="00E66C81">
        <w:rPr>
          <w:rFonts w:ascii="Arial" w:eastAsia="Arial" w:hAnsi="Arial" w:cs="Arial"/>
          <w:color w:val="232323"/>
          <w:w w:val="105"/>
          <w:sz w:val="20"/>
          <w:szCs w:val="20"/>
        </w:rPr>
        <w:t>the</w:t>
      </w:r>
      <w:r w:rsidRPr="00E66C81">
        <w:rPr>
          <w:rFonts w:ascii="Arial" w:eastAsia="Arial" w:hAnsi="Arial" w:cs="Arial"/>
          <w:color w:val="232323"/>
          <w:spacing w:val="-7"/>
          <w:w w:val="105"/>
          <w:sz w:val="20"/>
          <w:szCs w:val="20"/>
        </w:rPr>
        <w:t xml:space="preserve"> </w:t>
      </w:r>
      <w:r w:rsidRPr="00E66C81">
        <w:rPr>
          <w:rFonts w:ascii="Arial" w:eastAsia="Arial" w:hAnsi="Arial" w:cs="Arial"/>
          <w:color w:val="232323"/>
          <w:w w:val="105"/>
          <w:sz w:val="20"/>
          <w:szCs w:val="20"/>
        </w:rPr>
        <w:t>Commissioner.</w:t>
      </w:r>
    </w:p>
    <w:p w14:paraId="3D5200F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DFB7CB1"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1-101.7</w:t>
      </w:r>
      <w:r w:rsidRPr="00E66C81">
        <w:rPr>
          <w:rFonts w:ascii="Arial" w:eastAsia="Arial" w:hAnsi="Arial" w:cs="Arial"/>
          <w:b/>
          <w:bCs/>
          <w:color w:val="212121"/>
          <w:sz w:val="20"/>
          <w:szCs w:val="20"/>
        </w:rPr>
        <w:tab/>
        <w:t>Conflicts with Other Ordinances</w:t>
      </w:r>
    </w:p>
    <w:p w14:paraId="03EB42EF"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737379E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32323"/>
          <w:sz w:val="20"/>
          <w:szCs w:val="20"/>
        </w:rPr>
        <w:t>Whenever</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a provision of this Ordinance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 xml:space="preserve">conflicts </w:t>
      </w:r>
      <w:r w:rsidRPr="00E66C81">
        <w:rPr>
          <w:rFonts w:ascii="Arial" w:eastAsia="Arial" w:hAnsi="Arial" w:cs="Arial"/>
          <w:color w:val="424242"/>
          <w:sz w:val="20"/>
          <w:szCs w:val="20"/>
        </w:rPr>
        <w:t xml:space="preserve">with </w:t>
      </w:r>
      <w:r w:rsidRPr="00E66C81">
        <w:rPr>
          <w:rFonts w:ascii="Arial" w:eastAsia="Arial" w:hAnsi="Arial" w:cs="Arial"/>
          <w:color w:val="232323"/>
          <w:sz w:val="20"/>
          <w:szCs w:val="20"/>
        </w:rPr>
        <w:t>or is inconsistent</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with another</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provision of this</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Ordinance or of any other ordinance,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regulation or statute administered</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by</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the municipality,</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the more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restrictive</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provision</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shall</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control.</w:t>
      </w:r>
    </w:p>
    <w:p w14:paraId="3017894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1FA28D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32323"/>
          <w:sz w:val="20"/>
          <w:szCs w:val="20"/>
        </w:rPr>
        <w:t>AMENDED:</w:t>
      </w:r>
      <w:r w:rsidRPr="00E66C81">
        <w:rPr>
          <w:rFonts w:ascii="Arial" w:eastAsia="Arial" w:hAnsi="Arial" w:cs="Arial"/>
          <w:color w:val="232323"/>
          <w:spacing w:val="24"/>
          <w:sz w:val="20"/>
          <w:szCs w:val="20"/>
        </w:rPr>
        <w:t xml:space="preserve"> </w:t>
      </w:r>
      <w:r w:rsidRPr="00E66C81">
        <w:rPr>
          <w:rFonts w:ascii="Arial" w:eastAsia="Arial" w:hAnsi="Arial" w:cs="Arial"/>
          <w:color w:val="232323"/>
          <w:sz w:val="20"/>
          <w:szCs w:val="20"/>
        </w:rPr>
        <w:t>March</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8,</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2003</w:t>
      </w:r>
    </w:p>
    <w:p w14:paraId="44FE3F0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32323"/>
          <w:sz w:val="20"/>
          <w:szCs w:val="20"/>
        </w:rPr>
        <w:t>Amendments</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prepared</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10.29.08</w:t>
      </w:r>
    </w:p>
    <w:p w14:paraId="68C42DA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32323"/>
          <w:sz w:val="20"/>
          <w:szCs w:val="20"/>
        </w:rPr>
        <w:t>AMENDED:</w:t>
      </w:r>
      <w:r w:rsidRPr="00E66C81">
        <w:rPr>
          <w:rFonts w:ascii="Arial" w:eastAsia="Arial" w:hAnsi="Arial" w:cs="Arial"/>
          <w:color w:val="232323"/>
          <w:spacing w:val="85"/>
          <w:sz w:val="20"/>
          <w:szCs w:val="20"/>
        </w:rPr>
        <w:t xml:space="preserve"> </w:t>
      </w:r>
      <w:r w:rsidRPr="00E66C81">
        <w:rPr>
          <w:rFonts w:ascii="Arial" w:eastAsia="Arial" w:hAnsi="Arial" w:cs="Arial"/>
          <w:color w:val="232323"/>
          <w:sz w:val="20"/>
          <w:szCs w:val="20"/>
        </w:rPr>
        <w:t>March</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7,</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2009</w:t>
      </w:r>
    </w:p>
    <w:p w14:paraId="49195303"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r w:rsidRPr="00E66C81">
        <w:rPr>
          <w:rFonts w:ascii="Arial" w:eastAsia="Arial" w:hAnsi="Arial" w:cs="Arial"/>
          <w:color w:val="232323"/>
          <w:sz w:val="20"/>
          <w:szCs w:val="20"/>
        </w:rPr>
        <w:t>AMENDED:</w:t>
      </w:r>
      <w:r w:rsidRPr="00E66C81">
        <w:rPr>
          <w:rFonts w:ascii="Arial" w:eastAsia="Arial" w:hAnsi="Arial" w:cs="Arial"/>
          <w:color w:val="232323"/>
          <w:spacing w:val="90"/>
          <w:sz w:val="20"/>
          <w:szCs w:val="20"/>
        </w:rPr>
        <w:t xml:space="preserve"> </w:t>
      </w:r>
      <w:r w:rsidRPr="00E66C81">
        <w:rPr>
          <w:rFonts w:ascii="Arial" w:eastAsia="Arial" w:hAnsi="Arial" w:cs="Arial"/>
          <w:color w:val="232323"/>
          <w:sz w:val="20"/>
          <w:szCs w:val="20"/>
        </w:rPr>
        <w:t>March 6,</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2011</w:t>
      </w:r>
    </w:p>
    <w:p w14:paraId="6B927C05"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r w:rsidRPr="00E66C81">
        <w:rPr>
          <w:rFonts w:ascii="Arial" w:eastAsia="Arial" w:hAnsi="Arial" w:cs="Arial"/>
          <w:color w:val="232323"/>
          <w:sz w:val="20"/>
          <w:szCs w:val="20"/>
        </w:rPr>
        <w:t>AMENDED: June 18, 2022</w:t>
      </w:r>
    </w:p>
    <w:p w14:paraId="6DACB52A"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15AEF516"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73FD04F6"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4CB44581"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3ADB54AF"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0B4C89DB"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12514697"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530DD2E4"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54604BF8"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0D4F4C74"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3634AC13"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1DBA15A5"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06DD0C06"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6922F4AE"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7D11A162"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28691534"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625F353E"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798A850E"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521F5BC0"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180FC3B9"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2FD4440F"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7D43C199"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2B66F5BB"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27EDD72F"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6A64EE27"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3D114455"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5A773583" w14:textId="77777777" w:rsidR="00E66C81" w:rsidRPr="00E66C81" w:rsidRDefault="00E66C81" w:rsidP="00E66C81">
      <w:pPr>
        <w:rPr>
          <w:rFonts w:ascii="Arial" w:eastAsia="Arial" w:hAnsi="Arial" w:cs="Arial"/>
          <w:b/>
          <w:bCs/>
          <w:i/>
          <w:sz w:val="20"/>
          <w:szCs w:val="20"/>
          <w:u w:val="single"/>
        </w:rPr>
      </w:pPr>
    </w:p>
    <w:p w14:paraId="2A4CCB1E" w14:textId="77777777" w:rsidR="00E66C81" w:rsidRPr="00E66C81" w:rsidRDefault="00E66C81" w:rsidP="00E66C81">
      <w:pPr>
        <w:rPr>
          <w:rFonts w:ascii="Arial" w:eastAsia="Arial" w:hAnsi="Arial" w:cs="Arial"/>
          <w:b/>
          <w:bCs/>
          <w:i/>
          <w:sz w:val="20"/>
          <w:szCs w:val="20"/>
          <w:u w:val="single"/>
        </w:rPr>
      </w:pPr>
    </w:p>
    <w:p w14:paraId="5F190049"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5D2CC7CF"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19FA417E" w14:textId="77777777" w:rsidR="00E66C81" w:rsidRPr="00E66C81" w:rsidRDefault="00E66C81" w:rsidP="00E66C81">
      <w:pPr>
        <w:widowControl w:val="0"/>
        <w:autoSpaceDE w:val="0"/>
        <w:autoSpaceDN w:val="0"/>
        <w:spacing w:after="0" w:line="240" w:lineRule="auto"/>
        <w:jc w:val="center"/>
        <w:rPr>
          <w:rFonts w:ascii="Arial" w:eastAsia="Arial" w:hAnsi="Arial" w:cs="Arial"/>
          <w:b/>
          <w:bCs/>
          <w:i/>
          <w:sz w:val="20"/>
          <w:szCs w:val="20"/>
          <w:u w:val="single"/>
        </w:rPr>
      </w:pPr>
    </w:p>
    <w:p w14:paraId="30AF4AD4" w14:textId="77777777" w:rsidR="00E66C81" w:rsidRPr="00E66C81" w:rsidRDefault="00E66C81" w:rsidP="00E66C81">
      <w:pPr>
        <w:widowControl w:val="0"/>
        <w:autoSpaceDE w:val="0"/>
        <w:autoSpaceDN w:val="0"/>
        <w:spacing w:after="0" w:line="240" w:lineRule="auto"/>
        <w:jc w:val="center"/>
        <w:rPr>
          <w:rFonts w:ascii="Arial" w:eastAsia="Arial" w:hAnsi="Arial" w:cs="Arial"/>
          <w:b/>
          <w:bCs/>
          <w:i/>
          <w:sz w:val="20"/>
          <w:szCs w:val="20"/>
          <w:u w:val="single"/>
        </w:rPr>
      </w:pPr>
    </w:p>
    <w:p w14:paraId="4FD66881" w14:textId="77777777" w:rsidR="00E66C81" w:rsidRPr="00E66C81" w:rsidRDefault="00E66C81" w:rsidP="00E66C81">
      <w:pPr>
        <w:widowControl w:val="0"/>
        <w:autoSpaceDE w:val="0"/>
        <w:autoSpaceDN w:val="0"/>
        <w:spacing w:after="0" w:line="240" w:lineRule="auto"/>
        <w:jc w:val="center"/>
        <w:rPr>
          <w:rFonts w:ascii="Arial" w:eastAsia="Arial" w:hAnsi="Arial" w:cs="Arial"/>
          <w:b/>
          <w:bCs/>
          <w:i/>
          <w:sz w:val="20"/>
          <w:szCs w:val="20"/>
          <w:u w:val="single"/>
        </w:rPr>
      </w:pPr>
      <w:r w:rsidRPr="00E66C81">
        <w:rPr>
          <w:rFonts w:ascii="Arial" w:eastAsia="Arial" w:hAnsi="Arial" w:cs="Arial"/>
          <w:b/>
          <w:bCs/>
          <w:i/>
          <w:sz w:val="20"/>
          <w:szCs w:val="20"/>
          <w:u w:val="single"/>
        </w:rPr>
        <w:t>Chapter 2</w:t>
      </w:r>
    </w:p>
    <w:p w14:paraId="6F73ED42" w14:textId="77777777" w:rsidR="00E66C81" w:rsidRPr="00E66C81" w:rsidRDefault="00E66C81" w:rsidP="00E66C81">
      <w:pPr>
        <w:widowControl w:val="0"/>
        <w:autoSpaceDE w:val="0"/>
        <w:autoSpaceDN w:val="0"/>
        <w:spacing w:after="0" w:line="240" w:lineRule="auto"/>
        <w:rPr>
          <w:rFonts w:ascii="Arial" w:eastAsia="Arial" w:hAnsi="Arial" w:cs="Arial"/>
          <w:sz w:val="20"/>
          <w:szCs w:val="20"/>
          <w:u w:val="single"/>
        </w:rPr>
      </w:pPr>
    </w:p>
    <w:p w14:paraId="4D61F95B"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sz w:val="20"/>
          <w:szCs w:val="20"/>
        </w:rPr>
      </w:pPr>
      <w:r w:rsidRPr="00E66C81">
        <w:rPr>
          <w:rFonts w:ascii="Arial" w:eastAsia="Arial" w:hAnsi="Arial" w:cs="Arial"/>
          <w:b/>
          <w:sz w:val="20"/>
          <w:szCs w:val="20"/>
        </w:rPr>
        <w:t>2-101</w:t>
      </w:r>
      <w:r w:rsidRPr="00E66C81">
        <w:rPr>
          <w:rFonts w:ascii="Arial" w:eastAsia="Arial" w:hAnsi="Arial" w:cs="Arial"/>
          <w:b/>
          <w:sz w:val="20"/>
          <w:szCs w:val="20"/>
        </w:rPr>
        <w:tab/>
        <w:t>Non-Conformance</w:t>
      </w:r>
    </w:p>
    <w:p w14:paraId="42A805F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2FA3391"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2-101.1</w:t>
      </w:r>
      <w:r w:rsidRPr="00E66C81">
        <w:rPr>
          <w:rFonts w:ascii="Arial" w:eastAsia="Arial" w:hAnsi="Arial" w:cs="Arial"/>
          <w:b/>
          <w:bCs/>
          <w:color w:val="212121"/>
          <w:sz w:val="20"/>
          <w:szCs w:val="20"/>
        </w:rPr>
        <w:tab/>
        <w:t xml:space="preserve"> Purpose</w:t>
      </w:r>
    </w:p>
    <w:p w14:paraId="13992329"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74E69B6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bookmarkStart w:id="0" w:name="_Hlk100322588"/>
      <w:r w:rsidRPr="00E66C81">
        <w:rPr>
          <w:rFonts w:ascii="Arial" w:eastAsia="Arial" w:hAnsi="Arial" w:cs="Arial"/>
          <w:color w:val="212121"/>
          <w:w w:val="105"/>
          <w:sz w:val="20"/>
          <w:szCs w:val="20"/>
        </w:rPr>
        <w:t>It is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intent of this Chapter to promote land use conformities, except that nonconforming conditions that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existed before the effective date of this Ordinance shall be allowed to continue subject to the requirements </w:t>
      </w:r>
      <w:r w:rsidRPr="00E66C81">
        <w:rPr>
          <w:rFonts w:ascii="Arial" w:eastAsia="Arial" w:hAnsi="Arial" w:cs="Arial"/>
          <w:color w:val="212121"/>
          <w:spacing w:val="-3"/>
          <w:w w:val="105"/>
          <w:sz w:val="20"/>
          <w:szCs w:val="20"/>
        </w:rPr>
        <w:t xml:space="preserve">of this </w:t>
      </w:r>
      <w:r w:rsidRPr="00E66C81">
        <w:rPr>
          <w:rFonts w:ascii="Arial" w:eastAsia="Arial" w:hAnsi="Arial" w:cs="Arial"/>
          <w:color w:val="212121"/>
          <w:w w:val="105"/>
          <w:sz w:val="20"/>
          <w:szCs w:val="20"/>
        </w:rPr>
        <w:t>Chapter.</w:t>
      </w:r>
    </w:p>
    <w:bookmarkEnd w:id="0"/>
    <w:p w14:paraId="4DE5CC5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3DDD9F0" w14:textId="77777777" w:rsidR="00E66C81" w:rsidRPr="00E66C81" w:rsidRDefault="00E66C81" w:rsidP="00E66C81">
      <w:pPr>
        <w:widowControl w:val="0"/>
        <w:numPr>
          <w:ilvl w:val="2"/>
          <w:numId w:val="4"/>
        </w:numPr>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 xml:space="preserve">   </w:t>
      </w:r>
      <w:r w:rsidRPr="00E66C81">
        <w:rPr>
          <w:rFonts w:ascii="Arial" w:eastAsia="Arial" w:hAnsi="Arial" w:cs="Arial"/>
          <w:b/>
          <w:bCs/>
          <w:color w:val="212121"/>
          <w:sz w:val="20"/>
          <w:szCs w:val="20"/>
        </w:rPr>
        <w:tab/>
        <w:t xml:space="preserve"> General</w:t>
      </w:r>
    </w:p>
    <w:p w14:paraId="70FE90F8"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710C708D" w14:textId="77777777" w:rsidR="00E66C81" w:rsidRPr="00E66C81" w:rsidRDefault="00E66C81" w:rsidP="00E66C81">
      <w:pPr>
        <w:widowControl w:val="0"/>
        <w:numPr>
          <w:ilvl w:val="0"/>
          <w:numId w:val="5"/>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212121"/>
          <w:w w:val="105"/>
          <w:sz w:val="20"/>
          <w:szCs w:val="20"/>
        </w:rPr>
        <w:t>Transfer</w:t>
      </w:r>
      <w:r w:rsidRPr="00E66C81">
        <w:rPr>
          <w:rFonts w:ascii="Arial" w:eastAsia="Arial" w:hAnsi="Arial" w:cs="Arial"/>
          <w:b/>
          <w:bCs/>
          <w:color w:val="212121"/>
          <w:spacing w:val="7"/>
          <w:w w:val="105"/>
          <w:sz w:val="20"/>
          <w:szCs w:val="20"/>
        </w:rPr>
        <w:t xml:space="preserve"> </w:t>
      </w:r>
      <w:r w:rsidRPr="00E66C81">
        <w:rPr>
          <w:rFonts w:ascii="Arial" w:eastAsia="Arial" w:hAnsi="Arial" w:cs="Arial"/>
          <w:b/>
          <w:bCs/>
          <w:color w:val="212121"/>
          <w:w w:val="105"/>
          <w:sz w:val="20"/>
          <w:szCs w:val="20"/>
        </w:rPr>
        <w:t>of</w:t>
      </w:r>
      <w:r w:rsidRPr="00E66C81">
        <w:rPr>
          <w:rFonts w:ascii="Arial" w:eastAsia="Arial" w:hAnsi="Arial" w:cs="Arial"/>
          <w:b/>
          <w:bCs/>
          <w:color w:val="212121"/>
          <w:spacing w:val="15"/>
          <w:w w:val="105"/>
          <w:sz w:val="20"/>
          <w:szCs w:val="20"/>
        </w:rPr>
        <w:t xml:space="preserve"> </w:t>
      </w:r>
      <w:r w:rsidRPr="00E66C81">
        <w:rPr>
          <w:rFonts w:ascii="Arial" w:eastAsia="Arial" w:hAnsi="Arial" w:cs="Arial"/>
          <w:b/>
          <w:bCs/>
          <w:color w:val="212121"/>
          <w:w w:val="105"/>
          <w:sz w:val="20"/>
          <w:szCs w:val="20"/>
        </w:rPr>
        <w:t>Ownership</w:t>
      </w:r>
    </w:p>
    <w:p w14:paraId="0546D82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9DFC8B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pacing w:val="-1"/>
          <w:w w:val="110"/>
          <w:sz w:val="20"/>
          <w:szCs w:val="20"/>
        </w:rPr>
        <w:t>Nonconforming</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spacing w:val="-1"/>
          <w:w w:val="110"/>
          <w:sz w:val="20"/>
          <w:szCs w:val="20"/>
        </w:rPr>
        <w:t>lots</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spacing w:val="-1"/>
          <w:w w:val="110"/>
          <w:sz w:val="20"/>
          <w:szCs w:val="20"/>
        </w:rPr>
        <w:t>and</w:t>
      </w:r>
      <w:r w:rsidRPr="00E66C81">
        <w:rPr>
          <w:rFonts w:ascii="Arial" w:eastAsia="Arial" w:hAnsi="Arial" w:cs="Arial"/>
          <w:color w:val="212121"/>
          <w:spacing w:val="-12"/>
          <w:w w:val="110"/>
          <w:sz w:val="20"/>
          <w:szCs w:val="20"/>
        </w:rPr>
        <w:t xml:space="preserve"> </w:t>
      </w:r>
      <w:r w:rsidRPr="00E66C81">
        <w:rPr>
          <w:rFonts w:ascii="Arial" w:eastAsia="Arial" w:hAnsi="Arial" w:cs="Arial"/>
          <w:color w:val="212121"/>
          <w:spacing w:val="-1"/>
          <w:w w:val="110"/>
          <w:sz w:val="20"/>
          <w:szCs w:val="20"/>
        </w:rPr>
        <w:t>structures</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spacing w:val="-1"/>
          <w:w w:val="110"/>
          <w:sz w:val="20"/>
          <w:szCs w:val="20"/>
        </w:rPr>
        <w:t>may</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spacing w:val="-1"/>
          <w:w w:val="110"/>
          <w:sz w:val="20"/>
          <w:szCs w:val="20"/>
        </w:rPr>
        <w:t>be</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spacing w:val="-1"/>
          <w:w w:val="110"/>
          <w:sz w:val="20"/>
          <w:szCs w:val="20"/>
        </w:rPr>
        <w:t>transferred,</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and</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the</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new</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owner</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may</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continue</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to</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use</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the</w:t>
      </w:r>
      <w:r w:rsidRPr="00E66C81">
        <w:rPr>
          <w:rFonts w:ascii="Arial" w:eastAsia="Arial" w:hAnsi="Arial" w:cs="Arial"/>
          <w:color w:val="212121"/>
          <w:spacing w:val="-52"/>
          <w:w w:val="110"/>
          <w:sz w:val="20"/>
          <w:szCs w:val="20"/>
        </w:rPr>
        <w:t xml:space="preserve"> </w:t>
      </w:r>
      <w:r w:rsidRPr="00E66C81">
        <w:rPr>
          <w:rFonts w:ascii="Arial" w:eastAsia="Arial" w:hAnsi="Arial" w:cs="Arial"/>
          <w:color w:val="212121"/>
          <w:w w:val="105"/>
          <w:sz w:val="20"/>
          <w:szCs w:val="20"/>
        </w:rPr>
        <w:t>nonconforming</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lot or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subject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provisions</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this</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Chapter.</w:t>
      </w:r>
    </w:p>
    <w:p w14:paraId="69238E7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41E16DF" w14:textId="77777777" w:rsidR="00E66C81" w:rsidRPr="00E66C81" w:rsidRDefault="00E66C81" w:rsidP="00E66C81">
      <w:pPr>
        <w:widowControl w:val="0"/>
        <w:numPr>
          <w:ilvl w:val="0"/>
          <w:numId w:val="5"/>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212121"/>
          <w:w w:val="105"/>
          <w:sz w:val="20"/>
          <w:szCs w:val="20"/>
        </w:rPr>
        <w:t>Repair</w:t>
      </w:r>
      <w:r w:rsidRPr="00E66C81">
        <w:rPr>
          <w:rFonts w:ascii="Arial" w:eastAsia="Arial" w:hAnsi="Arial" w:cs="Arial"/>
          <w:b/>
          <w:bCs/>
          <w:color w:val="212121"/>
          <w:spacing w:val="4"/>
          <w:w w:val="105"/>
          <w:sz w:val="20"/>
          <w:szCs w:val="20"/>
        </w:rPr>
        <w:t xml:space="preserve"> </w:t>
      </w:r>
      <w:r w:rsidRPr="00E66C81">
        <w:rPr>
          <w:rFonts w:ascii="Arial" w:eastAsia="Arial" w:hAnsi="Arial" w:cs="Arial"/>
          <w:b/>
          <w:bCs/>
          <w:color w:val="212121"/>
          <w:w w:val="105"/>
          <w:sz w:val="20"/>
          <w:szCs w:val="20"/>
        </w:rPr>
        <w:t>and</w:t>
      </w:r>
      <w:r w:rsidRPr="00E66C81">
        <w:rPr>
          <w:rFonts w:ascii="Arial" w:eastAsia="Arial" w:hAnsi="Arial" w:cs="Arial"/>
          <w:b/>
          <w:bCs/>
          <w:color w:val="212121"/>
          <w:spacing w:val="15"/>
          <w:w w:val="105"/>
          <w:sz w:val="20"/>
          <w:szCs w:val="20"/>
        </w:rPr>
        <w:t xml:space="preserve"> </w:t>
      </w:r>
      <w:r w:rsidRPr="00E66C81">
        <w:rPr>
          <w:rFonts w:ascii="Arial" w:eastAsia="Arial" w:hAnsi="Arial" w:cs="Arial"/>
          <w:b/>
          <w:bCs/>
          <w:color w:val="212121"/>
          <w:w w:val="105"/>
          <w:sz w:val="20"/>
          <w:szCs w:val="20"/>
        </w:rPr>
        <w:t>Maintenance</w:t>
      </w:r>
    </w:p>
    <w:p w14:paraId="61602B1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1623FD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This</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allows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normal</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upkeep</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maintenance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nonconforming</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structures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including</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repairs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renovations</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that do</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involve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expansion of</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nonconforming</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structure.</w:t>
      </w:r>
    </w:p>
    <w:p w14:paraId="7138DCB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D778995" w14:textId="77777777" w:rsidR="00E66C81" w:rsidRPr="00E66C81" w:rsidRDefault="00E66C81" w:rsidP="00E66C81">
      <w:pPr>
        <w:widowControl w:val="0"/>
        <w:tabs>
          <w:tab w:val="left" w:pos="14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2-101.3</w:t>
      </w:r>
      <w:r w:rsidRPr="00E66C81">
        <w:rPr>
          <w:rFonts w:ascii="Arial" w:eastAsia="Arial" w:hAnsi="Arial" w:cs="Arial"/>
          <w:b/>
          <w:bCs/>
          <w:color w:val="212121"/>
          <w:sz w:val="20"/>
          <w:szCs w:val="20"/>
        </w:rPr>
        <w:tab/>
        <w:t>Nonconforming Structures</w:t>
      </w:r>
    </w:p>
    <w:p w14:paraId="5DE5E8C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81FF75A" w14:textId="77777777" w:rsidR="00E66C81" w:rsidRPr="00E66C81" w:rsidRDefault="00E66C81" w:rsidP="00E66C81">
      <w:pPr>
        <w:widowControl w:val="0"/>
        <w:numPr>
          <w:ilvl w:val="0"/>
          <w:numId w:val="6"/>
        </w:numPr>
        <w:autoSpaceDE w:val="0"/>
        <w:autoSpaceDN w:val="0"/>
        <w:spacing w:after="0" w:line="240" w:lineRule="auto"/>
        <w:ind w:left="720"/>
        <w:rPr>
          <w:rFonts w:ascii="Arial" w:eastAsia="Arial" w:hAnsi="Arial" w:cs="Arial"/>
          <w:b/>
          <w:sz w:val="20"/>
          <w:szCs w:val="20"/>
        </w:rPr>
      </w:pPr>
      <w:r w:rsidRPr="00E66C81">
        <w:rPr>
          <w:rFonts w:ascii="Arial" w:eastAsia="Arial" w:hAnsi="Arial" w:cs="Arial"/>
          <w:b/>
          <w:bCs/>
          <w:sz w:val="20"/>
          <w:szCs w:val="20"/>
        </w:rPr>
        <w:t>Expansions</w:t>
      </w:r>
    </w:p>
    <w:p w14:paraId="5D612876"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735A1EDD" w14:textId="77777777" w:rsidR="00E66C81" w:rsidRPr="00E66C81" w:rsidRDefault="00E66C81" w:rsidP="00E66C81">
      <w:pPr>
        <w:widowControl w:val="0"/>
        <w:autoSpaceDE w:val="0"/>
        <w:autoSpaceDN w:val="0"/>
        <w:spacing w:after="0" w:line="240" w:lineRule="auto"/>
        <w:jc w:val="both"/>
        <w:rPr>
          <w:rFonts w:ascii="Arial" w:eastAsia="Arial" w:hAnsi="Arial" w:cs="Arial"/>
          <w:b/>
          <w:sz w:val="20"/>
          <w:szCs w:val="20"/>
        </w:rPr>
      </w:pPr>
      <w:r w:rsidRPr="00E66C81">
        <w:rPr>
          <w:rFonts w:ascii="Arial" w:eastAsia="Arial" w:hAnsi="Arial" w:cs="Arial"/>
          <w:sz w:val="20"/>
          <w:szCs w:val="20"/>
        </w:rPr>
        <w:t>All new principal and accessory structures, excluding functionally water-dependent uses, must meet the water body, tributary stream, or wetland setback requirements contained in Section 3-101.2.F. 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14:paraId="635F08F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FE87966" w14:textId="77777777" w:rsidR="00E66C81" w:rsidRPr="00E66C81" w:rsidRDefault="00E66C81" w:rsidP="00E66C81">
      <w:pPr>
        <w:widowControl w:val="0"/>
        <w:numPr>
          <w:ilvl w:val="0"/>
          <w:numId w:val="7"/>
        </w:numPr>
        <w:autoSpaceDE w:val="0"/>
        <w:autoSpaceDN w:val="0"/>
        <w:spacing w:after="0" w:line="240" w:lineRule="auto"/>
        <w:ind w:left="1620" w:hanging="540"/>
        <w:jc w:val="both"/>
        <w:outlineLvl w:val="8"/>
        <w:rPr>
          <w:rFonts w:ascii="Arial" w:eastAsia="Arial" w:hAnsi="Arial" w:cs="Arial"/>
          <w:sz w:val="20"/>
          <w:szCs w:val="20"/>
        </w:rPr>
      </w:pPr>
      <w:r w:rsidRPr="00E66C81">
        <w:rPr>
          <w:rFonts w:ascii="Arial" w:eastAsia="Arial" w:hAnsi="Arial" w:cs="Arial"/>
          <w:sz w:val="20"/>
          <w:szCs w:val="20"/>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14:paraId="24860D55"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45BA3019" w14:textId="77777777" w:rsidR="00E66C81" w:rsidRPr="00E66C81" w:rsidRDefault="00E66C81" w:rsidP="00E66C81">
      <w:pPr>
        <w:widowControl w:val="0"/>
        <w:autoSpaceDE w:val="0"/>
        <w:autoSpaceDN w:val="0"/>
        <w:spacing w:after="0" w:line="240" w:lineRule="auto"/>
        <w:ind w:left="1620" w:hanging="540"/>
        <w:jc w:val="both"/>
        <w:rPr>
          <w:rFonts w:ascii="Arial" w:eastAsia="Arial" w:hAnsi="Arial" w:cs="Arial"/>
          <w:b/>
          <w:sz w:val="20"/>
          <w:szCs w:val="20"/>
        </w:rPr>
      </w:pPr>
      <w:r w:rsidRPr="00E66C81">
        <w:rPr>
          <w:rFonts w:ascii="Arial" w:eastAsia="Arial" w:hAnsi="Arial" w:cs="Arial"/>
          <w:sz w:val="20"/>
          <w:szCs w:val="20"/>
        </w:rPr>
        <w:t>(b)</w:t>
      </w:r>
      <w:r w:rsidRPr="00E66C81">
        <w:rPr>
          <w:rFonts w:ascii="Arial" w:eastAsia="Arial" w:hAnsi="Arial" w:cs="Arial"/>
          <w:sz w:val="20"/>
          <w:szCs w:val="20"/>
        </w:rPr>
        <w:tab/>
        <w:t>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2-101.3.A.</w:t>
      </w:r>
    </w:p>
    <w:p w14:paraId="12D40E18"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C2D6E7B" w14:textId="77777777" w:rsidR="00E66C81" w:rsidRPr="00E66C81" w:rsidRDefault="00E66C81" w:rsidP="00E66C81">
      <w:pPr>
        <w:widowControl w:val="0"/>
        <w:autoSpaceDE w:val="0"/>
        <w:autoSpaceDN w:val="0"/>
        <w:spacing w:after="0" w:line="240" w:lineRule="auto"/>
        <w:ind w:left="1620"/>
        <w:jc w:val="both"/>
        <w:rPr>
          <w:rFonts w:ascii="Arial" w:eastAsia="Arial" w:hAnsi="Arial" w:cs="Arial"/>
          <w:sz w:val="20"/>
          <w:szCs w:val="20"/>
        </w:rPr>
      </w:pPr>
      <w:r w:rsidRPr="00E66C81">
        <w:rPr>
          <w:rFonts w:ascii="Arial" w:eastAsia="Arial" w:hAnsi="Arial" w:cs="Arial"/>
          <w:sz w:val="20"/>
          <w:szCs w:val="20"/>
        </w:rPr>
        <w:t>(i)    The maximum total footprint for the principal structure may not be expanded to a size greater than 800 square feet. The maximum height of the principal structure may not be made greater than 15 feet or the height of the existing structure, whichever is greater.</w:t>
      </w:r>
    </w:p>
    <w:p w14:paraId="25F454A1" w14:textId="77777777" w:rsidR="00E66C81" w:rsidRPr="00E66C81" w:rsidRDefault="00E66C81" w:rsidP="00E66C81">
      <w:pPr>
        <w:widowControl w:val="0"/>
        <w:autoSpaceDE w:val="0"/>
        <w:autoSpaceDN w:val="0"/>
        <w:spacing w:after="0" w:line="240" w:lineRule="auto"/>
        <w:rPr>
          <w:rFonts w:ascii="Arial" w:eastAsia="Arial" w:hAnsi="Arial" w:cs="Arial"/>
          <w:color w:val="FF0000"/>
          <w:spacing w:val="-1"/>
          <w:w w:val="110"/>
          <w:sz w:val="20"/>
          <w:szCs w:val="20"/>
        </w:rPr>
      </w:pPr>
    </w:p>
    <w:p w14:paraId="295F665A" w14:textId="77777777" w:rsidR="00E66C81" w:rsidRPr="00E66C81" w:rsidRDefault="00E66C81" w:rsidP="00E66C81">
      <w:pPr>
        <w:widowControl w:val="0"/>
        <w:autoSpaceDE w:val="0"/>
        <w:autoSpaceDN w:val="0"/>
        <w:spacing w:after="0" w:line="240" w:lineRule="auto"/>
        <w:ind w:left="1620" w:hanging="540"/>
        <w:jc w:val="both"/>
        <w:rPr>
          <w:rFonts w:ascii="Arial" w:eastAsia="Arial" w:hAnsi="Arial" w:cs="Arial"/>
          <w:color w:val="000000" w:themeColor="text1"/>
          <w:spacing w:val="-1"/>
          <w:w w:val="110"/>
          <w:sz w:val="20"/>
          <w:szCs w:val="20"/>
        </w:rPr>
      </w:pPr>
      <w:r w:rsidRPr="00E66C81">
        <w:rPr>
          <w:rFonts w:ascii="Arial" w:eastAsia="Arial" w:hAnsi="Arial" w:cs="Arial"/>
          <w:color w:val="000000" w:themeColor="text1"/>
          <w:spacing w:val="-1"/>
          <w:w w:val="110"/>
          <w:sz w:val="20"/>
          <w:szCs w:val="20"/>
        </w:rPr>
        <w:t xml:space="preserve">(c)   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w:t>
      </w:r>
      <w:r w:rsidRPr="00E66C81">
        <w:rPr>
          <w:rFonts w:ascii="Arial" w:eastAsia="Arial" w:hAnsi="Arial" w:cs="Arial"/>
          <w:spacing w:val="-1"/>
          <w:w w:val="110"/>
          <w:sz w:val="20"/>
          <w:szCs w:val="20"/>
        </w:rPr>
        <w:t xml:space="preserve">2-101.3.A </w:t>
      </w:r>
      <w:r w:rsidRPr="00E66C81">
        <w:rPr>
          <w:rFonts w:ascii="Arial" w:eastAsia="Arial" w:hAnsi="Arial" w:cs="Arial"/>
          <w:color w:val="000000" w:themeColor="text1"/>
          <w:spacing w:val="-1"/>
          <w:w w:val="110"/>
          <w:sz w:val="20"/>
          <w:szCs w:val="20"/>
        </w:rPr>
        <w:t xml:space="preserve">or Section </w:t>
      </w:r>
      <w:r w:rsidRPr="00E66C81">
        <w:rPr>
          <w:rFonts w:ascii="Arial" w:eastAsia="Arial" w:hAnsi="Arial" w:cs="Arial"/>
          <w:spacing w:val="-1"/>
          <w:w w:val="110"/>
          <w:sz w:val="20"/>
          <w:szCs w:val="20"/>
        </w:rPr>
        <w:t>2-101.3.A(a</w:t>
      </w:r>
      <w:r w:rsidRPr="00E66C81">
        <w:rPr>
          <w:rFonts w:ascii="Arial" w:eastAsia="Arial" w:hAnsi="Arial" w:cs="Arial"/>
          <w:color w:val="000000" w:themeColor="text1"/>
          <w:spacing w:val="-1"/>
          <w:w w:val="110"/>
          <w:sz w:val="20"/>
          <w:szCs w:val="20"/>
        </w:rPr>
        <w:t xml:space="preserve">), above. </w:t>
      </w:r>
    </w:p>
    <w:p w14:paraId="4BE65792" w14:textId="77777777" w:rsidR="00E66C81" w:rsidRPr="00E66C81" w:rsidRDefault="00E66C81" w:rsidP="00E66C81">
      <w:pPr>
        <w:widowControl w:val="0"/>
        <w:autoSpaceDE w:val="0"/>
        <w:autoSpaceDN w:val="0"/>
        <w:spacing w:after="0" w:line="240" w:lineRule="auto"/>
        <w:rPr>
          <w:rFonts w:ascii="Arial" w:eastAsia="Arial" w:hAnsi="Arial" w:cs="Arial"/>
          <w:color w:val="000000" w:themeColor="text1"/>
          <w:spacing w:val="-1"/>
          <w:w w:val="110"/>
          <w:sz w:val="20"/>
          <w:szCs w:val="20"/>
        </w:rPr>
      </w:pPr>
    </w:p>
    <w:p w14:paraId="5EBA63D0" w14:textId="77777777" w:rsidR="00E66C81" w:rsidRPr="00E66C81" w:rsidRDefault="00E66C81" w:rsidP="00E66C81">
      <w:pPr>
        <w:widowControl w:val="0"/>
        <w:autoSpaceDE w:val="0"/>
        <w:autoSpaceDN w:val="0"/>
        <w:spacing w:after="0" w:line="240" w:lineRule="auto"/>
        <w:ind w:left="1620"/>
        <w:jc w:val="both"/>
        <w:rPr>
          <w:rFonts w:ascii="Arial" w:eastAsia="Arial" w:hAnsi="Arial" w:cs="Arial"/>
          <w:color w:val="000000" w:themeColor="text1"/>
          <w:spacing w:val="-1"/>
          <w:w w:val="110"/>
          <w:sz w:val="20"/>
          <w:szCs w:val="20"/>
        </w:rPr>
      </w:pPr>
      <w:r w:rsidRPr="00E66C81">
        <w:rPr>
          <w:rFonts w:ascii="Arial" w:eastAsia="Arial" w:hAnsi="Arial" w:cs="Arial"/>
          <w:color w:val="000000" w:themeColor="text1"/>
          <w:spacing w:val="-1"/>
          <w:w w:val="110"/>
          <w:sz w:val="20"/>
          <w:szCs w:val="20"/>
        </w:rPr>
        <w:t xml:space="preserve">(i)    For structures located less than 75 feet from the normal high-water line of a water body, tributary stream, or upland edge of a wetland, the maximum combined total footprint for all   structures may not be expanded to a size greater than 1,000 square feet. The maximum height of any structure may not be made greater than 20 feet or the height of the existing structure, whichever is greater, </w:t>
      </w:r>
      <w:r w:rsidRPr="00E66C81">
        <w:rPr>
          <w:rFonts w:ascii="Arial" w:eastAsia="Arial" w:hAnsi="Arial" w:cs="Arial"/>
          <w:strike/>
          <w:color w:val="FF0000"/>
          <w:spacing w:val="-1"/>
          <w:w w:val="110"/>
          <w:sz w:val="20"/>
          <w:szCs w:val="20"/>
        </w:rPr>
        <w:t>at the upland edge of the structure.</w:t>
      </w:r>
    </w:p>
    <w:p w14:paraId="2F94125B" w14:textId="77777777" w:rsidR="00E66C81" w:rsidRPr="00E66C81" w:rsidRDefault="00E66C81" w:rsidP="00E66C81">
      <w:pPr>
        <w:widowControl w:val="0"/>
        <w:autoSpaceDE w:val="0"/>
        <w:autoSpaceDN w:val="0"/>
        <w:spacing w:after="0" w:line="240" w:lineRule="auto"/>
        <w:jc w:val="both"/>
        <w:rPr>
          <w:rFonts w:ascii="Arial" w:eastAsia="Arial" w:hAnsi="Arial" w:cs="Arial"/>
          <w:color w:val="000000" w:themeColor="text1"/>
          <w:spacing w:val="-1"/>
          <w:w w:val="110"/>
          <w:sz w:val="20"/>
          <w:szCs w:val="20"/>
        </w:rPr>
      </w:pPr>
    </w:p>
    <w:p w14:paraId="5E910732" w14:textId="77777777" w:rsidR="00E66C81" w:rsidRPr="00E66C81" w:rsidRDefault="00E66C81" w:rsidP="00E66C81">
      <w:pPr>
        <w:widowControl w:val="0"/>
        <w:autoSpaceDE w:val="0"/>
        <w:autoSpaceDN w:val="0"/>
        <w:spacing w:after="0" w:line="240" w:lineRule="auto"/>
        <w:ind w:left="1620"/>
        <w:jc w:val="both"/>
        <w:rPr>
          <w:rFonts w:ascii="Arial" w:eastAsia="Arial" w:hAnsi="Arial" w:cs="Arial"/>
          <w:color w:val="000000" w:themeColor="text1"/>
          <w:spacing w:val="-1"/>
          <w:w w:val="110"/>
          <w:sz w:val="20"/>
          <w:szCs w:val="20"/>
        </w:rPr>
      </w:pPr>
      <w:r w:rsidRPr="00E66C81">
        <w:rPr>
          <w:rFonts w:ascii="Arial" w:eastAsia="Arial" w:hAnsi="Arial" w:cs="Arial"/>
          <w:color w:val="000000" w:themeColor="text1"/>
          <w:spacing w:val="-1"/>
          <w:w w:val="110"/>
          <w:sz w:val="20"/>
          <w:szCs w:val="20"/>
        </w:rPr>
        <w:t xml:space="preserve">(ii)   For structures located less than 100 feet from the normal high-water line of a great pond </w:t>
      </w:r>
      <w:r w:rsidRPr="00E66C81">
        <w:rPr>
          <w:rFonts w:ascii="Arial" w:eastAsia="Arial" w:hAnsi="Arial" w:cs="Arial"/>
          <w:color w:val="000000" w:themeColor="text1"/>
          <w:spacing w:val="-1"/>
          <w:w w:val="110"/>
          <w:sz w:val="20"/>
          <w:szCs w:val="20"/>
        </w:rPr>
        <w:lastRenderedPageBreak/>
        <w:t xml:space="preserve">classified as GPA or a river flowing to a great pond classified as GPA, from any portion of the </w:t>
      </w:r>
    </w:p>
    <w:p w14:paraId="7CCDF6B5" w14:textId="77777777" w:rsidR="00E66C81" w:rsidRPr="00E66C81" w:rsidRDefault="00E66C81" w:rsidP="00E66C81">
      <w:pPr>
        <w:widowControl w:val="0"/>
        <w:autoSpaceDE w:val="0"/>
        <w:autoSpaceDN w:val="0"/>
        <w:spacing w:after="0" w:line="240" w:lineRule="auto"/>
        <w:ind w:left="1620"/>
        <w:jc w:val="both"/>
        <w:rPr>
          <w:rFonts w:ascii="Arial" w:eastAsia="Arial" w:hAnsi="Arial" w:cs="Arial"/>
          <w:color w:val="000000" w:themeColor="text1"/>
          <w:spacing w:val="-1"/>
          <w:w w:val="110"/>
          <w:sz w:val="20"/>
          <w:szCs w:val="20"/>
        </w:rPr>
      </w:pPr>
      <w:r w:rsidRPr="00E66C81">
        <w:rPr>
          <w:rFonts w:ascii="Arial" w:eastAsia="Arial" w:hAnsi="Arial" w:cs="Arial"/>
          <w:color w:val="000000" w:themeColor="text1"/>
          <w:spacing w:val="-1"/>
          <w:w w:val="110"/>
          <w:sz w:val="20"/>
          <w:szCs w:val="20"/>
        </w:rPr>
        <w:t xml:space="preserve">structure, the maximum combined total footprint for all structures may not be expanded to a size greater than 1,500 square feet. The maximum height of any structure may not be made greater than 25 feet or the height of the existing structure, whichever is greater. If any portion of a structure is located less than 75 feet from the normal high-water line of a water body, tributary stream, or upland edge of a wetland the entire structure must meet the footprint and height limits in Section </w:t>
      </w:r>
      <w:r w:rsidRPr="00E66C81">
        <w:rPr>
          <w:rFonts w:ascii="Arial" w:eastAsia="Arial" w:hAnsi="Arial" w:cs="Arial"/>
          <w:spacing w:val="-1"/>
          <w:w w:val="110"/>
          <w:sz w:val="20"/>
          <w:szCs w:val="20"/>
        </w:rPr>
        <w:t xml:space="preserve">2-101.3.A(b)(i) </w:t>
      </w:r>
      <w:r w:rsidRPr="00E66C81">
        <w:rPr>
          <w:rFonts w:ascii="Arial" w:eastAsia="Arial" w:hAnsi="Arial" w:cs="Arial"/>
          <w:color w:val="000000" w:themeColor="text1"/>
          <w:spacing w:val="-1"/>
          <w:w w:val="110"/>
          <w:sz w:val="20"/>
          <w:szCs w:val="20"/>
        </w:rPr>
        <w:t xml:space="preserve">and Section </w:t>
      </w:r>
      <w:r w:rsidRPr="00E66C81">
        <w:rPr>
          <w:rFonts w:ascii="Arial" w:eastAsia="Arial" w:hAnsi="Arial" w:cs="Arial"/>
          <w:spacing w:val="-1"/>
          <w:w w:val="110"/>
          <w:sz w:val="20"/>
          <w:szCs w:val="20"/>
        </w:rPr>
        <w:t xml:space="preserve">2-101.3.A(c)(i). </w:t>
      </w:r>
    </w:p>
    <w:p w14:paraId="047E6D07" w14:textId="77777777" w:rsidR="00E66C81" w:rsidRPr="00E66C81" w:rsidRDefault="00E66C81" w:rsidP="00E66C81">
      <w:pPr>
        <w:widowControl w:val="0"/>
        <w:autoSpaceDE w:val="0"/>
        <w:autoSpaceDN w:val="0"/>
        <w:spacing w:after="0" w:line="240" w:lineRule="auto"/>
        <w:rPr>
          <w:rFonts w:ascii="Arial" w:eastAsia="Arial" w:hAnsi="Arial" w:cs="Arial"/>
          <w:color w:val="000000" w:themeColor="text1"/>
          <w:spacing w:val="-1"/>
          <w:w w:val="110"/>
          <w:sz w:val="20"/>
          <w:szCs w:val="20"/>
        </w:rPr>
      </w:pPr>
    </w:p>
    <w:p w14:paraId="01294EFC" w14:textId="77777777" w:rsidR="00E66C81" w:rsidRPr="00E66C81" w:rsidRDefault="00E66C81" w:rsidP="00E66C81">
      <w:pPr>
        <w:widowControl w:val="0"/>
        <w:autoSpaceDE w:val="0"/>
        <w:autoSpaceDN w:val="0"/>
        <w:spacing w:after="0" w:line="240" w:lineRule="auto"/>
        <w:ind w:left="1620"/>
        <w:jc w:val="both"/>
        <w:rPr>
          <w:rFonts w:ascii="Arial" w:eastAsia="Arial" w:hAnsi="Arial" w:cs="Arial"/>
          <w:color w:val="000000" w:themeColor="text1"/>
          <w:spacing w:val="-1"/>
          <w:w w:val="110"/>
          <w:sz w:val="20"/>
          <w:szCs w:val="20"/>
        </w:rPr>
      </w:pPr>
      <w:r w:rsidRPr="00E66C81">
        <w:rPr>
          <w:rFonts w:ascii="Arial" w:eastAsia="Arial" w:hAnsi="Arial" w:cs="Arial"/>
          <w:color w:val="000000" w:themeColor="text1"/>
          <w:spacing w:val="-1"/>
          <w:w w:val="110"/>
          <w:sz w:val="20"/>
          <w:szCs w:val="20"/>
        </w:rPr>
        <w:t>(iii)  In addition to the limitations in subparagraphs (i)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The maximum height of any structure may not be made greater than 25 feet or the height of the existing structure, whichever is greater.</w:t>
      </w:r>
    </w:p>
    <w:p w14:paraId="28C7B7D2" w14:textId="77777777" w:rsidR="00E66C81" w:rsidRPr="00E66C81" w:rsidRDefault="00E66C81" w:rsidP="00E66C81">
      <w:pPr>
        <w:widowControl w:val="0"/>
        <w:autoSpaceDE w:val="0"/>
        <w:autoSpaceDN w:val="0"/>
        <w:spacing w:after="0" w:line="240" w:lineRule="auto"/>
        <w:rPr>
          <w:rFonts w:ascii="Arial" w:eastAsia="Arial" w:hAnsi="Arial" w:cs="Arial"/>
          <w:color w:val="000000" w:themeColor="text1"/>
          <w:spacing w:val="-1"/>
          <w:w w:val="110"/>
          <w:sz w:val="20"/>
          <w:szCs w:val="20"/>
        </w:rPr>
      </w:pPr>
    </w:p>
    <w:p w14:paraId="10E3B575" w14:textId="77777777" w:rsidR="00E66C81" w:rsidRPr="00E66C81" w:rsidRDefault="00E66C81" w:rsidP="00E66C81">
      <w:pPr>
        <w:widowControl w:val="0"/>
        <w:autoSpaceDE w:val="0"/>
        <w:autoSpaceDN w:val="0"/>
        <w:spacing w:after="0" w:line="240" w:lineRule="auto"/>
        <w:ind w:left="1440" w:hanging="360"/>
        <w:jc w:val="both"/>
        <w:rPr>
          <w:rFonts w:ascii="Arial" w:eastAsia="Arial" w:hAnsi="Arial" w:cs="Arial"/>
          <w:color w:val="000000" w:themeColor="text1"/>
          <w:spacing w:val="-1"/>
          <w:w w:val="110"/>
          <w:sz w:val="20"/>
          <w:szCs w:val="20"/>
        </w:rPr>
      </w:pPr>
      <w:r w:rsidRPr="00E66C81">
        <w:rPr>
          <w:rFonts w:ascii="Arial" w:eastAsia="Arial" w:hAnsi="Arial" w:cs="Arial"/>
          <w:color w:val="000000" w:themeColor="text1"/>
          <w:spacing w:val="-1"/>
          <w:w w:val="110"/>
          <w:sz w:val="20"/>
          <w:szCs w:val="20"/>
        </w:rPr>
        <w:t>(d)  An approved plan for expansion of a nonconforming structure must be recorded by the applicant with the registry of deeds, within 90 days of approval. 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14:paraId="0AB4F108" w14:textId="77777777" w:rsidR="00E66C81" w:rsidRPr="00E66C81" w:rsidRDefault="00E66C81" w:rsidP="00E66C81">
      <w:pPr>
        <w:widowControl w:val="0"/>
        <w:autoSpaceDE w:val="0"/>
        <w:autoSpaceDN w:val="0"/>
        <w:spacing w:after="0" w:line="240" w:lineRule="auto"/>
        <w:rPr>
          <w:rFonts w:ascii="Arial" w:eastAsia="Arial" w:hAnsi="Arial" w:cs="Arial"/>
          <w:color w:val="000000" w:themeColor="text1"/>
          <w:spacing w:val="-1"/>
          <w:w w:val="110"/>
          <w:sz w:val="20"/>
          <w:szCs w:val="20"/>
        </w:rPr>
      </w:pPr>
    </w:p>
    <w:p w14:paraId="5A8F7F7B" w14:textId="77777777" w:rsidR="00E66C81" w:rsidRPr="00E66C81" w:rsidRDefault="00E66C81" w:rsidP="00E66C81">
      <w:pPr>
        <w:widowControl w:val="0"/>
        <w:autoSpaceDE w:val="0"/>
        <w:autoSpaceDN w:val="0"/>
        <w:spacing w:after="0" w:line="240" w:lineRule="auto"/>
        <w:ind w:left="1440" w:hanging="360"/>
        <w:jc w:val="both"/>
        <w:rPr>
          <w:rFonts w:ascii="Arial" w:eastAsia="Arial" w:hAnsi="Arial" w:cs="Arial"/>
          <w:color w:val="000000" w:themeColor="text1"/>
          <w:spacing w:val="-1"/>
          <w:w w:val="110"/>
          <w:sz w:val="20"/>
          <w:szCs w:val="20"/>
        </w:rPr>
      </w:pPr>
      <w:r w:rsidRPr="00E66C81">
        <w:rPr>
          <w:rFonts w:ascii="Arial" w:eastAsia="Arial" w:hAnsi="Arial" w:cs="Arial"/>
          <w:color w:val="000000" w:themeColor="text1"/>
          <w:spacing w:val="-1"/>
          <w:w w:val="110"/>
          <w:sz w:val="20"/>
          <w:szCs w:val="20"/>
        </w:rPr>
        <w:t xml:space="preserve">(e) Photographic record required. Pursuant to Title 38 §439.A.10 Applicant will provide pre-construction photographs and, no later than 20 days after completion of the development, post-construction photographs of the shoreline vegetation and development site.  </w:t>
      </w:r>
    </w:p>
    <w:p w14:paraId="4E1A8363" w14:textId="77777777" w:rsidR="00E66C81" w:rsidRPr="00E66C81" w:rsidRDefault="00E66C81" w:rsidP="00E66C81">
      <w:pPr>
        <w:widowControl w:val="0"/>
        <w:autoSpaceDE w:val="0"/>
        <w:autoSpaceDN w:val="0"/>
        <w:spacing w:after="0" w:line="240" w:lineRule="auto"/>
        <w:rPr>
          <w:rFonts w:ascii="Arial" w:eastAsia="Arial" w:hAnsi="Arial" w:cs="Arial"/>
          <w:color w:val="FF0000"/>
          <w:spacing w:val="-1"/>
          <w:w w:val="110"/>
          <w:sz w:val="20"/>
          <w:szCs w:val="20"/>
        </w:rPr>
      </w:pPr>
    </w:p>
    <w:p w14:paraId="6A2F4C1F" w14:textId="77777777" w:rsidR="00E66C81" w:rsidRPr="00E66C81" w:rsidRDefault="00E66C81" w:rsidP="00E66C81">
      <w:pPr>
        <w:widowControl w:val="0"/>
        <w:numPr>
          <w:ilvl w:val="0"/>
          <w:numId w:val="6"/>
        </w:numPr>
        <w:autoSpaceDE w:val="0"/>
        <w:autoSpaceDN w:val="0"/>
        <w:spacing w:after="0" w:line="240" w:lineRule="auto"/>
        <w:ind w:left="720"/>
        <w:rPr>
          <w:rFonts w:ascii="Arial" w:eastAsia="Arial" w:hAnsi="Arial" w:cs="Arial"/>
          <w:b/>
          <w:color w:val="FF0000"/>
          <w:spacing w:val="-1"/>
          <w:w w:val="110"/>
          <w:sz w:val="20"/>
          <w:szCs w:val="20"/>
        </w:rPr>
      </w:pPr>
      <w:r w:rsidRPr="00E66C81">
        <w:rPr>
          <w:rFonts w:ascii="Arial" w:eastAsia="Arial" w:hAnsi="Arial" w:cs="Arial"/>
          <w:b/>
          <w:spacing w:val="-1"/>
          <w:w w:val="110"/>
          <w:sz w:val="20"/>
          <w:szCs w:val="20"/>
        </w:rPr>
        <w:t>Foundations</w:t>
      </w:r>
    </w:p>
    <w:p w14:paraId="3388355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B7298DB" w14:textId="77777777" w:rsidR="00E66C81" w:rsidRPr="00E66C81" w:rsidRDefault="00E66C81" w:rsidP="00E66C81">
      <w:pPr>
        <w:widowControl w:val="0"/>
        <w:autoSpaceDE w:val="0"/>
        <w:autoSpaceDN w:val="0"/>
        <w:spacing w:after="0" w:line="240" w:lineRule="auto"/>
        <w:jc w:val="both"/>
        <w:rPr>
          <w:rFonts w:ascii="Arial" w:eastAsia="Arial" w:hAnsi="Arial" w:cs="Arial"/>
          <w:color w:val="FF0000"/>
          <w:sz w:val="20"/>
          <w:szCs w:val="20"/>
        </w:rPr>
      </w:pPr>
      <w:r w:rsidRPr="00E66C81">
        <w:rPr>
          <w:rFonts w:ascii="Arial" w:eastAsia="Arial" w:hAnsi="Arial" w:cs="Arial"/>
          <w:color w:val="1F2121"/>
          <w:w w:val="105"/>
          <w:sz w:val="20"/>
          <w:szCs w:val="20"/>
        </w:rPr>
        <w:t>Whenever a new, enlarged</w:t>
      </w:r>
      <w:r w:rsidRPr="00E66C81">
        <w:rPr>
          <w:rFonts w:ascii="Arial" w:eastAsia="Arial" w:hAnsi="Arial" w:cs="Arial"/>
          <w:color w:val="3A3A3A"/>
          <w:w w:val="105"/>
          <w:sz w:val="20"/>
          <w:szCs w:val="20"/>
        </w:rPr>
        <w:t xml:space="preserve">, </w:t>
      </w:r>
      <w:r w:rsidRPr="00E66C81">
        <w:rPr>
          <w:rFonts w:ascii="Arial" w:eastAsia="Arial" w:hAnsi="Arial" w:cs="Arial"/>
          <w:color w:val="1F2121"/>
          <w:w w:val="105"/>
          <w:sz w:val="20"/>
          <w:szCs w:val="20"/>
        </w:rPr>
        <w:t>or replacement foundation is constructed under a non­conforming structure, the structure and new foundation must be placed such that the</w:t>
      </w:r>
      <w:r w:rsidRPr="00E66C81">
        <w:rPr>
          <w:rFonts w:ascii="Arial" w:eastAsia="Arial" w:hAnsi="Arial" w:cs="Arial"/>
          <w:color w:val="1F2121"/>
          <w:spacing w:val="1"/>
          <w:w w:val="105"/>
          <w:sz w:val="20"/>
          <w:szCs w:val="20"/>
        </w:rPr>
        <w:t xml:space="preserve"> </w:t>
      </w:r>
      <w:r w:rsidRPr="00E66C81">
        <w:rPr>
          <w:rFonts w:ascii="Arial" w:eastAsia="Arial" w:hAnsi="Arial" w:cs="Arial"/>
          <w:color w:val="1F2121"/>
          <w:sz w:val="20"/>
          <w:szCs w:val="20"/>
        </w:rPr>
        <w:t>setback requirement is met to the greatest practical extent as determined by the Planning</w:t>
      </w:r>
      <w:r w:rsidRPr="00E66C81">
        <w:rPr>
          <w:rFonts w:ascii="Arial" w:eastAsia="Arial" w:hAnsi="Arial" w:cs="Arial"/>
          <w:color w:val="1F2121"/>
          <w:spacing w:val="-50"/>
          <w:sz w:val="20"/>
          <w:szCs w:val="20"/>
        </w:rPr>
        <w:t xml:space="preserve"> </w:t>
      </w:r>
      <w:r w:rsidRPr="00E66C81">
        <w:rPr>
          <w:rFonts w:ascii="Arial" w:eastAsia="Arial" w:hAnsi="Arial" w:cs="Arial"/>
          <w:color w:val="1F2121"/>
          <w:sz w:val="20"/>
          <w:szCs w:val="20"/>
        </w:rPr>
        <w:t xml:space="preserve">Board or its designee, basing its decision on the criteria specified in Section </w:t>
      </w:r>
    </w:p>
    <w:p w14:paraId="465ECC0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2121"/>
          <w:sz w:val="20"/>
          <w:szCs w:val="20"/>
        </w:rPr>
        <w:t>2-101</w:t>
      </w:r>
      <w:r w:rsidRPr="00E66C81">
        <w:rPr>
          <w:rFonts w:ascii="Arial" w:eastAsia="Arial" w:hAnsi="Arial" w:cs="Arial"/>
          <w:color w:val="3A3A3A"/>
          <w:sz w:val="20"/>
          <w:szCs w:val="20"/>
        </w:rPr>
        <w:t>.</w:t>
      </w:r>
      <w:r w:rsidRPr="00E66C81">
        <w:rPr>
          <w:rFonts w:ascii="Arial" w:eastAsia="Arial" w:hAnsi="Arial" w:cs="Arial"/>
          <w:color w:val="1F2121"/>
          <w:sz w:val="20"/>
          <w:szCs w:val="20"/>
        </w:rPr>
        <w:t>3.C,</w:t>
      </w:r>
      <w:r w:rsidRPr="00E66C81">
        <w:rPr>
          <w:rFonts w:ascii="Arial" w:eastAsia="Arial" w:hAnsi="Arial" w:cs="Arial"/>
          <w:color w:val="1F2121"/>
          <w:spacing w:val="1"/>
          <w:sz w:val="20"/>
          <w:szCs w:val="20"/>
        </w:rPr>
        <w:t xml:space="preserve"> </w:t>
      </w:r>
      <w:r w:rsidRPr="00E66C81">
        <w:rPr>
          <w:rFonts w:ascii="Arial" w:eastAsia="Arial" w:hAnsi="Arial" w:cs="Arial"/>
          <w:color w:val="1F2121"/>
          <w:w w:val="105"/>
          <w:sz w:val="20"/>
          <w:szCs w:val="20"/>
        </w:rPr>
        <w:t>Relocation</w:t>
      </w:r>
      <w:r w:rsidRPr="00E66C81">
        <w:rPr>
          <w:rFonts w:ascii="Arial" w:eastAsia="Arial" w:hAnsi="Arial" w:cs="Arial"/>
          <w:color w:val="3A3A3A"/>
          <w:w w:val="105"/>
          <w:sz w:val="20"/>
          <w:szCs w:val="20"/>
        </w:rPr>
        <w:t xml:space="preserve">, </w:t>
      </w:r>
      <w:r w:rsidRPr="00E66C81">
        <w:rPr>
          <w:rFonts w:ascii="Arial" w:eastAsia="Arial" w:hAnsi="Arial" w:cs="Arial"/>
          <w:color w:val="1F2121"/>
          <w:w w:val="105"/>
          <w:sz w:val="20"/>
          <w:szCs w:val="20"/>
        </w:rPr>
        <w:t>below</w:t>
      </w:r>
      <w:r w:rsidRPr="00E66C81">
        <w:rPr>
          <w:rFonts w:ascii="Arial" w:eastAsia="Arial" w:hAnsi="Arial" w:cs="Arial"/>
          <w:color w:val="4B4D4B"/>
          <w:w w:val="105"/>
          <w:sz w:val="20"/>
          <w:szCs w:val="20"/>
        </w:rPr>
        <w:t>.</w:t>
      </w:r>
      <w:r w:rsidRPr="00E66C81">
        <w:rPr>
          <w:rFonts w:ascii="Arial" w:eastAsia="Arial" w:hAnsi="Arial" w:cs="Arial"/>
          <w:color w:val="4B4D4B"/>
          <w:spacing w:val="1"/>
          <w:w w:val="105"/>
          <w:sz w:val="20"/>
          <w:szCs w:val="20"/>
        </w:rPr>
        <w:t xml:space="preserve"> </w:t>
      </w:r>
    </w:p>
    <w:p w14:paraId="3DC5BA1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5805812" w14:textId="77777777" w:rsidR="00E66C81" w:rsidRPr="00E66C81" w:rsidRDefault="00E66C81" w:rsidP="00E66C81">
      <w:pPr>
        <w:widowControl w:val="0"/>
        <w:numPr>
          <w:ilvl w:val="0"/>
          <w:numId w:val="6"/>
        </w:numPr>
        <w:autoSpaceDE w:val="0"/>
        <w:autoSpaceDN w:val="0"/>
        <w:spacing w:after="0" w:line="240" w:lineRule="auto"/>
        <w:ind w:left="720"/>
        <w:rPr>
          <w:rFonts w:ascii="Arial" w:eastAsia="Arial" w:hAnsi="Arial" w:cs="Arial"/>
          <w:color w:val="1F1F1F"/>
          <w:spacing w:val="1"/>
          <w:sz w:val="20"/>
          <w:szCs w:val="20"/>
        </w:rPr>
      </w:pPr>
      <w:r w:rsidRPr="00E66C81">
        <w:rPr>
          <w:rFonts w:ascii="Arial" w:eastAsia="Arial" w:hAnsi="Arial" w:cs="Arial"/>
          <w:b/>
          <w:color w:val="1F1F1F"/>
          <w:sz w:val="20"/>
          <w:szCs w:val="20"/>
        </w:rPr>
        <w:t>Relocation</w:t>
      </w:r>
    </w:p>
    <w:p w14:paraId="07BF9D55" w14:textId="77777777" w:rsidR="00E66C81" w:rsidRPr="00E66C81" w:rsidRDefault="00E66C81" w:rsidP="00E66C81">
      <w:pPr>
        <w:widowControl w:val="0"/>
        <w:autoSpaceDE w:val="0"/>
        <w:autoSpaceDN w:val="0"/>
        <w:spacing w:after="0" w:line="240" w:lineRule="auto"/>
        <w:ind w:left="360"/>
        <w:rPr>
          <w:rFonts w:ascii="Arial" w:eastAsia="Arial" w:hAnsi="Arial" w:cs="Arial"/>
          <w:color w:val="1F1F1F"/>
          <w:spacing w:val="1"/>
          <w:sz w:val="20"/>
          <w:szCs w:val="20"/>
        </w:rPr>
      </w:pPr>
    </w:p>
    <w:p w14:paraId="5D0383D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A nonconforming structure may be relocated within the boundaries of the parcel on</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which the structure is located provided that the site of relocation conforms to all setback</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requirements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greatest</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practical</w:t>
      </w:r>
      <w:r w:rsidRPr="00E66C81">
        <w:rPr>
          <w:rFonts w:ascii="Arial" w:eastAsia="Arial" w:hAnsi="Arial" w:cs="Arial"/>
          <w:color w:val="1F1F1F"/>
          <w:spacing w:val="-17"/>
          <w:sz w:val="20"/>
          <w:szCs w:val="20"/>
        </w:rPr>
        <w:t xml:space="preserve"> </w:t>
      </w:r>
      <w:r w:rsidRPr="00E66C81">
        <w:rPr>
          <w:rFonts w:ascii="Arial" w:eastAsia="Arial" w:hAnsi="Arial" w:cs="Arial"/>
          <w:color w:val="1F1F1F"/>
          <w:sz w:val="20"/>
          <w:szCs w:val="20"/>
        </w:rPr>
        <w:t>extent</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22"/>
          <w:sz w:val="20"/>
          <w:szCs w:val="20"/>
        </w:rPr>
        <w:t xml:space="preserve"> </w:t>
      </w:r>
      <w:r w:rsidRPr="00E66C81">
        <w:rPr>
          <w:rFonts w:ascii="Arial" w:eastAsia="Arial" w:hAnsi="Arial" w:cs="Arial"/>
          <w:color w:val="1F1F1F"/>
          <w:sz w:val="20"/>
          <w:szCs w:val="20"/>
        </w:rPr>
        <w:t>determined</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Code</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Enforcement</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Officer</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provided that the applicant demonstrates that the present subsurface sewage disposal system</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meets the requirements of State law and the State of Maine Subsurface Wastewater Disposal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Rules (Rules), or that a new system can be installed in compliance with the law and said Rules.</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In no case shall a structure be relocated in a manner that causes the structure to be more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nonconforming.</w:t>
      </w:r>
    </w:p>
    <w:p w14:paraId="6AE5D79F" w14:textId="77777777" w:rsidR="00E66C81" w:rsidRPr="00E66C81" w:rsidRDefault="00E66C81" w:rsidP="00E66C81">
      <w:pPr>
        <w:widowControl w:val="0"/>
        <w:autoSpaceDE w:val="0"/>
        <w:autoSpaceDN w:val="0"/>
        <w:spacing w:after="0" w:line="240" w:lineRule="auto"/>
        <w:ind w:left="1080" w:hanging="1080"/>
        <w:rPr>
          <w:rFonts w:ascii="Arial" w:eastAsia="Arial" w:hAnsi="Arial" w:cs="Arial"/>
          <w:sz w:val="20"/>
          <w:szCs w:val="20"/>
        </w:rPr>
      </w:pPr>
    </w:p>
    <w:p w14:paraId="0E8DED0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3A3A3A"/>
          <w:sz w:val="20"/>
          <w:szCs w:val="20"/>
        </w:rPr>
        <w:t>In determini</w:t>
      </w:r>
      <w:r w:rsidRPr="00E66C81">
        <w:rPr>
          <w:rFonts w:ascii="Arial" w:eastAsia="Arial" w:hAnsi="Arial" w:cs="Arial"/>
          <w:color w:val="1F1F1F"/>
          <w:sz w:val="20"/>
          <w:szCs w:val="20"/>
        </w:rPr>
        <w:t>ng whether the building relocation meets the setback to the greatest practical extent,</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Code</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Enforcement</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Officer</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consider</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size</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lot,</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slope</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27"/>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land,</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potential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 soil erosion</w:t>
      </w:r>
      <w:r w:rsidRPr="00E66C81">
        <w:rPr>
          <w:rFonts w:ascii="Arial" w:eastAsia="Arial" w:hAnsi="Arial" w:cs="Arial"/>
          <w:color w:val="3A3A3A"/>
          <w:sz w:val="20"/>
          <w:szCs w:val="20"/>
        </w:rPr>
        <w:t xml:space="preserve">, </w:t>
      </w:r>
      <w:r w:rsidRPr="00E66C81">
        <w:rPr>
          <w:rFonts w:ascii="Arial" w:eastAsia="Arial" w:hAnsi="Arial" w:cs="Arial"/>
          <w:color w:val="1F1F1F"/>
          <w:sz w:val="20"/>
          <w:szCs w:val="20"/>
        </w:rPr>
        <w:t>the location of other structures on the property and on adjacent properties,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location</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septic</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system</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other</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on-site</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soils</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suitable</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septic</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systems,</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2"/>
          <w:sz w:val="20"/>
          <w:szCs w:val="20"/>
        </w:rPr>
        <w:t xml:space="preserve"> </w:t>
      </w:r>
      <w:r w:rsidRPr="00E66C81">
        <w:rPr>
          <w:rFonts w:ascii="Arial" w:eastAsia="Arial" w:hAnsi="Arial" w:cs="Arial"/>
          <w:color w:val="1F1F1F"/>
          <w:sz w:val="20"/>
          <w:szCs w:val="20"/>
        </w:rPr>
        <w:t>type</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amount</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vegetation</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removed</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24"/>
          <w:sz w:val="20"/>
          <w:szCs w:val="20"/>
        </w:rPr>
        <w:t xml:space="preserve"> </w:t>
      </w:r>
      <w:r w:rsidRPr="00E66C81">
        <w:rPr>
          <w:rFonts w:ascii="Arial" w:eastAsia="Arial" w:hAnsi="Arial" w:cs="Arial"/>
          <w:color w:val="1F1F1F"/>
          <w:sz w:val="20"/>
          <w:szCs w:val="20"/>
        </w:rPr>
        <w:t>accomplish</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relocation.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When</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it</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is</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necessary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24"/>
          <w:sz w:val="20"/>
          <w:szCs w:val="20"/>
        </w:rPr>
        <w:t xml:space="preserve"> </w:t>
      </w:r>
      <w:r w:rsidRPr="00E66C81">
        <w:rPr>
          <w:rFonts w:ascii="Arial" w:eastAsia="Arial" w:hAnsi="Arial" w:cs="Arial"/>
          <w:color w:val="1F1F1F"/>
          <w:sz w:val="20"/>
          <w:szCs w:val="20"/>
        </w:rPr>
        <w:t>remove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vegetation within the water or wetland setback area in order to relocate a structure, the Planning Board shall require replanting of native vegetation to compensate for the destroyed vegetation.</w:t>
      </w:r>
      <w:r w:rsidRPr="00E66C81">
        <w:rPr>
          <w:rFonts w:ascii="Arial" w:eastAsia="Arial" w:hAnsi="Arial" w:cs="Arial"/>
          <w:color w:val="1F1F1F"/>
          <w:spacing w:val="34"/>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addition, the area from which the relocated structure was removed must be replanted with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vegetation.</w:t>
      </w:r>
      <w:r w:rsidRPr="00E66C81">
        <w:rPr>
          <w:rFonts w:ascii="Arial" w:eastAsia="Arial" w:hAnsi="Arial" w:cs="Arial"/>
          <w:color w:val="1F1F1F"/>
          <w:spacing w:val="22"/>
          <w:sz w:val="20"/>
          <w:szCs w:val="20"/>
        </w:rPr>
        <w:t xml:space="preserve"> </w:t>
      </w:r>
      <w:r w:rsidRPr="00E66C81">
        <w:rPr>
          <w:rFonts w:ascii="Arial" w:eastAsia="Arial" w:hAnsi="Arial" w:cs="Arial"/>
          <w:color w:val="1F1F1F"/>
          <w:sz w:val="20"/>
          <w:szCs w:val="20"/>
        </w:rPr>
        <w:t>Replanting</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required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follows</w:t>
      </w:r>
      <w:r w:rsidRPr="00E66C81">
        <w:rPr>
          <w:rFonts w:ascii="Arial" w:eastAsia="Arial" w:hAnsi="Arial" w:cs="Arial"/>
          <w:color w:val="3A3A3A"/>
          <w:sz w:val="20"/>
          <w:szCs w:val="20"/>
        </w:rPr>
        <w:t>:</w:t>
      </w:r>
    </w:p>
    <w:p w14:paraId="75CA8ED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6D6A685" w14:textId="77777777" w:rsidR="00E66C81" w:rsidRPr="00E66C81" w:rsidRDefault="00E66C81" w:rsidP="00E66C81">
      <w:pPr>
        <w:widowControl w:val="0"/>
        <w:numPr>
          <w:ilvl w:val="0"/>
          <w:numId w:val="8"/>
        </w:numPr>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t>Trees removed in order to relocate a structure must be replanted with at least one native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tree,</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three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(3)</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feet</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height,</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every</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tree</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removed.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If</w:t>
      </w:r>
      <w:r w:rsidRPr="00E66C81">
        <w:rPr>
          <w:rFonts w:ascii="Arial" w:eastAsia="Arial" w:hAnsi="Arial" w:cs="Arial"/>
          <w:color w:val="1F1F1F"/>
          <w:spacing w:val="-26"/>
          <w:sz w:val="20"/>
          <w:szCs w:val="20"/>
        </w:rPr>
        <w:t xml:space="preserve"> </w:t>
      </w:r>
      <w:r w:rsidRPr="00E66C81">
        <w:rPr>
          <w:rFonts w:ascii="Arial" w:eastAsia="Arial" w:hAnsi="Arial" w:cs="Arial"/>
          <w:color w:val="1F1F1F"/>
          <w:sz w:val="20"/>
          <w:szCs w:val="20"/>
        </w:rPr>
        <w:t>more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than</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five</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trees</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are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planted, no</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one species of tree shall make up more than 50% of the number of trees planted.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Replaced trees must be planted no further from the water or wetland than the trees that</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were</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removed</w:t>
      </w:r>
      <w:r w:rsidRPr="00E66C81">
        <w:rPr>
          <w:rFonts w:ascii="Arial" w:eastAsia="Arial" w:hAnsi="Arial" w:cs="Arial"/>
          <w:color w:val="3A3A3A"/>
          <w:w w:val="105"/>
          <w:sz w:val="20"/>
          <w:szCs w:val="20"/>
        </w:rPr>
        <w:t>.</w:t>
      </w:r>
    </w:p>
    <w:p w14:paraId="23BF230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pacing w:val="-1"/>
          <w:sz w:val="20"/>
          <w:szCs w:val="20"/>
        </w:rPr>
      </w:pPr>
    </w:p>
    <w:p w14:paraId="76B0380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pacing w:val="-13"/>
          <w:w w:val="105"/>
          <w:sz w:val="20"/>
          <w:szCs w:val="20"/>
        </w:rPr>
      </w:pPr>
      <w:r w:rsidRPr="00E66C81">
        <w:rPr>
          <w:rFonts w:ascii="Arial" w:eastAsia="Arial" w:hAnsi="Arial" w:cs="Arial"/>
          <w:spacing w:val="-1"/>
          <w:sz w:val="20"/>
          <w:szCs w:val="20"/>
        </w:rPr>
        <w:t>Other</w:t>
      </w:r>
      <w:r w:rsidRPr="00E66C81">
        <w:rPr>
          <w:rFonts w:ascii="Arial" w:eastAsia="Arial" w:hAnsi="Arial" w:cs="Arial"/>
          <w:spacing w:val="-10"/>
          <w:sz w:val="20"/>
          <w:szCs w:val="20"/>
        </w:rPr>
        <w:t xml:space="preserve"> </w:t>
      </w:r>
      <w:r w:rsidRPr="00E66C81">
        <w:rPr>
          <w:rFonts w:ascii="Arial" w:eastAsia="Arial" w:hAnsi="Arial" w:cs="Arial"/>
          <w:spacing w:val="-1"/>
          <w:sz w:val="20"/>
          <w:szCs w:val="20"/>
        </w:rPr>
        <w:t>woody</w:t>
      </w:r>
      <w:r w:rsidRPr="00E66C81">
        <w:rPr>
          <w:rFonts w:ascii="Arial" w:eastAsia="Arial" w:hAnsi="Arial" w:cs="Arial"/>
          <w:spacing w:val="-10"/>
          <w:sz w:val="20"/>
          <w:szCs w:val="20"/>
        </w:rPr>
        <w:t xml:space="preserve"> </w:t>
      </w:r>
      <w:r w:rsidRPr="00E66C81">
        <w:rPr>
          <w:rFonts w:ascii="Arial" w:eastAsia="Arial" w:hAnsi="Arial" w:cs="Arial"/>
          <w:spacing w:val="-1"/>
          <w:sz w:val="20"/>
          <w:szCs w:val="20"/>
        </w:rPr>
        <w:t>and</w:t>
      </w:r>
      <w:r w:rsidRPr="00E66C81">
        <w:rPr>
          <w:rFonts w:ascii="Arial" w:eastAsia="Arial" w:hAnsi="Arial" w:cs="Arial"/>
          <w:spacing w:val="-22"/>
          <w:sz w:val="20"/>
          <w:szCs w:val="20"/>
        </w:rPr>
        <w:t xml:space="preserve"> </w:t>
      </w:r>
      <w:r w:rsidRPr="00E66C81">
        <w:rPr>
          <w:rFonts w:ascii="Arial" w:eastAsia="Arial" w:hAnsi="Arial" w:cs="Arial"/>
          <w:sz w:val="20"/>
          <w:szCs w:val="20"/>
        </w:rPr>
        <w:t>herbaceous</w:t>
      </w:r>
      <w:r w:rsidRPr="00E66C81">
        <w:rPr>
          <w:rFonts w:ascii="Arial" w:eastAsia="Arial" w:hAnsi="Arial" w:cs="Arial"/>
          <w:spacing w:val="-3"/>
          <w:sz w:val="20"/>
          <w:szCs w:val="20"/>
        </w:rPr>
        <w:t xml:space="preserve"> </w:t>
      </w:r>
      <w:r w:rsidRPr="00E66C81">
        <w:rPr>
          <w:rFonts w:ascii="Arial" w:eastAsia="Arial" w:hAnsi="Arial" w:cs="Arial"/>
          <w:sz w:val="20"/>
          <w:szCs w:val="20"/>
        </w:rPr>
        <w:t>vegetation,</w:t>
      </w:r>
      <w:r w:rsidRPr="00E66C81">
        <w:rPr>
          <w:rFonts w:ascii="Arial" w:eastAsia="Arial" w:hAnsi="Arial" w:cs="Arial"/>
          <w:spacing w:val="-3"/>
          <w:sz w:val="20"/>
          <w:szCs w:val="20"/>
        </w:rPr>
        <w:t xml:space="preserve"> </w:t>
      </w:r>
      <w:r w:rsidRPr="00E66C81">
        <w:rPr>
          <w:rFonts w:ascii="Arial" w:eastAsia="Arial" w:hAnsi="Arial" w:cs="Arial"/>
          <w:sz w:val="20"/>
          <w:szCs w:val="20"/>
        </w:rPr>
        <w:t>and</w:t>
      </w:r>
      <w:r w:rsidRPr="00E66C81">
        <w:rPr>
          <w:rFonts w:ascii="Arial" w:eastAsia="Arial" w:hAnsi="Arial" w:cs="Arial"/>
          <w:spacing w:val="-19"/>
          <w:sz w:val="20"/>
          <w:szCs w:val="20"/>
        </w:rPr>
        <w:t xml:space="preserve"> </w:t>
      </w:r>
      <w:r w:rsidRPr="00E66C81">
        <w:rPr>
          <w:rFonts w:ascii="Arial" w:eastAsia="Arial" w:hAnsi="Arial" w:cs="Arial"/>
          <w:sz w:val="20"/>
          <w:szCs w:val="20"/>
        </w:rPr>
        <w:t>ground</w:t>
      </w:r>
      <w:r w:rsidRPr="00E66C81">
        <w:rPr>
          <w:rFonts w:ascii="Arial" w:eastAsia="Arial" w:hAnsi="Arial" w:cs="Arial"/>
          <w:spacing w:val="-8"/>
          <w:sz w:val="20"/>
          <w:szCs w:val="20"/>
        </w:rPr>
        <w:t xml:space="preserve"> </w:t>
      </w:r>
      <w:r w:rsidRPr="00E66C81">
        <w:rPr>
          <w:rFonts w:ascii="Arial" w:eastAsia="Arial" w:hAnsi="Arial" w:cs="Arial"/>
          <w:sz w:val="20"/>
          <w:szCs w:val="20"/>
        </w:rPr>
        <w:t>cover,</w:t>
      </w:r>
      <w:r w:rsidRPr="00E66C81">
        <w:rPr>
          <w:rFonts w:ascii="Arial" w:eastAsia="Arial" w:hAnsi="Arial" w:cs="Arial"/>
          <w:spacing w:val="-20"/>
          <w:sz w:val="20"/>
          <w:szCs w:val="20"/>
        </w:rPr>
        <w:t xml:space="preserve"> </w:t>
      </w:r>
      <w:r w:rsidRPr="00E66C81">
        <w:rPr>
          <w:rFonts w:ascii="Arial" w:eastAsia="Arial" w:hAnsi="Arial" w:cs="Arial"/>
          <w:sz w:val="20"/>
          <w:szCs w:val="20"/>
        </w:rPr>
        <w:t>that</w:t>
      </w:r>
      <w:r w:rsidRPr="00E66C81">
        <w:rPr>
          <w:rFonts w:ascii="Arial" w:eastAsia="Arial" w:hAnsi="Arial" w:cs="Arial"/>
          <w:spacing w:val="-17"/>
          <w:sz w:val="20"/>
          <w:szCs w:val="20"/>
        </w:rPr>
        <w:t xml:space="preserve"> </w:t>
      </w:r>
      <w:r w:rsidRPr="00E66C81">
        <w:rPr>
          <w:rFonts w:ascii="Arial" w:eastAsia="Arial" w:hAnsi="Arial" w:cs="Arial"/>
          <w:sz w:val="20"/>
          <w:szCs w:val="20"/>
        </w:rPr>
        <w:t>are</w:t>
      </w:r>
      <w:r w:rsidRPr="00E66C81">
        <w:rPr>
          <w:rFonts w:ascii="Arial" w:eastAsia="Arial" w:hAnsi="Arial" w:cs="Arial"/>
          <w:spacing w:val="-19"/>
          <w:sz w:val="20"/>
          <w:szCs w:val="20"/>
        </w:rPr>
        <w:t xml:space="preserve"> </w:t>
      </w:r>
      <w:r w:rsidRPr="00E66C81">
        <w:rPr>
          <w:rFonts w:ascii="Arial" w:eastAsia="Arial" w:hAnsi="Arial" w:cs="Arial"/>
          <w:sz w:val="20"/>
          <w:szCs w:val="20"/>
        </w:rPr>
        <w:t>removed</w:t>
      </w:r>
      <w:r w:rsidRPr="00E66C81">
        <w:rPr>
          <w:rFonts w:ascii="Arial" w:eastAsia="Arial" w:hAnsi="Arial" w:cs="Arial"/>
          <w:spacing w:val="-9"/>
          <w:sz w:val="20"/>
          <w:szCs w:val="20"/>
        </w:rPr>
        <w:t xml:space="preserve"> </w:t>
      </w:r>
      <w:r w:rsidRPr="00E66C81">
        <w:rPr>
          <w:rFonts w:ascii="Arial" w:eastAsia="Arial" w:hAnsi="Arial" w:cs="Arial"/>
          <w:sz w:val="20"/>
          <w:szCs w:val="20"/>
        </w:rPr>
        <w:t>or</w:t>
      </w:r>
      <w:r w:rsidRPr="00E66C81">
        <w:rPr>
          <w:rFonts w:ascii="Arial" w:eastAsia="Arial" w:hAnsi="Arial" w:cs="Arial"/>
          <w:spacing w:val="-16"/>
          <w:sz w:val="20"/>
          <w:szCs w:val="20"/>
        </w:rPr>
        <w:t xml:space="preserve"> </w:t>
      </w:r>
      <w:r w:rsidRPr="00E66C81">
        <w:rPr>
          <w:rFonts w:ascii="Arial" w:eastAsia="Arial" w:hAnsi="Arial" w:cs="Arial"/>
          <w:sz w:val="20"/>
          <w:szCs w:val="20"/>
        </w:rPr>
        <w:t>destroyed</w:t>
      </w:r>
      <w:r w:rsidRPr="00E66C81">
        <w:rPr>
          <w:rFonts w:ascii="Arial" w:eastAsia="Arial" w:hAnsi="Arial" w:cs="Arial"/>
          <w:spacing w:val="1"/>
          <w:sz w:val="20"/>
          <w:szCs w:val="20"/>
        </w:rPr>
        <w:t xml:space="preserve"> </w:t>
      </w:r>
      <w:r w:rsidRPr="00E66C81">
        <w:rPr>
          <w:rFonts w:ascii="Arial" w:eastAsia="Arial" w:hAnsi="Arial" w:cs="Arial"/>
          <w:sz w:val="20"/>
          <w:szCs w:val="20"/>
        </w:rPr>
        <w:t>in</w:t>
      </w:r>
      <w:r w:rsidRPr="00E66C81">
        <w:rPr>
          <w:rFonts w:ascii="Arial" w:eastAsia="Arial" w:hAnsi="Arial" w:cs="Arial"/>
          <w:spacing w:val="18"/>
          <w:sz w:val="20"/>
          <w:szCs w:val="20"/>
        </w:rPr>
        <w:t xml:space="preserve"> </w:t>
      </w:r>
      <w:r w:rsidRPr="00E66C81">
        <w:rPr>
          <w:rFonts w:ascii="Arial" w:eastAsia="Arial" w:hAnsi="Arial" w:cs="Arial"/>
          <w:sz w:val="20"/>
          <w:szCs w:val="20"/>
        </w:rPr>
        <w:t>order</w:t>
      </w:r>
      <w:r w:rsidRPr="00E66C81">
        <w:rPr>
          <w:rFonts w:ascii="Arial" w:eastAsia="Arial" w:hAnsi="Arial" w:cs="Arial"/>
          <w:spacing w:val="1"/>
          <w:sz w:val="20"/>
          <w:szCs w:val="20"/>
        </w:rPr>
        <w:t xml:space="preserve"> </w:t>
      </w:r>
      <w:r w:rsidRPr="00E66C81">
        <w:rPr>
          <w:rFonts w:ascii="Arial" w:eastAsia="Arial" w:hAnsi="Arial" w:cs="Arial"/>
          <w:sz w:val="20"/>
          <w:szCs w:val="20"/>
        </w:rPr>
        <w:t>to</w:t>
      </w:r>
      <w:r w:rsidRPr="00E66C81">
        <w:rPr>
          <w:rFonts w:ascii="Arial" w:eastAsia="Arial" w:hAnsi="Arial" w:cs="Arial"/>
          <w:spacing w:val="7"/>
          <w:sz w:val="20"/>
          <w:szCs w:val="20"/>
        </w:rPr>
        <w:t xml:space="preserve"> </w:t>
      </w:r>
      <w:r w:rsidRPr="00E66C81">
        <w:rPr>
          <w:rFonts w:ascii="Arial" w:eastAsia="Arial" w:hAnsi="Arial" w:cs="Arial"/>
          <w:sz w:val="20"/>
          <w:szCs w:val="20"/>
        </w:rPr>
        <w:t>relocate</w:t>
      </w:r>
      <w:r w:rsidRPr="00E66C81">
        <w:rPr>
          <w:rFonts w:ascii="Arial" w:eastAsia="Arial" w:hAnsi="Arial" w:cs="Arial"/>
          <w:spacing w:val="3"/>
          <w:sz w:val="20"/>
          <w:szCs w:val="20"/>
        </w:rPr>
        <w:t xml:space="preserve"> </w:t>
      </w:r>
      <w:r w:rsidRPr="00E66C81">
        <w:rPr>
          <w:rFonts w:ascii="Arial" w:eastAsia="Arial" w:hAnsi="Arial" w:cs="Arial"/>
          <w:sz w:val="20"/>
          <w:szCs w:val="20"/>
        </w:rPr>
        <w:t>a</w:t>
      </w:r>
      <w:r w:rsidRPr="00E66C81">
        <w:rPr>
          <w:rFonts w:ascii="Arial" w:eastAsia="Arial" w:hAnsi="Arial" w:cs="Arial"/>
          <w:spacing w:val="-6"/>
          <w:sz w:val="20"/>
          <w:szCs w:val="20"/>
        </w:rPr>
        <w:t xml:space="preserve"> </w:t>
      </w:r>
      <w:r w:rsidRPr="00E66C81">
        <w:rPr>
          <w:rFonts w:ascii="Arial" w:eastAsia="Arial" w:hAnsi="Arial" w:cs="Arial"/>
          <w:sz w:val="20"/>
          <w:szCs w:val="20"/>
        </w:rPr>
        <w:t>structure</w:t>
      </w:r>
      <w:r w:rsidRPr="00E66C81">
        <w:rPr>
          <w:rFonts w:ascii="Arial" w:eastAsia="Arial" w:hAnsi="Arial" w:cs="Arial"/>
          <w:spacing w:val="-3"/>
          <w:sz w:val="20"/>
          <w:szCs w:val="20"/>
        </w:rPr>
        <w:t xml:space="preserve"> </w:t>
      </w:r>
      <w:r w:rsidRPr="00E66C81">
        <w:rPr>
          <w:rFonts w:ascii="Arial" w:eastAsia="Arial" w:hAnsi="Arial" w:cs="Arial"/>
          <w:sz w:val="20"/>
          <w:szCs w:val="20"/>
        </w:rPr>
        <w:t>must</w:t>
      </w:r>
      <w:r w:rsidRPr="00E66C81">
        <w:rPr>
          <w:rFonts w:ascii="Arial" w:eastAsia="Arial" w:hAnsi="Arial" w:cs="Arial"/>
          <w:spacing w:val="-5"/>
          <w:sz w:val="20"/>
          <w:szCs w:val="20"/>
        </w:rPr>
        <w:t xml:space="preserve"> </w:t>
      </w:r>
      <w:r w:rsidRPr="00E66C81">
        <w:rPr>
          <w:rFonts w:ascii="Arial" w:eastAsia="Arial" w:hAnsi="Arial" w:cs="Arial"/>
          <w:sz w:val="20"/>
          <w:szCs w:val="20"/>
        </w:rPr>
        <w:t>be</w:t>
      </w:r>
      <w:r w:rsidRPr="00E66C81">
        <w:rPr>
          <w:rFonts w:ascii="Arial" w:eastAsia="Arial" w:hAnsi="Arial" w:cs="Arial"/>
          <w:spacing w:val="13"/>
          <w:sz w:val="20"/>
          <w:szCs w:val="20"/>
        </w:rPr>
        <w:t xml:space="preserve"> </w:t>
      </w:r>
      <w:r w:rsidRPr="00E66C81">
        <w:rPr>
          <w:rFonts w:ascii="Arial" w:eastAsia="Arial" w:hAnsi="Arial" w:cs="Arial"/>
          <w:sz w:val="20"/>
          <w:szCs w:val="20"/>
        </w:rPr>
        <w:t>re-established.</w:t>
      </w:r>
      <w:r w:rsidRPr="00E66C81">
        <w:rPr>
          <w:rFonts w:ascii="Arial" w:eastAsia="Arial" w:hAnsi="Arial" w:cs="Arial"/>
          <w:spacing w:val="13"/>
          <w:sz w:val="20"/>
          <w:szCs w:val="20"/>
        </w:rPr>
        <w:t xml:space="preserve"> </w:t>
      </w:r>
      <w:r w:rsidRPr="00E66C81">
        <w:rPr>
          <w:rFonts w:ascii="Arial" w:eastAsia="Arial" w:hAnsi="Arial" w:cs="Arial"/>
          <w:sz w:val="20"/>
          <w:szCs w:val="20"/>
        </w:rPr>
        <w:t>An</w:t>
      </w:r>
      <w:r w:rsidRPr="00E66C81">
        <w:rPr>
          <w:rFonts w:ascii="Arial" w:eastAsia="Arial" w:hAnsi="Arial" w:cs="Arial"/>
          <w:spacing w:val="-9"/>
          <w:sz w:val="20"/>
          <w:szCs w:val="20"/>
        </w:rPr>
        <w:t xml:space="preserve"> </w:t>
      </w:r>
      <w:r w:rsidRPr="00E66C81">
        <w:rPr>
          <w:rFonts w:ascii="Arial" w:eastAsia="Arial" w:hAnsi="Arial" w:cs="Arial"/>
          <w:sz w:val="20"/>
          <w:szCs w:val="20"/>
        </w:rPr>
        <w:t>area</w:t>
      </w:r>
      <w:r w:rsidRPr="00E66C81">
        <w:rPr>
          <w:rFonts w:ascii="Arial" w:eastAsia="Arial" w:hAnsi="Arial" w:cs="Arial"/>
          <w:spacing w:val="11"/>
          <w:sz w:val="20"/>
          <w:szCs w:val="20"/>
        </w:rPr>
        <w:t xml:space="preserve"> </w:t>
      </w:r>
      <w:r w:rsidRPr="00E66C81">
        <w:rPr>
          <w:rFonts w:ascii="Arial" w:eastAsia="Arial" w:hAnsi="Arial" w:cs="Arial"/>
          <w:sz w:val="20"/>
          <w:szCs w:val="20"/>
        </w:rPr>
        <w:t>at</w:t>
      </w:r>
      <w:r w:rsidRPr="00E66C81">
        <w:rPr>
          <w:rFonts w:ascii="Arial" w:eastAsia="Arial" w:hAnsi="Arial" w:cs="Arial"/>
          <w:spacing w:val="-4"/>
          <w:sz w:val="20"/>
          <w:szCs w:val="20"/>
        </w:rPr>
        <w:t xml:space="preserve"> </w:t>
      </w:r>
      <w:r w:rsidRPr="00E66C81">
        <w:rPr>
          <w:rFonts w:ascii="Arial" w:eastAsia="Arial" w:hAnsi="Arial" w:cs="Arial"/>
          <w:sz w:val="20"/>
          <w:szCs w:val="20"/>
        </w:rPr>
        <w:t>least</w:t>
      </w:r>
      <w:r w:rsidRPr="00E66C81">
        <w:rPr>
          <w:rFonts w:ascii="Arial" w:eastAsia="Arial" w:hAnsi="Arial" w:cs="Arial"/>
          <w:spacing w:val="-5"/>
          <w:sz w:val="20"/>
          <w:szCs w:val="20"/>
        </w:rPr>
        <w:t xml:space="preserve"> </w:t>
      </w:r>
      <w:r w:rsidRPr="00E66C81">
        <w:rPr>
          <w:rFonts w:ascii="Arial" w:eastAsia="Arial" w:hAnsi="Arial" w:cs="Arial"/>
          <w:sz w:val="20"/>
          <w:szCs w:val="20"/>
        </w:rPr>
        <w:t>the</w:t>
      </w:r>
      <w:r w:rsidRPr="00E66C81">
        <w:rPr>
          <w:rFonts w:ascii="Arial" w:eastAsia="Arial" w:hAnsi="Arial" w:cs="Arial"/>
          <w:spacing w:val="11"/>
          <w:sz w:val="20"/>
          <w:szCs w:val="20"/>
        </w:rPr>
        <w:t xml:space="preserve"> </w:t>
      </w:r>
      <w:r w:rsidRPr="00E66C81">
        <w:rPr>
          <w:rFonts w:ascii="Arial" w:eastAsia="Arial" w:hAnsi="Arial" w:cs="Arial"/>
          <w:sz w:val="20"/>
          <w:szCs w:val="20"/>
        </w:rPr>
        <w:t>same</w:t>
      </w:r>
      <w:r w:rsidRPr="00E66C81">
        <w:rPr>
          <w:rFonts w:ascii="Arial" w:eastAsia="Arial" w:hAnsi="Arial" w:cs="Arial"/>
          <w:spacing w:val="-8"/>
          <w:sz w:val="20"/>
          <w:szCs w:val="20"/>
        </w:rPr>
        <w:t xml:space="preserve"> </w:t>
      </w:r>
      <w:r w:rsidRPr="00E66C81">
        <w:rPr>
          <w:rFonts w:ascii="Arial" w:eastAsia="Arial" w:hAnsi="Arial" w:cs="Arial"/>
          <w:sz w:val="20"/>
          <w:szCs w:val="20"/>
        </w:rPr>
        <w:t>size</w:t>
      </w:r>
      <w:r w:rsidRPr="00E66C81">
        <w:rPr>
          <w:rFonts w:ascii="Arial" w:eastAsia="Arial" w:hAnsi="Arial" w:cs="Arial"/>
          <w:spacing w:val="-2"/>
          <w:sz w:val="20"/>
          <w:szCs w:val="20"/>
        </w:rPr>
        <w:t xml:space="preserve"> </w:t>
      </w:r>
      <w:r w:rsidRPr="00E66C81">
        <w:rPr>
          <w:rFonts w:ascii="Arial" w:eastAsia="Arial" w:hAnsi="Arial" w:cs="Arial"/>
          <w:sz w:val="20"/>
          <w:szCs w:val="20"/>
        </w:rPr>
        <w:t xml:space="preserve">as </w:t>
      </w:r>
      <w:r w:rsidRPr="00E66C81">
        <w:rPr>
          <w:rFonts w:ascii="Arial" w:eastAsia="Arial" w:hAnsi="Arial" w:cs="Arial"/>
          <w:w w:val="105"/>
          <w:sz w:val="20"/>
          <w:szCs w:val="20"/>
        </w:rPr>
        <w:t>the</w:t>
      </w:r>
      <w:r w:rsidRPr="00E66C81">
        <w:rPr>
          <w:rFonts w:ascii="Arial" w:eastAsia="Arial" w:hAnsi="Arial" w:cs="Arial"/>
          <w:spacing w:val="-14"/>
          <w:w w:val="105"/>
          <w:sz w:val="20"/>
          <w:szCs w:val="20"/>
        </w:rPr>
        <w:t xml:space="preserve"> </w:t>
      </w:r>
      <w:r w:rsidRPr="00E66C81">
        <w:rPr>
          <w:rFonts w:ascii="Arial" w:eastAsia="Arial" w:hAnsi="Arial" w:cs="Arial"/>
          <w:w w:val="105"/>
          <w:sz w:val="20"/>
          <w:szCs w:val="20"/>
        </w:rPr>
        <w:t>area</w:t>
      </w:r>
      <w:r w:rsidRPr="00E66C81">
        <w:rPr>
          <w:rFonts w:ascii="Arial" w:eastAsia="Arial" w:hAnsi="Arial" w:cs="Arial"/>
          <w:spacing w:val="-13"/>
          <w:w w:val="105"/>
          <w:sz w:val="20"/>
          <w:szCs w:val="20"/>
        </w:rPr>
        <w:t xml:space="preserve"> </w:t>
      </w:r>
      <w:r w:rsidRPr="00E66C81">
        <w:rPr>
          <w:rFonts w:ascii="Arial" w:eastAsia="Arial" w:hAnsi="Arial" w:cs="Arial"/>
          <w:w w:val="105"/>
          <w:sz w:val="20"/>
          <w:szCs w:val="20"/>
        </w:rPr>
        <w:t>where</w:t>
      </w:r>
      <w:r w:rsidRPr="00E66C81">
        <w:rPr>
          <w:rFonts w:ascii="Arial" w:eastAsia="Arial" w:hAnsi="Arial" w:cs="Arial"/>
          <w:spacing w:val="-12"/>
          <w:w w:val="105"/>
          <w:sz w:val="20"/>
          <w:szCs w:val="20"/>
        </w:rPr>
        <w:t xml:space="preserve"> </w:t>
      </w:r>
      <w:r w:rsidRPr="00E66C81">
        <w:rPr>
          <w:rFonts w:ascii="Arial" w:eastAsia="Arial" w:hAnsi="Arial" w:cs="Arial"/>
          <w:w w:val="105"/>
          <w:sz w:val="20"/>
          <w:szCs w:val="20"/>
        </w:rPr>
        <w:t>vegetation</w:t>
      </w:r>
      <w:r w:rsidRPr="00E66C81">
        <w:rPr>
          <w:rFonts w:ascii="Arial" w:eastAsia="Arial" w:hAnsi="Arial" w:cs="Arial"/>
          <w:spacing w:val="2"/>
          <w:w w:val="105"/>
          <w:sz w:val="20"/>
          <w:szCs w:val="20"/>
        </w:rPr>
        <w:t xml:space="preserve"> </w:t>
      </w:r>
      <w:r w:rsidRPr="00E66C81">
        <w:rPr>
          <w:rFonts w:ascii="Arial" w:eastAsia="Arial" w:hAnsi="Arial" w:cs="Arial"/>
          <w:w w:val="105"/>
          <w:sz w:val="20"/>
          <w:szCs w:val="20"/>
        </w:rPr>
        <w:t>and/or</w:t>
      </w:r>
      <w:r w:rsidRPr="00E66C81">
        <w:rPr>
          <w:rFonts w:ascii="Arial" w:eastAsia="Arial" w:hAnsi="Arial" w:cs="Arial"/>
          <w:spacing w:val="-12"/>
          <w:w w:val="105"/>
          <w:sz w:val="20"/>
          <w:szCs w:val="20"/>
        </w:rPr>
        <w:t xml:space="preserve"> </w:t>
      </w:r>
      <w:r w:rsidRPr="00E66C81">
        <w:rPr>
          <w:rFonts w:ascii="Arial" w:eastAsia="Arial" w:hAnsi="Arial" w:cs="Arial"/>
          <w:w w:val="105"/>
          <w:sz w:val="20"/>
          <w:szCs w:val="20"/>
        </w:rPr>
        <w:t>ground</w:t>
      </w:r>
      <w:r w:rsidRPr="00E66C81">
        <w:rPr>
          <w:rFonts w:ascii="Arial" w:eastAsia="Arial" w:hAnsi="Arial" w:cs="Arial"/>
          <w:spacing w:val="-3"/>
          <w:w w:val="105"/>
          <w:sz w:val="20"/>
          <w:szCs w:val="20"/>
        </w:rPr>
        <w:t xml:space="preserve"> </w:t>
      </w:r>
      <w:r w:rsidRPr="00E66C81">
        <w:rPr>
          <w:rFonts w:ascii="Arial" w:eastAsia="Arial" w:hAnsi="Arial" w:cs="Arial"/>
          <w:w w:val="105"/>
          <w:sz w:val="20"/>
          <w:szCs w:val="20"/>
        </w:rPr>
        <w:t>cover</w:t>
      </w:r>
      <w:r w:rsidRPr="00E66C81">
        <w:rPr>
          <w:rFonts w:ascii="Arial" w:eastAsia="Arial" w:hAnsi="Arial" w:cs="Arial"/>
          <w:spacing w:val="-12"/>
          <w:w w:val="105"/>
          <w:sz w:val="20"/>
          <w:szCs w:val="20"/>
        </w:rPr>
        <w:t xml:space="preserve"> </w:t>
      </w:r>
      <w:r w:rsidRPr="00E66C81">
        <w:rPr>
          <w:rFonts w:ascii="Arial" w:eastAsia="Arial" w:hAnsi="Arial" w:cs="Arial"/>
          <w:w w:val="105"/>
          <w:sz w:val="20"/>
          <w:szCs w:val="20"/>
        </w:rPr>
        <w:t>was</w:t>
      </w:r>
      <w:r w:rsidRPr="00E66C81">
        <w:rPr>
          <w:rFonts w:ascii="Arial" w:eastAsia="Arial" w:hAnsi="Arial" w:cs="Arial"/>
          <w:spacing w:val="-6"/>
          <w:w w:val="105"/>
          <w:sz w:val="20"/>
          <w:szCs w:val="20"/>
        </w:rPr>
        <w:t xml:space="preserve"> </w:t>
      </w:r>
      <w:r w:rsidRPr="00E66C81">
        <w:rPr>
          <w:rFonts w:ascii="Arial" w:eastAsia="Arial" w:hAnsi="Arial" w:cs="Arial"/>
          <w:w w:val="105"/>
          <w:sz w:val="20"/>
          <w:szCs w:val="20"/>
        </w:rPr>
        <w:t>disturbed, damaged,</w:t>
      </w:r>
      <w:r w:rsidRPr="00E66C81">
        <w:rPr>
          <w:rFonts w:ascii="Arial" w:eastAsia="Arial" w:hAnsi="Arial" w:cs="Arial"/>
          <w:spacing w:val="-3"/>
          <w:w w:val="105"/>
          <w:sz w:val="20"/>
          <w:szCs w:val="20"/>
        </w:rPr>
        <w:t xml:space="preserve"> </w:t>
      </w:r>
      <w:r w:rsidRPr="00E66C81">
        <w:rPr>
          <w:rFonts w:ascii="Arial" w:eastAsia="Arial" w:hAnsi="Arial" w:cs="Arial"/>
          <w:w w:val="105"/>
          <w:sz w:val="20"/>
          <w:szCs w:val="20"/>
        </w:rPr>
        <w:t>or</w:t>
      </w:r>
      <w:r w:rsidRPr="00E66C81">
        <w:rPr>
          <w:rFonts w:ascii="Arial" w:eastAsia="Arial" w:hAnsi="Arial" w:cs="Arial"/>
          <w:spacing w:val="-3"/>
          <w:w w:val="105"/>
          <w:sz w:val="20"/>
          <w:szCs w:val="20"/>
        </w:rPr>
        <w:t xml:space="preserve"> </w:t>
      </w:r>
      <w:r w:rsidRPr="00E66C81">
        <w:rPr>
          <w:rFonts w:ascii="Arial" w:eastAsia="Arial" w:hAnsi="Arial" w:cs="Arial"/>
          <w:w w:val="105"/>
          <w:sz w:val="20"/>
          <w:szCs w:val="20"/>
        </w:rPr>
        <w:t>removed</w:t>
      </w:r>
      <w:r w:rsidRPr="00E66C81">
        <w:rPr>
          <w:rFonts w:ascii="Arial" w:eastAsia="Arial" w:hAnsi="Arial" w:cs="Arial"/>
          <w:spacing w:val="-10"/>
          <w:w w:val="105"/>
          <w:sz w:val="20"/>
          <w:szCs w:val="20"/>
        </w:rPr>
        <w:t xml:space="preserve"> </w:t>
      </w:r>
      <w:r w:rsidRPr="00E66C81">
        <w:rPr>
          <w:rFonts w:ascii="Arial" w:eastAsia="Arial" w:hAnsi="Arial" w:cs="Arial"/>
          <w:w w:val="105"/>
          <w:sz w:val="20"/>
          <w:szCs w:val="20"/>
        </w:rPr>
        <w:t>must</w:t>
      </w:r>
      <w:r w:rsidRPr="00E66C81">
        <w:rPr>
          <w:rFonts w:ascii="Arial" w:eastAsia="Arial" w:hAnsi="Arial" w:cs="Arial"/>
          <w:spacing w:val="1"/>
          <w:w w:val="105"/>
          <w:sz w:val="20"/>
          <w:szCs w:val="20"/>
        </w:rPr>
        <w:t xml:space="preserve"> </w:t>
      </w:r>
      <w:r w:rsidRPr="00E66C81">
        <w:rPr>
          <w:rFonts w:ascii="Arial" w:eastAsia="Arial" w:hAnsi="Arial" w:cs="Arial"/>
          <w:w w:val="105"/>
          <w:sz w:val="20"/>
          <w:szCs w:val="20"/>
        </w:rPr>
        <w:t>be</w:t>
      </w:r>
      <w:r w:rsidRPr="00E66C81">
        <w:rPr>
          <w:rFonts w:ascii="Arial" w:eastAsia="Arial" w:hAnsi="Arial" w:cs="Arial"/>
          <w:spacing w:val="-8"/>
          <w:w w:val="105"/>
          <w:sz w:val="20"/>
          <w:szCs w:val="20"/>
        </w:rPr>
        <w:t xml:space="preserve"> </w:t>
      </w:r>
      <w:r w:rsidRPr="00E66C81">
        <w:rPr>
          <w:rFonts w:ascii="Arial" w:eastAsia="Arial" w:hAnsi="Arial" w:cs="Arial"/>
          <w:w w:val="105"/>
          <w:sz w:val="20"/>
          <w:szCs w:val="20"/>
        </w:rPr>
        <w:t>re-established</w:t>
      </w:r>
      <w:r w:rsidRPr="00E66C81">
        <w:rPr>
          <w:rFonts w:ascii="Arial" w:eastAsia="Arial" w:hAnsi="Arial" w:cs="Arial"/>
          <w:spacing w:val="-6"/>
          <w:w w:val="105"/>
          <w:sz w:val="20"/>
          <w:szCs w:val="20"/>
        </w:rPr>
        <w:t xml:space="preserve"> </w:t>
      </w:r>
      <w:r w:rsidRPr="00E66C81">
        <w:rPr>
          <w:rFonts w:ascii="Arial" w:eastAsia="Arial" w:hAnsi="Arial" w:cs="Arial"/>
          <w:w w:val="105"/>
          <w:sz w:val="20"/>
          <w:szCs w:val="20"/>
        </w:rPr>
        <w:t>within</w:t>
      </w:r>
      <w:r w:rsidRPr="00E66C81">
        <w:rPr>
          <w:rFonts w:ascii="Arial" w:eastAsia="Arial" w:hAnsi="Arial" w:cs="Arial"/>
          <w:spacing w:val="-14"/>
          <w:w w:val="105"/>
          <w:sz w:val="20"/>
          <w:szCs w:val="20"/>
        </w:rPr>
        <w:t xml:space="preserve"> </w:t>
      </w:r>
      <w:r w:rsidRPr="00E66C81">
        <w:rPr>
          <w:rFonts w:ascii="Arial" w:eastAsia="Arial" w:hAnsi="Arial" w:cs="Arial"/>
          <w:w w:val="105"/>
          <w:sz w:val="20"/>
          <w:szCs w:val="20"/>
        </w:rPr>
        <w:t>the</w:t>
      </w:r>
      <w:r w:rsidRPr="00E66C81">
        <w:rPr>
          <w:rFonts w:ascii="Arial" w:eastAsia="Arial" w:hAnsi="Arial" w:cs="Arial"/>
          <w:spacing w:val="-18"/>
          <w:w w:val="105"/>
          <w:sz w:val="20"/>
          <w:szCs w:val="20"/>
        </w:rPr>
        <w:t xml:space="preserve"> </w:t>
      </w:r>
      <w:r w:rsidRPr="00E66C81">
        <w:rPr>
          <w:rFonts w:ascii="Arial" w:eastAsia="Arial" w:hAnsi="Arial" w:cs="Arial"/>
          <w:w w:val="105"/>
          <w:sz w:val="20"/>
          <w:szCs w:val="20"/>
        </w:rPr>
        <w:t>setback</w:t>
      </w:r>
      <w:r w:rsidRPr="00E66C81">
        <w:rPr>
          <w:rFonts w:ascii="Arial" w:eastAsia="Arial" w:hAnsi="Arial" w:cs="Arial"/>
          <w:spacing w:val="-3"/>
          <w:w w:val="105"/>
          <w:sz w:val="20"/>
          <w:szCs w:val="20"/>
        </w:rPr>
        <w:t xml:space="preserve"> </w:t>
      </w:r>
      <w:r w:rsidRPr="00E66C81">
        <w:rPr>
          <w:rFonts w:ascii="Arial" w:eastAsia="Arial" w:hAnsi="Arial" w:cs="Arial"/>
          <w:w w:val="105"/>
          <w:sz w:val="20"/>
          <w:szCs w:val="20"/>
        </w:rPr>
        <w:t>area.</w:t>
      </w:r>
      <w:r w:rsidRPr="00E66C81">
        <w:rPr>
          <w:rFonts w:ascii="Arial" w:eastAsia="Arial" w:hAnsi="Arial" w:cs="Arial"/>
          <w:spacing w:val="31"/>
          <w:w w:val="105"/>
          <w:sz w:val="20"/>
          <w:szCs w:val="20"/>
        </w:rPr>
        <w:t xml:space="preserve"> </w:t>
      </w:r>
      <w:r w:rsidRPr="00E66C81">
        <w:rPr>
          <w:rFonts w:ascii="Arial" w:eastAsia="Arial" w:hAnsi="Arial" w:cs="Arial"/>
          <w:w w:val="105"/>
          <w:sz w:val="20"/>
          <w:szCs w:val="20"/>
        </w:rPr>
        <w:t>The</w:t>
      </w:r>
      <w:r w:rsidRPr="00E66C81">
        <w:rPr>
          <w:rFonts w:ascii="Arial" w:eastAsia="Arial" w:hAnsi="Arial" w:cs="Arial"/>
          <w:spacing w:val="-13"/>
          <w:w w:val="105"/>
          <w:sz w:val="20"/>
          <w:szCs w:val="20"/>
        </w:rPr>
        <w:t xml:space="preserve"> </w:t>
      </w:r>
    </w:p>
    <w:p w14:paraId="61627F5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w w:val="105"/>
          <w:sz w:val="20"/>
          <w:szCs w:val="20"/>
        </w:rPr>
        <w:t>vegetation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and/or</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ground</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cover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must</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consist</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similar</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native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vegetation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and/or</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ground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cover</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was</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disturbed</w:t>
      </w:r>
      <w:r w:rsidRPr="00E66C81">
        <w:rPr>
          <w:rFonts w:ascii="Arial" w:eastAsia="Arial" w:hAnsi="Arial" w:cs="Arial"/>
          <w:color w:val="212121"/>
          <w:spacing w:val="-26"/>
          <w:w w:val="105"/>
          <w:sz w:val="20"/>
          <w:szCs w:val="20"/>
        </w:rPr>
        <w:t>,</w:t>
      </w:r>
      <w:r w:rsidRPr="00E66C81">
        <w:rPr>
          <w:rFonts w:ascii="Arial" w:eastAsia="Arial" w:hAnsi="Arial" w:cs="Arial"/>
          <w:color w:val="3D3D3D"/>
          <w:spacing w:val="-8"/>
          <w:w w:val="105"/>
          <w:sz w:val="20"/>
          <w:szCs w:val="20"/>
        </w:rPr>
        <w:t xml:space="preserve"> </w:t>
      </w:r>
      <w:r w:rsidRPr="00E66C81">
        <w:rPr>
          <w:rFonts w:ascii="Arial" w:eastAsia="Arial" w:hAnsi="Arial" w:cs="Arial"/>
          <w:color w:val="212121"/>
          <w:w w:val="105"/>
          <w:sz w:val="20"/>
          <w:szCs w:val="20"/>
        </w:rPr>
        <w:t>destroyed,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removed.</w:t>
      </w:r>
    </w:p>
    <w:p w14:paraId="1ABC374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1A240C4" w14:textId="77777777" w:rsidR="00E66C81" w:rsidRPr="00E66C81" w:rsidRDefault="00E66C81" w:rsidP="00E66C81">
      <w:pPr>
        <w:widowControl w:val="0"/>
        <w:numPr>
          <w:ilvl w:val="0"/>
          <w:numId w:val="8"/>
        </w:numPr>
        <w:autoSpaceDE w:val="0"/>
        <w:autoSpaceDN w:val="0"/>
        <w:spacing w:after="0" w:line="240" w:lineRule="auto"/>
        <w:ind w:left="1080"/>
        <w:jc w:val="both"/>
        <w:rPr>
          <w:rFonts w:ascii="Arial" w:eastAsia="Arial" w:hAnsi="Arial" w:cs="Arial"/>
          <w:color w:val="080808"/>
          <w:sz w:val="20"/>
          <w:szCs w:val="20"/>
        </w:rPr>
      </w:pPr>
      <w:r w:rsidRPr="00E66C81">
        <w:rPr>
          <w:rFonts w:ascii="Arial" w:eastAsia="Arial" w:hAnsi="Arial" w:cs="Arial"/>
          <w:color w:val="212121"/>
          <w:w w:val="105"/>
          <w:sz w:val="20"/>
          <w:szCs w:val="20"/>
        </w:rPr>
        <w:lastRenderedPageBreak/>
        <w:t>Where feasible, when a structure is relocated on a parcel the original location of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replanted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vegetation</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which</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may</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consist</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grasses, shrubs,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trees,</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combination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thereof.</w:t>
      </w:r>
    </w:p>
    <w:p w14:paraId="089B771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F34B008" w14:textId="77777777" w:rsidR="00E66C81" w:rsidRPr="00E66C81" w:rsidRDefault="00E66C81" w:rsidP="00E66C81">
      <w:pPr>
        <w:widowControl w:val="0"/>
        <w:numPr>
          <w:ilvl w:val="0"/>
          <w:numId w:val="6"/>
        </w:numPr>
        <w:autoSpaceDE w:val="0"/>
        <w:autoSpaceDN w:val="0"/>
        <w:spacing w:after="0" w:line="240" w:lineRule="auto"/>
        <w:ind w:left="720"/>
        <w:rPr>
          <w:rFonts w:ascii="Arial" w:eastAsia="Arial" w:hAnsi="Arial" w:cs="Arial"/>
          <w:b/>
          <w:color w:val="212121"/>
          <w:sz w:val="20"/>
          <w:szCs w:val="20"/>
        </w:rPr>
      </w:pPr>
      <w:r w:rsidRPr="00E66C81">
        <w:rPr>
          <w:rFonts w:ascii="Arial" w:eastAsia="Arial" w:hAnsi="Arial" w:cs="Arial"/>
          <w:b/>
          <w:color w:val="212121"/>
          <w:w w:val="105"/>
          <w:sz w:val="20"/>
          <w:szCs w:val="20"/>
        </w:rPr>
        <w:t>Reconstruction</w:t>
      </w:r>
      <w:r w:rsidRPr="00E66C81">
        <w:rPr>
          <w:rFonts w:ascii="Arial" w:eastAsia="Arial" w:hAnsi="Arial" w:cs="Arial"/>
          <w:b/>
          <w:color w:val="212121"/>
          <w:spacing w:val="-10"/>
          <w:w w:val="105"/>
          <w:sz w:val="20"/>
          <w:szCs w:val="20"/>
        </w:rPr>
        <w:t xml:space="preserve"> </w:t>
      </w:r>
      <w:r w:rsidRPr="00E66C81">
        <w:rPr>
          <w:rFonts w:ascii="Arial" w:eastAsia="Arial" w:hAnsi="Arial" w:cs="Arial"/>
          <w:b/>
          <w:color w:val="212121"/>
          <w:w w:val="105"/>
          <w:sz w:val="20"/>
          <w:szCs w:val="20"/>
        </w:rPr>
        <w:t>or</w:t>
      </w:r>
      <w:r w:rsidRPr="00E66C81">
        <w:rPr>
          <w:rFonts w:ascii="Arial" w:eastAsia="Arial" w:hAnsi="Arial" w:cs="Arial"/>
          <w:b/>
          <w:color w:val="212121"/>
          <w:spacing w:val="7"/>
          <w:w w:val="105"/>
          <w:sz w:val="20"/>
          <w:szCs w:val="20"/>
        </w:rPr>
        <w:t xml:space="preserve"> </w:t>
      </w:r>
      <w:r w:rsidRPr="00E66C81">
        <w:rPr>
          <w:rFonts w:ascii="Arial" w:eastAsia="Arial" w:hAnsi="Arial" w:cs="Arial"/>
          <w:b/>
          <w:color w:val="212121"/>
          <w:w w:val="105"/>
          <w:sz w:val="20"/>
          <w:szCs w:val="20"/>
        </w:rPr>
        <w:t>Replacement</w:t>
      </w:r>
    </w:p>
    <w:p w14:paraId="3351F45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A180B8A" w14:textId="77777777" w:rsidR="00E66C81" w:rsidRPr="00E66C81" w:rsidRDefault="00E66C81" w:rsidP="00E66C81">
      <w:pPr>
        <w:widowControl w:val="0"/>
        <w:numPr>
          <w:ilvl w:val="0"/>
          <w:numId w:val="9"/>
        </w:numPr>
        <w:autoSpaceDE w:val="0"/>
        <w:autoSpaceDN w:val="0"/>
        <w:spacing w:after="0" w:line="240" w:lineRule="auto"/>
        <w:jc w:val="both"/>
        <w:rPr>
          <w:rFonts w:ascii="Arial" w:eastAsia="Arial" w:hAnsi="Arial" w:cs="Arial"/>
          <w:color w:val="3D3D3D"/>
          <w:sz w:val="20"/>
          <w:szCs w:val="20"/>
        </w:rPr>
      </w:pPr>
      <w:r w:rsidRPr="00E66C81">
        <w:rPr>
          <w:rFonts w:ascii="Arial" w:eastAsia="Arial" w:hAnsi="Arial" w:cs="Arial"/>
          <w:color w:val="212121"/>
          <w:w w:val="105"/>
          <w:sz w:val="20"/>
          <w:szCs w:val="20"/>
        </w:rPr>
        <w:t>Any nonconforming structure which is located less than the required setback from a water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body,</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tributary stream</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wetland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which</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removed,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damaged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destroyed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regardless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 the cause, by more than 50% of the market value of the structure before such damage,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destruction</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removal,</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may</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reconstructed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replaced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provided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permit</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obtained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within eighteen months of the date of said damage or destruction or removal and provided</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that such reconstruction or replacement is in compliance with the water body, tributary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stream, or wetland setback requirement to the greatest pract</w:t>
      </w:r>
      <w:r w:rsidRPr="00E66C81">
        <w:rPr>
          <w:rFonts w:ascii="Arial" w:eastAsia="Arial" w:hAnsi="Arial" w:cs="Arial"/>
          <w:color w:val="3D3D3D"/>
          <w:w w:val="105"/>
          <w:sz w:val="20"/>
          <w:szCs w:val="20"/>
        </w:rPr>
        <w:t>i</w:t>
      </w:r>
      <w:r w:rsidRPr="00E66C81">
        <w:rPr>
          <w:rFonts w:ascii="Arial" w:eastAsia="Arial" w:hAnsi="Arial" w:cs="Arial"/>
          <w:color w:val="212121"/>
          <w:w w:val="105"/>
          <w:sz w:val="20"/>
          <w:szCs w:val="20"/>
        </w:rPr>
        <w:t>cal extent as determined by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Planning Board in accordance with the purposes of this Chapter. In no case shall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reconstructed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replaced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increase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non-conformity.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reconstructed or replacement structure is less than the required setback it shall not be any</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larger than the original structure, except as allowed pursuant to Section 2-101</w:t>
      </w:r>
      <w:r w:rsidRPr="00E66C81">
        <w:rPr>
          <w:rFonts w:ascii="Arial" w:eastAsia="Arial" w:hAnsi="Arial" w:cs="Arial"/>
          <w:color w:val="3D3D3D"/>
          <w:w w:val="105"/>
          <w:sz w:val="20"/>
          <w:szCs w:val="20"/>
        </w:rPr>
        <w:t>.</w:t>
      </w:r>
      <w:r w:rsidRPr="00E66C81">
        <w:rPr>
          <w:rFonts w:ascii="Arial" w:eastAsia="Arial" w:hAnsi="Arial" w:cs="Arial"/>
          <w:color w:val="212121"/>
          <w:w w:val="105"/>
          <w:sz w:val="20"/>
          <w:szCs w:val="20"/>
        </w:rPr>
        <w:t>3.C above,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as determined by the nonconforming floor area of the reconstructed or replaced structure</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at its new location.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If the total amount of floor area 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original structure can 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relocated or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reconstructed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beyond</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required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setback</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area,</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no</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portion</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relocated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reconstructed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replaced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constructed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less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than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setback</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requirement for a new structure.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When it is necessary to remove vegetation in order 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replace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reconstruct</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vegetation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replanted</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accordance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Section</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2-101.3.D)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above.</w:t>
      </w:r>
    </w:p>
    <w:p w14:paraId="377FAE1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8464C9F"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212121"/>
          <w:w w:val="105"/>
          <w:sz w:val="20"/>
          <w:szCs w:val="20"/>
        </w:rPr>
        <w:t>Any nonconforming structure which is located less than the required setback from water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body, tributary stream, or wetland and which is removed by 50% or less of the market</w:t>
      </w:r>
      <w:r w:rsidRPr="00E66C81">
        <w:rPr>
          <w:rFonts w:ascii="Arial" w:eastAsia="Arial" w:hAnsi="Arial" w:cs="Arial"/>
          <w:color w:val="212121"/>
          <w:spacing w:val="-53"/>
          <w:w w:val="110"/>
          <w:sz w:val="20"/>
          <w:szCs w:val="20"/>
        </w:rPr>
        <w:t xml:space="preserve"> </w:t>
      </w:r>
      <w:r w:rsidRPr="00E66C81">
        <w:rPr>
          <w:rFonts w:ascii="Arial" w:eastAsia="Arial" w:hAnsi="Arial" w:cs="Arial"/>
          <w:color w:val="212121"/>
          <w:w w:val="110"/>
          <w:sz w:val="20"/>
          <w:szCs w:val="20"/>
        </w:rPr>
        <w:t>value, or damaged or destroyed by 50% or less of the market value of the structure,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excluding normal maintenance and repair, may be reconstructed in place if a permit is</w:t>
      </w:r>
      <w:r w:rsidRPr="00E66C81">
        <w:rPr>
          <w:rFonts w:ascii="Arial" w:eastAsia="Arial" w:hAnsi="Arial" w:cs="Arial"/>
          <w:color w:val="212121"/>
          <w:spacing w:val="-53"/>
          <w:w w:val="110"/>
          <w:sz w:val="20"/>
          <w:szCs w:val="20"/>
        </w:rPr>
        <w:t xml:space="preserve"> </w:t>
      </w:r>
      <w:r w:rsidRPr="00E66C81">
        <w:rPr>
          <w:rFonts w:ascii="Arial" w:eastAsia="Arial" w:hAnsi="Arial" w:cs="Arial"/>
          <w:color w:val="212121"/>
          <w:w w:val="105"/>
          <w:sz w:val="20"/>
          <w:szCs w:val="20"/>
        </w:rPr>
        <w:t>obtained from the Code Enforcement Officer within one year of such damage, destruction,</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10"/>
          <w:sz w:val="20"/>
          <w:szCs w:val="20"/>
        </w:rPr>
        <w:t>or removal.</w:t>
      </w:r>
    </w:p>
    <w:p w14:paraId="7BF6464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1F3F04F"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212121"/>
          <w:w w:val="105"/>
          <w:sz w:val="20"/>
          <w:szCs w:val="20"/>
        </w:rPr>
        <w:t>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determining</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whether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6"/>
          <w:w w:val="105"/>
          <w:sz w:val="20"/>
          <w:szCs w:val="20"/>
        </w:rPr>
        <w:t xml:space="preserve"> </w:t>
      </w:r>
      <w:r w:rsidRPr="00E66C81">
        <w:rPr>
          <w:rFonts w:ascii="Arial" w:eastAsia="Arial" w:hAnsi="Arial" w:cs="Arial"/>
          <w:color w:val="212121"/>
          <w:w w:val="105"/>
          <w:sz w:val="20"/>
          <w:szCs w:val="20"/>
        </w:rPr>
        <w:t>building</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reconstruction</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replacement</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meets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water</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setback</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 the greatest practical extent the Planning Board shall consider, in addition to the criteria</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2,</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Section</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101.3.D,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physical</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condition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type</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of foundation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present,</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if</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any.</w:t>
      </w:r>
    </w:p>
    <w:p w14:paraId="7656D5B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C52F26D" w14:textId="77777777" w:rsidR="00E66C81" w:rsidRPr="00E66C81" w:rsidRDefault="00E66C81" w:rsidP="00E66C81">
      <w:pPr>
        <w:widowControl w:val="0"/>
        <w:numPr>
          <w:ilvl w:val="0"/>
          <w:numId w:val="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Any nonconforming structure which is located more than the required setback from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normal high-water line of a water body, tributary stream or upland edge of a wetland 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which</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removed,</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damaged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destroyed</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fire,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lightning,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wind</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other</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natural</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disaster</w:t>
      </w:r>
      <w:r w:rsidRPr="00E66C81">
        <w:rPr>
          <w:rFonts w:ascii="Arial" w:eastAsia="Arial" w:hAnsi="Arial" w:cs="Arial"/>
          <w:color w:val="3D3D3D"/>
          <w:w w:val="105"/>
          <w:sz w:val="20"/>
          <w:szCs w:val="20"/>
        </w:rPr>
        <w:t>,</w:t>
      </w:r>
      <w:r w:rsidRPr="00E66C81">
        <w:rPr>
          <w:rFonts w:ascii="Arial" w:eastAsia="Arial" w:hAnsi="Arial" w:cs="Arial"/>
          <w:color w:val="3D3D3D"/>
          <w:spacing w:val="-14"/>
          <w:w w:val="105"/>
          <w:sz w:val="20"/>
          <w:szCs w:val="20"/>
        </w:rPr>
        <w:t xml:space="preserve"> </w:t>
      </w:r>
      <w:r w:rsidRPr="00E66C81">
        <w:rPr>
          <w:rFonts w:ascii="Arial" w:eastAsia="Arial" w:hAnsi="Arial" w:cs="Arial"/>
          <w:color w:val="212121"/>
          <w:w w:val="105"/>
          <w:sz w:val="20"/>
          <w:szCs w:val="20"/>
        </w:rPr>
        <w:t>it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may be rebuilt provided that construction ls commenced within two (2) years after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destruction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building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is substantially</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completed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within</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three</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(3)</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years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after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such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destruction.</w:t>
      </w:r>
    </w:p>
    <w:p w14:paraId="152B2B1F"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342210EA"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w w:val="105"/>
          <w:sz w:val="20"/>
          <w:szCs w:val="20"/>
        </w:rPr>
        <w:t>2-101.4</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t>Nonconforming</w:t>
      </w:r>
      <w:r w:rsidRPr="00E66C81">
        <w:rPr>
          <w:rFonts w:ascii="Arial" w:eastAsia="Arial" w:hAnsi="Arial" w:cs="Arial"/>
          <w:b/>
          <w:color w:val="212121"/>
          <w:spacing w:val="42"/>
          <w:w w:val="105"/>
          <w:sz w:val="20"/>
          <w:szCs w:val="20"/>
        </w:rPr>
        <w:t xml:space="preserve"> </w:t>
      </w:r>
      <w:r w:rsidRPr="00E66C81">
        <w:rPr>
          <w:rFonts w:ascii="Arial" w:eastAsia="Arial" w:hAnsi="Arial" w:cs="Arial"/>
          <w:b/>
          <w:color w:val="212121"/>
          <w:w w:val="105"/>
          <w:sz w:val="20"/>
          <w:szCs w:val="20"/>
        </w:rPr>
        <w:t>Uses</w:t>
      </w:r>
    </w:p>
    <w:p w14:paraId="19EFB3E2"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BD49489" w14:textId="77777777" w:rsidR="00E66C81" w:rsidRPr="00E66C81" w:rsidRDefault="00E66C81" w:rsidP="00E66C81">
      <w:pPr>
        <w:widowControl w:val="0"/>
        <w:numPr>
          <w:ilvl w:val="0"/>
          <w:numId w:val="10"/>
        </w:numPr>
        <w:autoSpaceDE w:val="0"/>
        <w:autoSpaceDN w:val="0"/>
        <w:spacing w:after="0" w:line="240" w:lineRule="auto"/>
        <w:jc w:val="both"/>
        <w:rPr>
          <w:rFonts w:ascii="Arial" w:eastAsia="Arial" w:hAnsi="Arial" w:cs="Arial"/>
          <w:sz w:val="20"/>
          <w:szCs w:val="20"/>
        </w:rPr>
      </w:pPr>
      <w:r w:rsidRPr="00E66C81">
        <w:rPr>
          <w:rFonts w:ascii="Arial" w:eastAsia="Arial" w:hAnsi="Arial" w:cs="Arial"/>
          <w:b/>
          <w:bCs/>
          <w:color w:val="212121"/>
          <w:w w:val="105"/>
          <w:sz w:val="20"/>
          <w:szCs w:val="20"/>
        </w:rPr>
        <w:t>Expansion</w:t>
      </w:r>
      <w:r w:rsidRPr="00E66C81">
        <w:rPr>
          <w:rFonts w:ascii="Arial" w:eastAsia="Arial" w:hAnsi="Arial" w:cs="Arial"/>
          <w:color w:val="212121"/>
          <w:w w:val="105"/>
          <w:sz w:val="20"/>
          <w:szCs w:val="20"/>
        </w:rPr>
        <w:t>: Expansion of nonconforming uses may be allowed, except as prohibited in Section 2 below,</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provided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Board</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after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reviewing</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written</w:t>
      </w:r>
      <w:r w:rsidRPr="00E66C81">
        <w:rPr>
          <w:rFonts w:ascii="Arial" w:eastAsia="Arial" w:hAnsi="Arial" w:cs="Arial"/>
          <w:color w:val="212121"/>
          <w:spacing w:val="-24"/>
          <w:w w:val="105"/>
          <w:sz w:val="20"/>
          <w:szCs w:val="20"/>
        </w:rPr>
        <w:t xml:space="preserve"> </w:t>
      </w:r>
      <w:r w:rsidRPr="00E66C81">
        <w:rPr>
          <w:rFonts w:ascii="Arial" w:eastAsia="Arial" w:hAnsi="Arial" w:cs="Arial"/>
          <w:color w:val="212121"/>
          <w:w w:val="105"/>
          <w:sz w:val="20"/>
          <w:szCs w:val="20"/>
        </w:rPr>
        <w:t>application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determines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no</w:t>
      </w:r>
      <w:r w:rsidRPr="00E66C81">
        <w:rPr>
          <w:rFonts w:ascii="Arial" w:eastAsia="Arial" w:hAnsi="Arial" w:cs="Arial"/>
          <w:color w:val="212121"/>
          <w:spacing w:val="-26"/>
          <w:w w:val="105"/>
          <w:sz w:val="20"/>
          <w:szCs w:val="20"/>
        </w:rPr>
        <w:t xml:space="preserve"> </w:t>
      </w:r>
      <w:r w:rsidRPr="00E66C81">
        <w:rPr>
          <w:rFonts w:ascii="Arial" w:eastAsia="Arial" w:hAnsi="Arial" w:cs="Arial"/>
          <w:color w:val="212121"/>
          <w:w w:val="105"/>
          <w:sz w:val="20"/>
          <w:szCs w:val="20"/>
        </w:rPr>
        <w:t>greater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adverse impacts would occur as the result of the expansion as defined in Section C. below 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following</w:t>
      </w:r>
      <w:r w:rsidRPr="00E66C81">
        <w:rPr>
          <w:rFonts w:ascii="Arial" w:eastAsia="Arial" w:hAnsi="Arial" w:cs="Arial"/>
          <w:color w:val="3D3D3D"/>
          <w:w w:val="105"/>
          <w:sz w:val="20"/>
          <w:szCs w:val="20"/>
        </w:rPr>
        <w:t>:</w:t>
      </w:r>
    </w:p>
    <w:p w14:paraId="4552FE6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BF746FC" w14:textId="77777777" w:rsidR="00E66C81" w:rsidRPr="00E66C81" w:rsidRDefault="00E66C81" w:rsidP="00E66C81">
      <w:pPr>
        <w:widowControl w:val="0"/>
        <w:numPr>
          <w:ilvl w:val="0"/>
          <w:numId w:val="11"/>
        </w:numPr>
        <w:autoSpaceDE w:val="0"/>
        <w:autoSpaceDN w:val="0"/>
        <w:spacing w:after="0" w:line="240" w:lineRule="auto"/>
        <w:ind w:left="1260" w:hanging="540"/>
        <w:rPr>
          <w:rFonts w:ascii="Arial" w:eastAsia="Arial" w:hAnsi="Arial" w:cs="Arial"/>
          <w:color w:val="3D3D3D"/>
          <w:sz w:val="20"/>
          <w:szCs w:val="20"/>
        </w:rPr>
      </w:pPr>
      <w:bookmarkStart w:id="1" w:name="_Hlk100322728"/>
      <w:r w:rsidRPr="00E66C81">
        <w:rPr>
          <w:rFonts w:ascii="Arial" w:eastAsia="Arial" w:hAnsi="Arial" w:cs="Arial"/>
          <w:color w:val="212121"/>
          <w:w w:val="110"/>
          <w:sz w:val="20"/>
          <w:szCs w:val="20"/>
        </w:rPr>
        <w:t>The</w:t>
      </w:r>
      <w:r w:rsidRPr="00E66C81">
        <w:rPr>
          <w:rFonts w:ascii="Arial" w:eastAsia="Arial" w:hAnsi="Arial" w:cs="Arial"/>
          <w:color w:val="212121"/>
          <w:spacing w:val="39"/>
          <w:w w:val="110"/>
          <w:sz w:val="20"/>
          <w:szCs w:val="20"/>
        </w:rPr>
        <w:t xml:space="preserve"> </w:t>
      </w:r>
      <w:r w:rsidRPr="00E66C81">
        <w:rPr>
          <w:rFonts w:ascii="Arial" w:eastAsia="Arial" w:hAnsi="Arial" w:cs="Arial"/>
          <w:color w:val="212121"/>
          <w:w w:val="110"/>
          <w:sz w:val="20"/>
          <w:szCs w:val="20"/>
        </w:rPr>
        <w:t>expansion</w:t>
      </w:r>
      <w:r w:rsidRPr="00E66C81">
        <w:rPr>
          <w:rFonts w:ascii="Arial" w:eastAsia="Arial" w:hAnsi="Arial" w:cs="Arial"/>
          <w:color w:val="212121"/>
          <w:spacing w:val="35"/>
          <w:w w:val="110"/>
          <w:sz w:val="20"/>
          <w:szCs w:val="20"/>
        </w:rPr>
        <w:t xml:space="preserve"> </w:t>
      </w:r>
      <w:r w:rsidRPr="00E66C81">
        <w:rPr>
          <w:rFonts w:ascii="Arial" w:eastAsia="Arial" w:hAnsi="Arial" w:cs="Arial"/>
          <w:color w:val="212121"/>
          <w:w w:val="110"/>
          <w:sz w:val="20"/>
          <w:szCs w:val="20"/>
        </w:rPr>
        <w:t>of</w:t>
      </w:r>
      <w:r w:rsidRPr="00E66C81">
        <w:rPr>
          <w:rFonts w:ascii="Arial" w:eastAsia="Arial" w:hAnsi="Arial" w:cs="Arial"/>
          <w:color w:val="212121"/>
          <w:spacing w:val="38"/>
          <w:w w:val="110"/>
          <w:sz w:val="20"/>
          <w:szCs w:val="20"/>
        </w:rPr>
        <w:t xml:space="preserve"> </w:t>
      </w:r>
      <w:r w:rsidRPr="00E66C81">
        <w:rPr>
          <w:rFonts w:ascii="Arial" w:eastAsia="Arial" w:hAnsi="Arial" w:cs="Arial"/>
          <w:color w:val="212121"/>
          <w:w w:val="110"/>
          <w:sz w:val="20"/>
          <w:szCs w:val="20"/>
        </w:rPr>
        <w:t>a</w:t>
      </w:r>
      <w:r w:rsidRPr="00E66C81">
        <w:rPr>
          <w:rFonts w:ascii="Arial" w:eastAsia="Arial" w:hAnsi="Arial" w:cs="Arial"/>
          <w:color w:val="212121"/>
          <w:spacing w:val="35"/>
          <w:w w:val="110"/>
          <w:sz w:val="20"/>
          <w:szCs w:val="20"/>
        </w:rPr>
        <w:t xml:space="preserve"> </w:t>
      </w:r>
      <w:r w:rsidRPr="00E66C81">
        <w:rPr>
          <w:rFonts w:ascii="Arial" w:eastAsia="Arial" w:hAnsi="Arial" w:cs="Arial"/>
          <w:color w:val="212121"/>
          <w:w w:val="110"/>
          <w:sz w:val="20"/>
          <w:szCs w:val="20"/>
        </w:rPr>
        <w:t>nonconforming</w:t>
      </w:r>
      <w:r w:rsidRPr="00E66C81">
        <w:rPr>
          <w:rFonts w:ascii="Arial" w:eastAsia="Arial" w:hAnsi="Arial" w:cs="Arial"/>
          <w:color w:val="212121"/>
          <w:spacing w:val="34"/>
          <w:w w:val="110"/>
          <w:sz w:val="20"/>
          <w:szCs w:val="20"/>
        </w:rPr>
        <w:t xml:space="preserve"> </w:t>
      </w:r>
      <w:r w:rsidRPr="00E66C81">
        <w:rPr>
          <w:rFonts w:ascii="Arial" w:eastAsia="Arial" w:hAnsi="Arial" w:cs="Arial"/>
          <w:color w:val="212121"/>
          <w:w w:val="110"/>
          <w:sz w:val="20"/>
          <w:szCs w:val="20"/>
        </w:rPr>
        <w:t>use</w:t>
      </w:r>
      <w:r w:rsidRPr="00E66C81">
        <w:rPr>
          <w:rFonts w:ascii="Arial" w:eastAsia="Arial" w:hAnsi="Arial" w:cs="Arial"/>
          <w:color w:val="212121"/>
          <w:spacing w:val="43"/>
          <w:w w:val="110"/>
          <w:sz w:val="20"/>
          <w:szCs w:val="20"/>
        </w:rPr>
        <w:t xml:space="preserve"> </w:t>
      </w:r>
      <w:r w:rsidRPr="00E66C81">
        <w:rPr>
          <w:rFonts w:ascii="Arial" w:eastAsia="Arial" w:hAnsi="Arial" w:cs="Arial"/>
          <w:color w:val="212121"/>
          <w:w w:val="110"/>
          <w:sz w:val="20"/>
          <w:szCs w:val="20"/>
        </w:rPr>
        <w:t>will</w:t>
      </w:r>
      <w:r w:rsidRPr="00E66C81">
        <w:rPr>
          <w:rFonts w:ascii="Arial" w:eastAsia="Arial" w:hAnsi="Arial" w:cs="Arial"/>
          <w:color w:val="212121"/>
          <w:spacing w:val="22"/>
          <w:w w:val="110"/>
          <w:sz w:val="20"/>
          <w:szCs w:val="20"/>
        </w:rPr>
        <w:t xml:space="preserve"> </w:t>
      </w:r>
      <w:r w:rsidRPr="00E66C81">
        <w:rPr>
          <w:rFonts w:ascii="Arial" w:eastAsia="Arial" w:hAnsi="Arial" w:cs="Arial"/>
          <w:color w:val="212121"/>
          <w:w w:val="110"/>
          <w:sz w:val="20"/>
          <w:szCs w:val="20"/>
        </w:rPr>
        <w:t>be</w:t>
      </w:r>
      <w:r w:rsidRPr="00E66C81">
        <w:rPr>
          <w:rFonts w:ascii="Arial" w:eastAsia="Arial" w:hAnsi="Arial" w:cs="Arial"/>
          <w:color w:val="212121"/>
          <w:spacing w:val="31"/>
          <w:w w:val="110"/>
          <w:sz w:val="20"/>
          <w:szCs w:val="20"/>
        </w:rPr>
        <w:t xml:space="preserve"> </w:t>
      </w:r>
      <w:r w:rsidRPr="00E66C81">
        <w:rPr>
          <w:rFonts w:ascii="Arial" w:eastAsia="Arial" w:hAnsi="Arial" w:cs="Arial"/>
          <w:color w:val="212121"/>
          <w:w w:val="110"/>
          <w:sz w:val="20"/>
          <w:szCs w:val="20"/>
        </w:rPr>
        <w:t>in</w:t>
      </w:r>
      <w:r w:rsidRPr="00E66C81">
        <w:rPr>
          <w:rFonts w:ascii="Arial" w:eastAsia="Arial" w:hAnsi="Arial" w:cs="Arial"/>
          <w:color w:val="212121"/>
          <w:spacing w:val="31"/>
          <w:w w:val="110"/>
          <w:sz w:val="20"/>
          <w:szCs w:val="20"/>
        </w:rPr>
        <w:t xml:space="preserve"> </w:t>
      </w:r>
      <w:r w:rsidRPr="00E66C81">
        <w:rPr>
          <w:rFonts w:ascii="Arial" w:eastAsia="Arial" w:hAnsi="Arial" w:cs="Arial"/>
          <w:color w:val="080808"/>
          <w:w w:val="110"/>
          <w:sz w:val="20"/>
          <w:szCs w:val="20"/>
        </w:rPr>
        <w:t>accordance</w:t>
      </w:r>
      <w:r w:rsidRPr="00E66C81">
        <w:rPr>
          <w:rFonts w:ascii="Arial" w:eastAsia="Arial" w:hAnsi="Arial" w:cs="Arial"/>
          <w:color w:val="080808"/>
          <w:spacing w:val="25"/>
          <w:w w:val="110"/>
          <w:sz w:val="20"/>
          <w:szCs w:val="20"/>
        </w:rPr>
        <w:t xml:space="preserve"> </w:t>
      </w:r>
      <w:r w:rsidRPr="00E66C81">
        <w:rPr>
          <w:rFonts w:ascii="Arial" w:eastAsia="Arial" w:hAnsi="Arial" w:cs="Arial"/>
          <w:color w:val="3D3D3D"/>
          <w:w w:val="110"/>
          <w:sz w:val="20"/>
          <w:szCs w:val="20"/>
        </w:rPr>
        <w:t>with</w:t>
      </w:r>
      <w:r w:rsidRPr="00E66C81">
        <w:rPr>
          <w:rFonts w:ascii="Arial" w:eastAsia="Arial" w:hAnsi="Arial" w:cs="Arial"/>
          <w:color w:val="3D3D3D"/>
          <w:spacing w:val="25"/>
          <w:w w:val="110"/>
          <w:sz w:val="20"/>
          <w:szCs w:val="20"/>
        </w:rPr>
        <w:t xml:space="preserve"> </w:t>
      </w:r>
      <w:r w:rsidRPr="00E66C81">
        <w:rPr>
          <w:rFonts w:ascii="Arial" w:eastAsia="Arial" w:hAnsi="Arial" w:cs="Arial"/>
          <w:color w:val="212121"/>
          <w:w w:val="110"/>
          <w:sz w:val="20"/>
          <w:szCs w:val="20"/>
        </w:rPr>
        <w:t>any</w:t>
      </w:r>
      <w:r w:rsidRPr="00E66C81">
        <w:rPr>
          <w:rFonts w:ascii="Arial" w:eastAsia="Arial" w:hAnsi="Arial" w:cs="Arial"/>
          <w:color w:val="212121"/>
          <w:spacing w:val="31"/>
          <w:w w:val="110"/>
          <w:sz w:val="20"/>
          <w:szCs w:val="20"/>
        </w:rPr>
        <w:t xml:space="preserve"> </w:t>
      </w:r>
      <w:r w:rsidRPr="00E66C81">
        <w:rPr>
          <w:rFonts w:ascii="Arial" w:eastAsia="Arial" w:hAnsi="Arial" w:cs="Arial"/>
          <w:color w:val="212121"/>
          <w:spacing w:val="13"/>
          <w:w w:val="110"/>
          <w:sz w:val="20"/>
          <w:szCs w:val="20"/>
        </w:rPr>
        <w:t xml:space="preserve">applicable Performance </w:t>
      </w:r>
      <w:r w:rsidRPr="00E66C81">
        <w:rPr>
          <w:rFonts w:ascii="Arial" w:eastAsia="Arial" w:hAnsi="Arial" w:cs="Arial"/>
          <w:color w:val="212121"/>
          <w:w w:val="110"/>
          <w:sz w:val="20"/>
          <w:szCs w:val="20"/>
        </w:rPr>
        <w:t>Standards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set</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forth</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in</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Chapters</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3</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and</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6.</w:t>
      </w:r>
    </w:p>
    <w:bookmarkEnd w:id="1"/>
    <w:p w14:paraId="786AEB8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8DAFD9A" w14:textId="77777777" w:rsidR="00E66C81" w:rsidRPr="00E66C81" w:rsidRDefault="00E66C81" w:rsidP="00E66C81">
      <w:pPr>
        <w:widowControl w:val="0"/>
        <w:numPr>
          <w:ilvl w:val="0"/>
          <w:numId w:val="11"/>
        </w:numPr>
        <w:autoSpaceDE w:val="0"/>
        <w:autoSpaceDN w:val="0"/>
        <w:spacing w:after="0" w:line="240" w:lineRule="auto"/>
        <w:ind w:left="1260" w:hanging="54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Within</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Shoreland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Zone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expansion</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nonconforming</w:t>
      </w:r>
      <w:r w:rsidRPr="00E66C81">
        <w:rPr>
          <w:rFonts w:ascii="Arial" w:eastAsia="Arial" w:hAnsi="Arial" w:cs="Arial"/>
          <w:color w:val="212121"/>
          <w:spacing w:val="33"/>
          <w:w w:val="105"/>
          <w:sz w:val="20"/>
          <w:szCs w:val="20"/>
        </w:rPr>
        <w:t xml:space="preserve"> </w:t>
      </w:r>
      <w:r w:rsidRPr="00E66C81">
        <w:rPr>
          <w:rFonts w:ascii="Arial" w:eastAsia="Arial" w:hAnsi="Arial" w:cs="Arial"/>
          <w:color w:val="080808"/>
          <w:w w:val="105"/>
          <w:sz w:val="20"/>
          <w:szCs w:val="20"/>
        </w:rPr>
        <w:t>uses</w:t>
      </w:r>
      <w:r w:rsidRPr="00E66C81">
        <w:rPr>
          <w:rFonts w:ascii="Arial" w:eastAsia="Arial" w:hAnsi="Arial" w:cs="Arial"/>
          <w:color w:val="080808"/>
          <w:spacing w:val="13"/>
          <w:w w:val="105"/>
          <w:sz w:val="20"/>
          <w:szCs w:val="20"/>
        </w:rPr>
        <w:t xml:space="preserve"> </w:t>
      </w:r>
      <w:r w:rsidRPr="00E66C81">
        <w:rPr>
          <w:rFonts w:ascii="Arial" w:eastAsia="Arial" w:hAnsi="Arial" w:cs="Arial"/>
          <w:color w:val="080808"/>
          <w:w w:val="105"/>
          <w:sz w:val="20"/>
          <w:szCs w:val="20"/>
        </w:rPr>
        <w:t>are</w:t>
      </w:r>
      <w:r w:rsidRPr="00E66C81">
        <w:rPr>
          <w:rFonts w:ascii="Arial" w:eastAsia="Arial" w:hAnsi="Arial" w:cs="Arial"/>
          <w:color w:val="080808"/>
          <w:spacing w:val="4"/>
          <w:w w:val="105"/>
          <w:sz w:val="20"/>
          <w:szCs w:val="20"/>
        </w:rPr>
        <w:t xml:space="preserve"> </w:t>
      </w:r>
      <w:r w:rsidRPr="00E66C81">
        <w:rPr>
          <w:rFonts w:ascii="Arial" w:eastAsia="Arial" w:hAnsi="Arial" w:cs="Arial"/>
          <w:color w:val="212121"/>
          <w:w w:val="105"/>
          <w:sz w:val="20"/>
          <w:szCs w:val="20"/>
        </w:rPr>
        <w:t>prohibited,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except</w:t>
      </w:r>
      <w:r w:rsidRPr="00E66C81">
        <w:rPr>
          <w:rFonts w:ascii="Arial" w:eastAsia="Arial" w:hAnsi="Arial" w:cs="Arial"/>
          <w:color w:val="080808"/>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nonconforming</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residential</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uses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may,</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after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obtaining</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permit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from</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Board,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expanded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within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existing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residential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structures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within expansions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 such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structures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permitted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2</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Section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101.3.C.</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expansions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nonconforming use will not encroach further on the </w:t>
      </w:r>
    </w:p>
    <w:p w14:paraId="443FC926" w14:textId="77777777" w:rsidR="00E66C81" w:rsidRPr="00E66C81" w:rsidRDefault="00E66C81" w:rsidP="00E66C81">
      <w:pPr>
        <w:widowControl w:val="0"/>
        <w:autoSpaceDE w:val="0"/>
        <w:autoSpaceDN w:val="0"/>
        <w:spacing w:after="0" w:line="240" w:lineRule="auto"/>
        <w:ind w:left="720" w:firstLine="540"/>
        <w:jc w:val="both"/>
        <w:rPr>
          <w:rFonts w:ascii="Arial" w:eastAsia="Arial" w:hAnsi="Arial" w:cs="Arial"/>
          <w:color w:val="080808"/>
          <w:sz w:val="20"/>
          <w:szCs w:val="20"/>
        </w:rPr>
      </w:pPr>
      <w:r w:rsidRPr="00E66C81">
        <w:rPr>
          <w:rFonts w:ascii="Arial" w:eastAsia="Arial" w:hAnsi="Arial" w:cs="Arial"/>
          <w:color w:val="212121"/>
          <w:w w:val="105"/>
          <w:sz w:val="20"/>
          <w:szCs w:val="20"/>
        </w:rPr>
        <w:t>required water body or upland edge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setback.</w:t>
      </w:r>
    </w:p>
    <w:p w14:paraId="5E14863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46E4D97" w14:textId="77777777" w:rsidR="00E66C81" w:rsidRPr="00E66C81" w:rsidRDefault="00E66C81" w:rsidP="00E66C81">
      <w:pPr>
        <w:widowControl w:val="0"/>
        <w:numPr>
          <w:ilvl w:val="0"/>
          <w:numId w:val="11"/>
        </w:numPr>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expansion</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permitted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Section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2-101</w:t>
      </w:r>
      <w:r w:rsidRPr="00E66C81">
        <w:rPr>
          <w:rFonts w:ascii="Arial" w:eastAsia="Arial" w:hAnsi="Arial" w:cs="Arial"/>
          <w:color w:val="484848"/>
          <w:w w:val="105"/>
          <w:sz w:val="20"/>
          <w:szCs w:val="20"/>
        </w:rPr>
        <w:t>.</w:t>
      </w:r>
      <w:r w:rsidRPr="00E66C81">
        <w:rPr>
          <w:rFonts w:ascii="Arial" w:eastAsia="Arial" w:hAnsi="Arial" w:cs="Arial"/>
          <w:color w:val="212121"/>
          <w:w w:val="105"/>
          <w:sz w:val="20"/>
          <w:szCs w:val="20"/>
        </w:rPr>
        <w:t>3.</w:t>
      </w:r>
    </w:p>
    <w:p w14:paraId="26A370A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7246AA3" w14:textId="77777777" w:rsidR="00E66C81" w:rsidRPr="00E66C81" w:rsidRDefault="00E66C81" w:rsidP="00E66C81">
      <w:pPr>
        <w:widowControl w:val="0"/>
        <w:numPr>
          <w:ilvl w:val="0"/>
          <w:numId w:val="1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b/>
          <w:bCs/>
          <w:color w:val="212121"/>
          <w:w w:val="105"/>
          <w:sz w:val="20"/>
          <w:szCs w:val="20"/>
        </w:rPr>
        <w:t>Resumption Prohibited</w:t>
      </w:r>
      <w:r w:rsidRPr="00E66C81">
        <w:rPr>
          <w:rFonts w:ascii="Arial" w:eastAsia="Arial" w:hAnsi="Arial" w:cs="Arial"/>
          <w:color w:val="212121"/>
          <w:w w:val="105"/>
          <w:sz w:val="20"/>
          <w:szCs w:val="20"/>
        </w:rPr>
        <w: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A lot, building or structure </w:t>
      </w:r>
      <w:r w:rsidRPr="00E66C81">
        <w:rPr>
          <w:rFonts w:ascii="Arial" w:eastAsia="Arial" w:hAnsi="Arial" w:cs="Arial"/>
          <w:color w:val="484848"/>
          <w:w w:val="105"/>
          <w:sz w:val="20"/>
          <w:szCs w:val="20"/>
        </w:rPr>
        <w:t xml:space="preserve">in </w:t>
      </w:r>
      <w:r w:rsidRPr="00E66C81">
        <w:rPr>
          <w:rFonts w:ascii="Arial" w:eastAsia="Arial" w:hAnsi="Arial" w:cs="Arial"/>
          <w:color w:val="212121"/>
          <w:w w:val="105"/>
          <w:sz w:val="20"/>
          <w:szCs w:val="20"/>
        </w:rPr>
        <w:t xml:space="preserve">or on which </w:t>
      </w:r>
      <w:r w:rsidRPr="00E66C81">
        <w:rPr>
          <w:rFonts w:ascii="Arial" w:eastAsia="Arial" w:hAnsi="Arial" w:cs="Arial"/>
          <w:color w:val="070707"/>
          <w:w w:val="105"/>
          <w:sz w:val="20"/>
          <w:szCs w:val="20"/>
        </w:rPr>
        <w:t xml:space="preserve">a </w:t>
      </w:r>
      <w:r w:rsidRPr="00E66C81">
        <w:rPr>
          <w:rFonts w:ascii="Arial" w:eastAsia="Arial" w:hAnsi="Arial" w:cs="Arial"/>
          <w:color w:val="212121"/>
          <w:w w:val="105"/>
          <w:sz w:val="20"/>
          <w:szCs w:val="20"/>
        </w:rPr>
        <w:t>nonconforming use 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discontinued for a period of two (2) years, or which is superseded by a conforming use, may not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again be devoted to a nonconforming use except that the Planning Board may, for good cause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shown by the applicant, grant up to </w:t>
      </w:r>
    </w:p>
    <w:p w14:paraId="7B1BD81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b/>
          <w:color w:val="212121"/>
          <w:sz w:val="20"/>
          <w:szCs w:val="20"/>
        </w:rPr>
      </w:pPr>
      <w:r w:rsidRPr="00E66C81">
        <w:rPr>
          <w:rFonts w:ascii="Arial" w:eastAsia="Arial" w:hAnsi="Arial" w:cs="Arial"/>
          <w:color w:val="212121"/>
          <w:w w:val="105"/>
          <w:sz w:val="20"/>
          <w:szCs w:val="20"/>
        </w:rPr>
        <w:t>a one-year extension to that time period. This provision shall</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apply</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resumption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residential</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provided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has</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been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used</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maintained</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residential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purposes</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during</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preceding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five-(5)</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year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period.</w:t>
      </w:r>
    </w:p>
    <w:p w14:paraId="763EB5C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ECFE2F6" w14:textId="77777777" w:rsidR="00E66C81" w:rsidRPr="00E66C81" w:rsidRDefault="00E66C81" w:rsidP="00E66C81">
      <w:pPr>
        <w:widowControl w:val="0"/>
        <w:numPr>
          <w:ilvl w:val="0"/>
          <w:numId w:val="10"/>
        </w:numPr>
        <w:autoSpaceDE w:val="0"/>
        <w:autoSpaceDN w:val="0"/>
        <w:spacing w:after="0" w:line="240" w:lineRule="auto"/>
        <w:jc w:val="both"/>
        <w:rPr>
          <w:rFonts w:ascii="Arial" w:eastAsia="Arial" w:hAnsi="Arial" w:cs="Arial"/>
          <w:color w:val="070707"/>
          <w:sz w:val="20"/>
          <w:szCs w:val="20"/>
        </w:rPr>
      </w:pPr>
      <w:r w:rsidRPr="00E66C81">
        <w:rPr>
          <w:rFonts w:ascii="Arial" w:eastAsia="Arial" w:hAnsi="Arial" w:cs="Arial"/>
          <w:b/>
          <w:bCs/>
          <w:color w:val="212121"/>
          <w:w w:val="105"/>
          <w:sz w:val="20"/>
          <w:szCs w:val="20"/>
        </w:rPr>
        <w:lastRenderedPageBreak/>
        <w:t>Change of Use</w:t>
      </w:r>
      <w:r w:rsidRPr="00E66C81">
        <w:rPr>
          <w:rFonts w:ascii="Arial" w:eastAsia="Arial" w:hAnsi="Arial" w:cs="Arial"/>
          <w:color w:val="212121"/>
          <w:w w:val="105"/>
          <w:sz w:val="20"/>
          <w:szCs w:val="20"/>
        </w:rPr>
        <w:t>: An existing nonconforming use may be changed to another nonconforming use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provided that (a) the proposed use has no greater adverse impact on the subject and adjacent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properties and resources than the former use; as determined by the Planning Board and (b)</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applicable performance standards contained in Chapter 3 are complied with and (c) approval 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pacing w:val="-1"/>
          <w:w w:val="105"/>
          <w:sz w:val="20"/>
          <w:szCs w:val="20"/>
        </w:rPr>
        <w:t>obtained</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spacing w:val="-1"/>
          <w:w w:val="105"/>
          <w:sz w:val="20"/>
          <w:szCs w:val="20"/>
        </w:rPr>
        <w:t>pursuant</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6</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if</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applicable.</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determination</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no</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greater</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adverse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impact</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made according</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criteria</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listed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below.</w:t>
      </w:r>
    </w:p>
    <w:p w14:paraId="6842F19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B3A780E" w14:textId="77777777" w:rsidR="00E66C81" w:rsidRPr="00E66C81" w:rsidRDefault="00E66C81" w:rsidP="00E66C81">
      <w:pPr>
        <w:widowControl w:val="0"/>
        <w:numPr>
          <w:ilvl w:val="0"/>
          <w:numId w:val="12"/>
        </w:numPr>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w w:val="110"/>
          <w:sz w:val="20"/>
          <w:szCs w:val="20"/>
        </w:rPr>
        <w:t>That the proposed use is of the same character or less noxious than the current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nonconforming</w:t>
      </w:r>
      <w:r w:rsidRPr="00E66C81">
        <w:rPr>
          <w:rFonts w:ascii="Arial" w:eastAsia="Arial" w:hAnsi="Arial" w:cs="Arial"/>
          <w:color w:val="212121"/>
          <w:spacing w:val="12"/>
          <w:w w:val="110"/>
          <w:sz w:val="20"/>
          <w:szCs w:val="20"/>
        </w:rPr>
        <w:t xml:space="preserve"> </w:t>
      </w:r>
      <w:r w:rsidRPr="00E66C81">
        <w:rPr>
          <w:rFonts w:ascii="Arial" w:eastAsia="Arial" w:hAnsi="Arial" w:cs="Arial"/>
          <w:color w:val="212121"/>
          <w:w w:val="110"/>
          <w:sz w:val="20"/>
          <w:szCs w:val="20"/>
        </w:rPr>
        <w:t>use.</w:t>
      </w:r>
    </w:p>
    <w:p w14:paraId="3D1CA14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E63114F" w14:textId="77777777" w:rsidR="00E66C81" w:rsidRPr="00E66C81" w:rsidRDefault="00E66C81" w:rsidP="00E66C81">
      <w:pPr>
        <w:widowControl w:val="0"/>
        <w:numPr>
          <w:ilvl w:val="0"/>
          <w:numId w:val="12"/>
        </w:numPr>
        <w:autoSpaceDE w:val="0"/>
        <w:autoSpaceDN w:val="0"/>
        <w:spacing w:after="0" w:line="240" w:lineRule="auto"/>
        <w:rPr>
          <w:rFonts w:ascii="Arial" w:eastAsia="Arial" w:hAnsi="Arial" w:cs="Arial"/>
          <w:color w:val="070707"/>
          <w:sz w:val="20"/>
          <w:szCs w:val="20"/>
        </w:rPr>
      </w:pPr>
      <w:r w:rsidRPr="00E66C81">
        <w:rPr>
          <w:rFonts w:ascii="Arial" w:eastAsia="Arial" w:hAnsi="Arial" w:cs="Arial"/>
          <w:color w:val="212121"/>
          <w:w w:val="105"/>
          <w:sz w:val="20"/>
          <w:szCs w:val="20"/>
        </w:rPr>
        <w:t>That</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proposed</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will</w:t>
      </w:r>
      <w:r w:rsidRPr="00E66C81">
        <w:rPr>
          <w:rFonts w:ascii="Arial" w:eastAsia="Arial" w:hAnsi="Arial" w:cs="Arial"/>
          <w:color w:val="212121"/>
          <w:spacing w:val="-32"/>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create</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traffic</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hazard</w:t>
      </w:r>
      <w:r w:rsidRPr="00E66C81">
        <w:rPr>
          <w:rFonts w:ascii="Arial" w:eastAsia="Arial" w:hAnsi="Arial" w:cs="Arial"/>
          <w:color w:val="212121"/>
          <w:spacing w:val="-28"/>
          <w:w w:val="105"/>
          <w:sz w:val="20"/>
          <w:szCs w:val="20"/>
        </w:rPr>
        <w:t xml:space="preserve"> </w:t>
      </w:r>
      <w:r w:rsidRPr="00E66C81">
        <w:rPr>
          <w:rFonts w:ascii="Arial" w:eastAsia="Arial" w:hAnsi="Arial" w:cs="Arial"/>
          <w:color w:val="212121"/>
          <w:w w:val="105"/>
          <w:sz w:val="20"/>
          <w:szCs w:val="20"/>
        </w:rPr>
        <w:t>nor</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increase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an</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existing</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traffic</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hazard;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p>
    <w:p w14:paraId="099BBD3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6B7E08C" w14:textId="77777777" w:rsidR="00E66C81" w:rsidRPr="00E66C81" w:rsidRDefault="00E66C81" w:rsidP="00E66C81">
      <w:pPr>
        <w:widowControl w:val="0"/>
        <w:numPr>
          <w:ilvl w:val="0"/>
          <w:numId w:val="12"/>
        </w:numPr>
        <w:autoSpaceDE w:val="0"/>
        <w:autoSpaceDN w:val="0"/>
        <w:spacing w:after="0" w:line="240" w:lineRule="auto"/>
        <w:rPr>
          <w:rFonts w:ascii="Arial" w:eastAsia="Arial" w:hAnsi="Arial" w:cs="Arial"/>
          <w:sz w:val="20"/>
          <w:szCs w:val="20"/>
        </w:rPr>
      </w:pPr>
      <w:r w:rsidRPr="00E66C81">
        <w:rPr>
          <w:rFonts w:ascii="Arial" w:eastAsia="Arial" w:hAnsi="Arial" w:cs="Arial"/>
          <w:color w:val="212121"/>
          <w:w w:val="105"/>
          <w:sz w:val="20"/>
          <w:szCs w:val="20"/>
        </w:rPr>
        <w:t>That the amount of parking required to meet the minimum requirements for the proposed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use exists on the site or will be otherwise provided in accordance with Section 4 of this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Ordinance;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and</w:t>
      </w:r>
    </w:p>
    <w:p w14:paraId="472E195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E8F57E7" w14:textId="77777777" w:rsidR="00E66C81" w:rsidRPr="00E66C81" w:rsidRDefault="00E66C81" w:rsidP="00E66C81">
      <w:pPr>
        <w:widowControl w:val="0"/>
        <w:numPr>
          <w:ilvl w:val="0"/>
          <w:numId w:val="12"/>
        </w:numPr>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w w:val="110"/>
          <w:sz w:val="20"/>
          <w:szCs w:val="20"/>
        </w:rPr>
        <w:t>That the amount of noise, odors, vibrations, smoke, dust, and air discharges of the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05"/>
          <w:sz w:val="20"/>
          <w:szCs w:val="20"/>
        </w:rPr>
        <w:t>proposed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equal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less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than</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present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p>
    <w:p w14:paraId="6C2C1A5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2FAC115" w14:textId="77777777" w:rsidR="00E66C81" w:rsidRPr="00E66C81" w:rsidRDefault="00E66C81" w:rsidP="00E66C81">
      <w:pPr>
        <w:widowControl w:val="0"/>
        <w:numPr>
          <w:ilvl w:val="0"/>
          <w:numId w:val="12"/>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That</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rate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surface</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water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run-off</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from</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will</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increased;</w:t>
      </w:r>
      <w:r w:rsidRPr="00E66C81">
        <w:rPr>
          <w:rFonts w:ascii="Arial" w:eastAsia="Arial" w:hAnsi="Arial" w:cs="Arial"/>
          <w:color w:val="212121"/>
          <w:spacing w:val="24"/>
          <w:w w:val="105"/>
          <w:sz w:val="20"/>
          <w:szCs w:val="20"/>
        </w:rPr>
        <w:t xml:space="preserve"> </w:t>
      </w:r>
      <w:r w:rsidRPr="00E66C81">
        <w:rPr>
          <w:rFonts w:ascii="Arial" w:eastAsia="Arial" w:hAnsi="Arial" w:cs="Arial"/>
          <w:color w:val="212121"/>
          <w:w w:val="105"/>
          <w:sz w:val="20"/>
          <w:szCs w:val="20"/>
        </w:rPr>
        <w:t>and</w:t>
      </w:r>
    </w:p>
    <w:p w14:paraId="18CE483B" w14:textId="77777777" w:rsidR="00E66C81" w:rsidRPr="00E66C81" w:rsidRDefault="00E66C81" w:rsidP="00E66C81">
      <w:pPr>
        <w:widowControl w:val="0"/>
        <w:autoSpaceDE w:val="0"/>
        <w:autoSpaceDN w:val="0"/>
        <w:spacing w:after="0" w:line="240" w:lineRule="auto"/>
        <w:rPr>
          <w:rFonts w:ascii="Arial" w:eastAsia="Arial" w:hAnsi="Arial" w:cs="Arial"/>
          <w:color w:val="070707"/>
          <w:sz w:val="20"/>
          <w:szCs w:val="20"/>
        </w:rPr>
      </w:pPr>
    </w:p>
    <w:p w14:paraId="3CB5ADD1" w14:textId="77777777" w:rsidR="00E66C81" w:rsidRPr="00E66C81" w:rsidRDefault="00E66C81" w:rsidP="00E66C81">
      <w:pPr>
        <w:widowControl w:val="0"/>
        <w:numPr>
          <w:ilvl w:val="0"/>
          <w:numId w:val="12"/>
        </w:numPr>
        <w:autoSpaceDE w:val="0"/>
        <w:autoSpaceDN w:val="0"/>
        <w:spacing w:after="0" w:line="240" w:lineRule="auto"/>
        <w:rPr>
          <w:rFonts w:ascii="Arial" w:eastAsia="Arial" w:hAnsi="Arial" w:cs="Arial"/>
          <w:color w:val="070707"/>
          <w:sz w:val="20"/>
          <w:szCs w:val="20"/>
        </w:rPr>
      </w:pPr>
      <w:r w:rsidRPr="00E66C81">
        <w:rPr>
          <w:rFonts w:ascii="Arial" w:eastAsia="Arial" w:hAnsi="Arial" w:cs="Arial"/>
          <w:color w:val="212121"/>
          <w:w w:val="110"/>
          <w:sz w:val="20"/>
          <w:szCs w:val="20"/>
        </w:rPr>
        <w:t xml:space="preserve">That the hours of operation of the proposed use </w:t>
      </w:r>
      <w:r w:rsidRPr="00E66C81">
        <w:rPr>
          <w:rFonts w:ascii="Arial" w:eastAsia="Arial" w:hAnsi="Arial" w:cs="Arial"/>
          <w:color w:val="343434"/>
          <w:w w:val="110"/>
          <w:sz w:val="20"/>
          <w:szCs w:val="20"/>
        </w:rPr>
        <w:t xml:space="preserve">will </w:t>
      </w:r>
      <w:r w:rsidRPr="00E66C81">
        <w:rPr>
          <w:rFonts w:ascii="Arial" w:eastAsia="Arial" w:hAnsi="Arial" w:cs="Arial"/>
          <w:color w:val="212121"/>
          <w:w w:val="110"/>
          <w:sz w:val="20"/>
          <w:szCs w:val="20"/>
        </w:rPr>
        <w:t>be compatible with the existing,</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surrounding</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land</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uses;</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and</w:t>
      </w:r>
    </w:p>
    <w:p w14:paraId="20D9EF1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3B6EA40" w14:textId="77777777" w:rsidR="00E66C81" w:rsidRPr="00E66C81" w:rsidRDefault="00E66C81" w:rsidP="00E66C81">
      <w:pPr>
        <w:widowControl w:val="0"/>
        <w:numPr>
          <w:ilvl w:val="0"/>
          <w:numId w:val="10"/>
        </w:numPr>
        <w:autoSpaceDE w:val="0"/>
        <w:autoSpaceDN w:val="0"/>
        <w:spacing w:after="0" w:line="240" w:lineRule="auto"/>
        <w:jc w:val="both"/>
        <w:rPr>
          <w:rFonts w:ascii="Arial" w:eastAsia="Arial" w:hAnsi="Arial" w:cs="Arial"/>
          <w:sz w:val="20"/>
          <w:szCs w:val="20"/>
        </w:rPr>
      </w:pPr>
      <w:r w:rsidRPr="00E66C81">
        <w:rPr>
          <w:rFonts w:ascii="Arial" w:eastAsia="Arial" w:hAnsi="Arial" w:cs="Arial"/>
          <w:b/>
          <w:bCs/>
          <w:color w:val="212121"/>
          <w:w w:val="105"/>
          <w:sz w:val="20"/>
          <w:szCs w:val="20"/>
        </w:rPr>
        <w:t>Change of Use of a Nonconforming Structure</w:t>
      </w:r>
      <w:r w:rsidRPr="00E66C81">
        <w:rPr>
          <w:rFonts w:ascii="Arial" w:eastAsia="Arial" w:hAnsi="Arial" w:cs="Arial"/>
          <w:color w:val="212121"/>
          <w:w w:val="105"/>
          <w:sz w:val="20"/>
          <w:szCs w:val="20"/>
        </w:rPr>
        <w:t>: The use of a nonconforming structure may not be</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changed 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another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nonconforming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unless the Planning Board, after reviewing written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 determines that the new use is equally or more appropriate to the district than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existing</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nonconforming</w:t>
      </w:r>
      <w:r w:rsidRPr="00E66C81">
        <w:rPr>
          <w:rFonts w:ascii="Arial" w:eastAsia="Arial" w:hAnsi="Arial" w:cs="Arial"/>
          <w:color w:val="212121"/>
          <w:spacing w:val="27"/>
          <w:w w:val="105"/>
          <w:sz w:val="20"/>
          <w:szCs w:val="20"/>
        </w:rPr>
        <w:t xml:space="preserve"> </w:t>
      </w:r>
      <w:r w:rsidRPr="00E66C81">
        <w:rPr>
          <w:rFonts w:ascii="Arial" w:eastAsia="Arial" w:hAnsi="Arial" w:cs="Arial"/>
          <w:color w:val="212121"/>
          <w:w w:val="105"/>
          <w:sz w:val="20"/>
          <w:szCs w:val="20"/>
        </w:rPr>
        <w:t>structure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will</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have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no</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greater</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adverse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impacts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than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 xml:space="preserve">the </w:t>
      </w:r>
      <w:r w:rsidRPr="00E66C81">
        <w:rPr>
          <w:rFonts w:ascii="Arial" w:eastAsia="Arial" w:hAnsi="Arial" w:cs="Arial"/>
          <w:color w:val="212121"/>
          <w:w w:val="110"/>
          <w:sz w:val="20"/>
          <w:szCs w:val="20"/>
        </w:rPr>
        <w:t>existing</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u</w:t>
      </w:r>
      <w:r w:rsidRPr="00E66C81">
        <w:rPr>
          <w:rFonts w:ascii="Arial" w:eastAsia="Arial" w:hAnsi="Arial" w:cs="Arial"/>
          <w:color w:val="070707"/>
          <w:w w:val="110"/>
          <w:sz w:val="20"/>
          <w:szCs w:val="20"/>
        </w:rPr>
        <w:t>se</w:t>
      </w:r>
      <w:r w:rsidRPr="00E66C81">
        <w:rPr>
          <w:rFonts w:ascii="Arial" w:eastAsia="Arial" w:hAnsi="Arial" w:cs="Arial"/>
          <w:color w:val="212121"/>
          <w:w w:val="110"/>
          <w:sz w:val="20"/>
          <w:szCs w:val="20"/>
        </w:rPr>
        <w:t>.</w:t>
      </w:r>
    </w:p>
    <w:p w14:paraId="7B45745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28DE8D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determination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no</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greater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adverse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impact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made</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according</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criteria</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contained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Subsection</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C</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above.</w:t>
      </w:r>
    </w:p>
    <w:p w14:paraId="0929ED2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87BA65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change</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comply</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any</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applicable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Performance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Standards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set</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forth</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3</w:t>
      </w:r>
      <w:r w:rsidRPr="00E66C81">
        <w:rPr>
          <w:rFonts w:ascii="Arial" w:eastAsia="Arial" w:hAnsi="Arial" w:cs="Arial"/>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approval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obtained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pursuant</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6</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if</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applicable</w:t>
      </w:r>
      <w:r w:rsidRPr="00E66C81">
        <w:rPr>
          <w:rFonts w:ascii="Arial" w:eastAsia="Arial" w:hAnsi="Arial" w:cs="Arial"/>
          <w:color w:val="484848"/>
          <w:w w:val="105"/>
          <w:sz w:val="20"/>
          <w:szCs w:val="20"/>
        </w:rPr>
        <w:t>.</w:t>
      </w:r>
    </w:p>
    <w:p w14:paraId="2AAA3CA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FE526E9"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w w:val="105"/>
          <w:sz w:val="20"/>
          <w:szCs w:val="20"/>
        </w:rPr>
        <w:t>2-101.6</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r>
      <w:r w:rsidRPr="00E66C81">
        <w:rPr>
          <w:rFonts w:ascii="Arial" w:eastAsia="Arial" w:hAnsi="Arial" w:cs="Arial"/>
          <w:b/>
          <w:color w:val="212121"/>
          <w:sz w:val="20"/>
          <w:szCs w:val="20"/>
        </w:rPr>
        <w:t>Nonconforming</w:t>
      </w:r>
      <w:r w:rsidRPr="00E66C81">
        <w:rPr>
          <w:rFonts w:ascii="Arial" w:eastAsia="Arial" w:hAnsi="Arial" w:cs="Arial"/>
          <w:b/>
          <w:color w:val="212121"/>
          <w:spacing w:val="25"/>
          <w:sz w:val="20"/>
          <w:szCs w:val="20"/>
        </w:rPr>
        <w:t xml:space="preserve"> </w:t>
      </w:r>
      <w:r w:rsidRPr="00E66C81">
        <w:rPr>
          <w:rFonts w:ascii="Arial" w:eastAsia="Arial" w:hAnsi="Arial" w:cs="Arial"/>
          <w:b/>
          <w:color w:val="212121"/>
          <w:sz w:val="20"/>
          <w:szCs w:val="20"/>
        </w:rPr>
        <w:t>Lots</w:t>
      </w:r>
      <w:r w:rsidRPr="00E66C81">
        <w:rPr>
          <w:rFonts w:ascii="Arial" w:eastAsia="Arial" w:hAnsi="Arial" w:cs="Arial"/>
          <w:b/>
          <w:color w:val="212121"/>
          <w:spacing w:val="10"/>
          <w:sz w:val="20"/>
          <w:szCs w:val="20"/>
        </w:rPr>
        <w:t xml:space="preserve"> </w:t>
      </w:r>
      <w:r w:rsidRPr="00E66C81">
        <w:rPr>
          <w:rFonts w:ascii="Arial" w:eastAsia="Arial" w:hAnsi="Arial" w:cs="Arial"/>
          <w:b/>
          <w:color w:val="212121"/>
          <w:sz w:val="20"/>
          <w:szCs w:val="20"/>
        </w:rPr>
        <w:t>of</w:t>
      </w:r>
      <w:r w:rsidRPr="00E66C81">
        <w:rPr>
          <w:rFonts w:ascii="Arial" w:eastAsia="Arial" w:hAnsi="Arial" w:cs="Arial"/>
          <w:b/>
          <w:color w:val="212121"/>
          <w:spacing w:val="-5"/>
          <w:sz w:val="20"/>
          <w:szCs w:val="20"/>
        </w:rPr>
        <w:t xml:space="preserve"> </w:t>
      </w:r>
      <w:r w:rsidRPr="00E66C81">
        <w:rPr>
          <w:rFonts w:ascii="Arial" w:eastAsia="Arial" w:hAnsi="Arial" w:cs="Arial"/>
          <w:b/>
          <w:color w:val="212121"/>
          <w:sz w:val="20"/>
          <w:szCs w:val="20"/>
        </w:rPr>
        <w:t>Record</w:t>
      </w:r>
    </w:p>
    <w:p w14:paraId="75128F7C"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41775E4" w14:textId="77777777" w:rsidR="00E66C81" w:rsidRPr="00E66C81" w:rsidRDefault="00E66C81" w:rsidP="00E66C81">
      <w:pPr>
        <w:widowControl w:val="0"/>
        <w:numPr>
          <w:ilvl w:val="0"/>
          <w:numId w:val="1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A nonconforming lot of record as of the effective date of this Ordinance or amendment thereto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may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built</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upon,</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without</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need</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variance,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provided</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such</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lot</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separate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ownership</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 not contiguous with any other vacant lot in the same ownership, and that all provision of this</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10"/>
          <w:sz w:val="20"/>
          <w:szCs w:val="20"/>
        </w:rPr>
        <w:t>Ordinance</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except</w:t>
      </w:r>
      <w:r w:rsidRPr="00E66C81">
        <w:rPr>
          <w:rFonts w:ascii="Arial" w:eastAsia="Arial" w:hAnsi="Arial" w:cs="Arial"/>
          <w:color w:val="212121"/>
          <w:spacing w:val="12"/>
          <w:w w:val="110"/>
          <w:sz w:val="20"/>
          <w:szCs w:val="20"/>
        </w:rPr>
        <w:t xml:space="preserve"> </w:t>
      </w:r>
      <w:r w:rsidRPr="00E66C81">
        <w:rPr>
          <w:rFonts w:ascii="Arial" w:eastAsia="Arial" w:hAnsi="Arial" w:cs="Arial"/>
          <w:color w:val="212121"/>
          <w:w w:val="110"/>
          <w:sz w:val="20"/>
          <w:szCs w:val="20"/>
        </w:rPr>
        <w:t>lot</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size</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and</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frontage</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can</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be</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met.</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Variances</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relating</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to</w:t>
      </w:r>
      <w:r w:rsidRPr="00E66C81">
        <w:rPr>
          <w:rFonts w:ascii="Arial" w:eastAsia="Arial" w:hAnsi="Arial" w:cs="Arial"/>
          <w:color w:val="212121"/>
          <w:spacing w:val="14"/>
          <w:w w:val="110"/>
          <w:sz w:val="20"/>
          <w:szCs w:val="20"/>
        </w:rPr>
        <w:t xml:space="preserve"> </w:t>
      </w:r>
      <w:r w:rsidRPr="00E66C81">
        <w:rPr>
          <w:rFonts w:ascii="Arial" w:eastAsia="Arial" w:hAnsi="Arial" w:cs="Arial"/>
          <w:color w:val="212121"/>
          <w:w w:val="110"/>
          <w:sz w:val="20"/>
          <w:szCs w:val="20"/>
        </w:rPr>
        <w:t>set</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back</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or</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 xml:space="preserve">other </w:t>
      </w:r>
      <w:r w:rsidRPr="00E66C81">
        <w:rPr>
          <w:rFonts w:ascii="Arial" w:eastAsia="Arial" w:hAnsi="Arial" w:cs="Arial"/>
          <w:color w:val="1F1F21"/>
          <w:w w:val="105"/>
          <w:sz w:val="20"/>
          <w:szCs w:val="20"/>
        </w:rPr>
        <w:t>requirements</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not involving lot</w:t>
      </w:r>
      <w:r w:rsidRPr="00E66C81">
        <w:rPr>
          <w:rFonts w:ascii="Arial" w:eastAsia="Arial" w:hAnsi="Arial" w:cs="Arial"/>
          <w:color w:val="1F1F21"/>
          <w:spacing w:val="1"/>
          <w:w w:val="105"/>
          <w:sz w:val="20"/>
          <w:szCs w:val="20"/>
        </w:rPr>
        <w:t xml:space="preserve"> </w:t>
      </w:r>
      <w:r w:rsidRPr="00E66C81">
        <w:rPr>
          <w:rFonts w:ascii="Arial" w:eastAsia="Arial" w:hAnsi="Arial" w:cs="Arial"/>
          <w:color w:val="030303"/>
          <w:w w:val="105"/>
          <w:sz w:val="20"/>
          <w:szCs w:val="20"/>
        </w:rPr>
        <w:t xml:space="preserve">size </w:t>
      </w:r>
      <w:r w:rsidRPr="00E66C81">
        <w:rPr>
          <w:rFonts w:ascii="Arial" w:eastAsia="Arial" w:hAnsi="Arial" w:cs="Arial"/>
          <w:color w:val="1F1F21"/>
          <w:w w:val="105"/>
          <w:sz w:val="20"/>
          <w:szCs w:val="20"/>
        </w:rPr>
        <w:t>or frontage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shall be obtained by action of the Board of</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Appeals.</w:t>
      </w:r>
    </w:p>
    <w:p w14:paraId="731290C1"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p>
    <w:p w14:paraId="2A482FA8" w14:textId="77777777" w:rsidR="00E66C81" w:rsidRPr="00E66C81" w:rsidRDefault="00E66C81" w:rsidP="00E66C81">
      <w:pPr>
        <w:widowControl w:val="0"/>
        <w:numPr>
          <w:ilvl w:val="0"/>
          <w:numId w:val="13"/>
        </w:numPr>
        <w:autoSpaceDE w:val="0"/>
        <w:autoSpaceDN w:val="0"/>
        <w:spacing w:after="0" w:line="240" w:lineRule="auto"/>
        <w:jc w:val="both"/>
        <w:rPr>
          <w:rFonts w:ascii="Arial" w:eastAsia="Arial" w:hAnsi="Arial" w:cs="Arial"/>
          <w:sz w:val="20"/>
          <w:szCs w:val="20"/>
        </w:rPr>
      </w:pPr>
      <w:r w:rsidRPr="00E66C81">
        <w:rPr>
          <w:rFonts w:ascii="Arial" w:eastAsia="Arial" w:hAnsi="Arial" w:cs="Arial"/>
          <w:b/>
          <w:bCs/>
          <w:color w:val="1F1F21"/>
          <w:w w:val="105"/>
          <w:sz w:val="20"/>
          <w:szCs w:val="20"/>
        </w:rPr>
        <w:t>Contiguous</w:t>
      </w:r>
      <w:r w:rsidRPr="00E66C81">
        <w:rPr>
          <w:rFonts w:ascii="Arial" w:eastAsia="Arial" w:hAnsi="Arial" w:cs="Arial"/>
          <w:b/>
          <w:bCs/>
          <w:color w:val="1F1F21"/>
          <w:spacing w:val="8"/>
          <w:w w:val="105"/>
          <w:sz w:val="20"/>
          <w:szCs w:val="20"/>
        </w:rPr>
        <w:t xml:space="preserve"> </w:t>
      </w:r>
      <w:r w:rsidRPr="00E66C81">
        <w:rPr>
          <w:rFonts w:ascii="Arial" w:eastAsia="Arial" w:hAnsi="Arial" w:cs="Arial"/>
          <w:b/>
          <w:bCs/>
          <w:color w:val="1F1F21"/>
          <w:w w:val="105"/>
          <w:sz w:val="20"/>
          <w:szCs w:val="20"/>
        </w:rPr>
        <w:t>Lots of</w:t>
      </w:r>
      <w:r w:rsidRPr="00E66C81">
        <w:rPr>
          <w:rFonts w:ascii="Arial" w:eastAsia="Arial" w:hAnsi="Arial" w:cs="Arial"/>
          <w:b/>
          <w:bCs/>
          <w:color w:val="1F1F21"/>
          <w:spacing w:val="2"/>
          <w:w w:val="105"/>
          <w:sz w:val="20"/>
          <w:szCs w:val="20"/>
        </w:rPr>
        <w:t xml:space="preserve"> </w:t>
      </w:r>
      <w:r w:rsidRPr="00E66C81">
        <w:rPr>
          <w:rFonts w:ascii="Arial" w:eastAsia="Arial" w:hAnsi="Arial" w:cs="Arial"/>
          <w:b/>
          <w:bCs/>
          <w:color w:val="1F1F21"/>
          <w:w w:val="105"/>
          <w:sz w:val="20"/>
          <w:szCs w:val="20"/>
        </w:rPr>
        <w:t>Record</w:t>
      </w:r>
      <w:r w:rsidRPr="00E66C81">
        <w:rPr>
          <w:rFonts w:ascii="Arial" w:eastAsia="Arial" w:hAnsi="Arial" w:cs="Arial"/>
          <w:color w:val="1F1F21"/>
          <w:w w:val="105"/>
          <w:sz w:val="20"/>
          <w:szCs w:val="20"/>
        </w:rPr>
        <w:t>:</w:t>
      </w:r>
      <w:r w:rsidRPr="00E66C81">
        <w:rPr>
          <w:rFonts w:ascii="Arial" w:eastAsia="Arial" w:hAnsi="Arial" w:cs="Arial"/>
          <w:color w:val="1F1F21"/>
          <w:spacing w:val="8"/>
          <w:w w:val="105"/>
          <w:sz w:val="20"/>
          <w:szCs w:val="20"/>
        </w:rPr>
        <w:t xml:space="preserve"> </w:t>
      </w:r>
      <w:r w:rsidRPr="00E66C81">
        <w:rPr>
          <w:rFonts w:ascii="Arial" w:eastAsia="Arial" w:hAnsi="Arial" w:cs="Arial"/>
          <w:color w:val="1F1F21"/>
          <w:w w:val="105"/>
          <w:sz w:val="20"/>
          <w:szCs w:val="20"/>
        </w:rPr>
        <w:t>If</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two</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or</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more</w:t>
      </w:r>
      <w:r w:rsidRPr="00E66C81">
        <w:rPr>
          <w:rFonts w:ascii="Arial" w:eastAsia="Arial" w:hAnsi="Arial" w:cs="Arial"/>
          <w:color w:val="1F1F21"/>
          <w:spacing w:val="-4"/>
          <w:w w:val="105"/>
          <w:sz w:val="20"/>
          <w:szCs w:val="20"/>
        </w:rPr>
        <w:t xml:space="preserve"> </w:t>
      </w:r>
      <w:r w:rsidRPr="00E66C81">
        <w:rPr>
          <w:rFonts w:ascii="Arial" w:eastAsia="Arial" w:hAnsi="Arial" w:cs="Arial"/>
          <w:color w:val="1F1F21"/>
          <w:w w:val="105"/>
          <w:sz w:val="20"/>
          <w:szCs w:val="20"/>
        </w:rPr>
        <w:t>contiguous</w:t>
      </w:r>
      <w:r w:rsidRPr="00E66C81">
        <w:rPr>
          <w:rFonts w:ascii="Arial" w:eastAsia="Arial" w:hAnsi="Arial" w:cs="Arial"/>
          <w:color w:val="1F1F21"/>
          <w:spacing w:val="18"/>
          <w:w w:val="105"/>
          <w:sz w:val="20"/>
          <w:szCs w:val="20"/>
        </w:rPr>
        <w:t xml:space="preserve"> </w:t>
      </w:r>
      <w:r w:rsidRPr="00E66C81">
        <w:rPr>
          <w:rFonts w:ascii="Arial" w:eastAsia="Arial" w:hAnsi="Arial" w:cs="Arial"/>
          <w:color w:val="1F1F21"/>
          <w:w w:val="105"/>
          <w:sz w:val="20"/>
          <w:szCs w:val="20"/>
        </w:rPr>
        <w:t>lots</w:t>
      </w:r>
      <w:r w:rsidRPr="00E66C81">
        <w:rPr>
          <w:rFonts w:ascii="Arial" w:eastAsia="Arial" w:hAnsi="Arial" w:cs="Arial"/>
          <w:color w:val="1F1F21"/>
          <w:spacing w:val="6"/>
          <w:w w:val="105"/>
          <w:sz w:val="20"/>
          <w:szCs w:val="20"/>
        </w:rPr>
        <w:t xml:space="preserve"> </w:t>
      </w:r>
      <w:r w:rsidRPr="00E66C81">
        <w:rPr>
          <w:rFonts w:ascii="Arial" w:eastAsia="Arial" w:hAnsi="Arial" w:cs="Arial"/>
          <w:color w:val="1F1F21"/>
          <w:w w:val="105"/>
          <w:sz w:val="20"/>
          <w:szCs w:val="20"/>
        </w:rPr>
        <w:t>or</w:t>
      </w:r>
      <w:r w:rsidRPr="00E66C81">
        <w:rPr>
          <w:rFonts w:ascii="Arial" w:eastAsia="Arial" w:hAnsi="Arial" w:cs="Arial"/>
          <w:color w:val="1F1F21"/>
          <w:spacing w:val="9"/>
          <w:w w:val="105"/>
          <w:sz w:val="20"/>
          <w:szCs w:val="20"/>
        </w:rPr>
        <w:t xml:space="preserve"> </w:t>
      </w:r>
      <w:r w:rsidRPr="00E66C81">
        <w:rPr>
          <w:rFonts w:ascii="Arial" w:eastAsia="Arial" w:hAnsi="Arial" w:cs="Arial"/>
          <w:color w:val="1F1F21"/>
          <w:w w:val="105"/>
          <w:sz w:val="20"/>
          <w:szCs w:val="20"/>
        </w:rPr>
        <w:t>parcels</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are</w:t>
      </w:r>
      <w:r w:rsidRPr="00E66C81">
        <w:rPr>
          <w:rFonts w:ascii="Arial" w:eastAsia="Arial" w:hAnsi="Arial" w:cs="Arial"/>
          <w:color w:val="1F1F21"/>
          <w:spacing w:val="2"/>
          <w:w w:val="105"/>
          <w:sz w:val="20"/>
          <w:szCs w:val="20"/>
        </w:rPr>
        <w:t xml:space="preserve"> </w:t>
      </w:r>
      <w:r w:rsidRPr="00E66C81">
        <w:rPr>
          <w:rFonts w:ascii="Arial" w:eastAsia="Arial" w:hAnsi="Arial" w:cs="Arial"/>
          <w:color w:val="1F1F21"/>
          <w:w w:val="105"/>
          <w:sz w:val="20"/>
          <w:szCs w:val="20"/>
        </w:rPr>
        <w:t>in</w:t>
      </w:r>
      <w:r w:rsidRPr="00E66C81">
        <w:rPr>
          <w:rFonts w:ascii="Arial" w:eastAsia="Arial" w:hAnsi="Arial" w:cs="Arial"/>
          <w:color w:val="1F1F21"/>
          <w:spacing w:val="15"/>
          <w:w w:val="105"/>
          <w:sz w:val="20"/>
          <w:szCs w:val="20"/>
        </w:rPr>
        <w:t xml:space="preserve"> </w:t>
      </w:r>
      <w:r w:rsidRPr="00E66C81">
        <w:rPr>
          <w:rFonts w:ascii="Arial" w:eastAsia="Arial" w:hAnsi="Arial" w:cs="Arial"/>
          <w:color w:val="1F1F21"/>
          <w:w w:val="105"/>
          <w:sz w:val="20"/>
          <w:szCs w:val="20"/>
        </w:rPr>
        <w:t>single</w:t>
      </w:r>
      <w:r w:rsidRPr="00E66C81">
        <w:rPr>
          <w:rFonts w:ascii="Arial" w:eastAsia="Arial" w:hAnsi="Arial" w:cs="Arial"/>
          <w:color w:val="1F1F21"/>
          <w:spacing w:val="3"/>
          <w:w w:val="105"/>
          <w:sz w:val="20"/>
          <w:szCs w:val="20"/>
        </w:rPr>
        <w:t xml:space="preserve"> </w:t>
      </w:r>
      <w:r w:rsidRPr="00E66C81">
        <w:rPr>
          <w:rFonts w:ascii="Arial" w:eastAsia="Arial" w:hAnsi="Arial" w:cs="Arial"/>
          <w:color w:val="1F1F21"/>
          <w:w w:val="105"/>
          <w:sz w:val="20"/>
          <w:szCs w:val="20"/>
        </w:rPr>
        <w:t>ownership</w:t>
      </w:r>
      <w:r w:rsidRPr="00E66C81">
        <w:rPr>
          <w:rFonts w:ascii="Arial" w:eastAsia="Arial" w:hAnsi="Arial" w:cs="Arial"/>
          <w:color w:val="1F1F21"/>
          <w:spacing w:val="13"/>
          <w:w w:val="105"/>
          <w:sz w:val="20"/>
          <w:szCs w:val="20"/>
        </w:rPr>
        <w:t xml:space="preserve"> </w:t>
      </w:r>
      <w:r w:rsidRPr="00E66C81">
        <w:rPr>
          <w:rFonts w:ascii="Arial" w:eastAsia="Arial" w:hAnsi="Arial" w:cs="Arial"/>
          <w:color w:val="1F1F21"/>
          <w:w w:val="105"/>
          <w:sz w:val="20"/>
          <w:szCs w:val="20"/>
        </w:rPr>
        <w:t>of record</w:t>
      </w:r>
      <w:r w:rsidRPr="00E66C81">
        <w:rPr>
          <w:rFonts w:ascii="Arial" w:eastAsia="Arial" w:hAnsi="Arial" w:cs="Arial"/>
          <w:color w:val="1F1F21"/>
          <w:spacing w:val="-10"/>
          <w:w w:val="105"/>
          <w:sz w:val="20"/>
          <w:szCs w:val="20"/>
        </w:rPr>
        <w:t xml:space="preserve"> </w:t>
      </w:r>
      <w:r w:rsidRPr="00E66C81">
        <w:rPr>
          <w:rFonts w:ascii="Arial" w:eastAsia="Arial" w:hAnsi="Arial" w:cs="Arial"/>
          <w:color w:val="1F1F21"/>
          <w:w w:val="105"/>
          <w:sz w:val="20"/>
          <w:szCs w:val="20"/>
        </w:rPr>
        <w:t>at</w:t>
      </w:r>
      <w:r w:rsidRPr="00E66C81">
        <w:rPr>
          <w:rFonts w:ascii="Arial" w:eastAsia="Arial" w:hAnsi="Arial" w:cs="Arial"/>
          <w:color w:val="1F1F21"/>
          <w:spacing w:val="-13"/>
          <w:w w:val="105"/>
          <w:sz w:val="20"/>
          <w:szCs w:val="20"/>
        </w:rPr>
        <w:t xml:space="preserve"> </w:t>
      </w:r>
      <w:r w:rsidRPr="00E66C81">
        <w:rPr>
          <w:rFonts w:ascii="Arial" w:eastAsia="Arial" w:hAnsi="Arial" w:cs="Arial"/>
          <w:color w:val="1F1F21"/>
          <w:w w:val="105"/>
          <w:sz w:val="20"/>
          <w:szCs w:val="20"/>
        </w:rPr>
        <w:t>the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time</w:t>
      </w:r>
      <w:r w:rsidRPr="00E66C81">
        <w:rPr>
          <w:rFonts w:ascii="Arial" w:eastAsia="Arial" w:hAnsi="Arial" w:cs="Arial"/>
          <w:color w:val="1F1F21"/>
          <w:spacing w:val="-8"/>
          <w:w w:val="105"/>
          <w:sz w:val="20"/>
          <w:szCs w:val="20"/>
        </w:rPr>
        <w:t xml:space="preserve"> </w:t>
      </w:r>
      <w:r w:rsidRPr="00E66C81">
        <w:rPr>
          <w:rFonts w:ascii="Arial" w:eastAsia="Arial" w:hAnsi="Arial" w:cs="Arial"/>
          <w:color w:val="1F1F21"/>
          <w:w w:val="105"/>
          <w:sz w:val="20"/>
          <w:szCs w:val="20"/>
        </w:rPr>
        <w:t>of</w:t>
      </w:r>
      <w:r w:rsidRPr="00E66C81">
        <w:rPr>
          <w:rFonts w:ascii="Arial" w:eastAsia="Arial" w:hAnsi="Arial" w:cs="Arial"/>
          <w:color w:val="1F1F21"/>
          <w:spacing w:val="-14"/>
          <w:w w:val="105"/>
          <w:sz w:val="20"/>
          <w:szCs w:val="20"/>
        </w:rPr>
        <w:t xml:space="preserve"> </w:t>
      </w:r>
      <w:r w:rsidRPr="00E66C81">
        <w:rPr>
          <w:rFonts w:ascii="Arial" w:eastAsia="Arial" w:hAnsi="Arial" w:cs="Arial"/>
          <w:color w:val="1F1F21"/>
          <w:w w:val="105"/>
          <w:sz w:val="20"/>
          <w:szCs w:val="20"/>
        </w:rPr>
        <w:t>adoption</w:t>
      </w:r>
      <w:r w:rsidRPr="00E66C81">
        <w:rPr>
          <w:rFonts w:ascii="Arial" w:eastAsia="Arial" w:hAnsi="Arial" w:cs="Arial"/>
          <w:color w:val="1F1F21"/>
          <w:spacing w:val="-4"/>
          <w:w w:val="105"/>
          <w:sz w:val="20"/>
          <w:szCs w:val="20"/>
        </w:rPr>
        <w:t xml:space="preserve"> </w:t>
      </w:r>
      <w:r w:rsidRPr="00E66C81">
        <w:rPr>
          <w:rFonts w:ascii="Arial" w:eastAsia="Arial" w:hAnsi="Arial" w:cs="Arial"/>
          <w:color w:val="1F1F21"/>
          <w:w w:val="105"/>
          <w:sz w:val="20"/>
          <w:szCs w:val="20"/>
        </w:rPr>
        <w:t>of</w:t>
      </w:r>
      <w:r w:rsidRPr="00E66C81">
        <w:rPr>
          <w:rFonts w:ascii="Arial" w:eastAsia="Arial" w:hAnsi="Arial" w:cs="Arial"/>
          <w:color w:val="1F1F21"/>
          <w:spacing w:val="-10"/>
          <w:w w:val="105"/>
          <w:sz w:val="20"/>
          <w:szCs w:val="20"/>
        </w:rPr>
        <w:t xml:space="preserve"> </w:t>
      </w:r>
      <w:r w:rsidRPr="00E66C81">
        <w:rPr>
          <w:rFonts w:ascii="Arial" w:eastAsia="Arial" w:hAnsi="Arial" w:cs="Arial"/>
          <w:color w:val="1F1F21"/>
          <w:w w:val="105"/>
          <w:sz w:val="20"/>
          <w:szCs w:val="20"/>
        </w:rPr>
        <w:t>this</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Ordinance,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if</w:t>
      </w:r>
      <w:r w:rsidRPr="00E66C81">
        <w:rPr>
          <w:rFonts w:ascii="Arial" w:eastAsia="Arial" w:hAnsi="Arial" w:cs="Arial"/>
          <w:color w:val="1F1F21"/>
          <w:spacing w:val="-12"/>
          <w:w w:val="105"/>
          <w:sz w:val="20"/>
          <w:szCs w:val="20"/>
        </w:rPr>
        <w:t xml:space="preserve"> </w:t>
      </w:r>
      <w:r w:rsidRPr="00E66C81">
        <w:rPr>
          <w:rFonts w:ascii="Arial" w:eastAsia="Arial" w:hAnsi="Arial" w:cs="Arial"/>
          <w:color w:val="1F1F21"/>
          <w:w w:val="105"/>
          <w:sz w:val="20"/>
          <w:szCs w:val="20"/>
        </w:rPr>
        <w:t>all</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or</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parts</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of</w:t>
      </w:r>
      <w:r w:rsidRPr="00E66C81">
        <w:rPr>
          <w:rFonts w:ascii="Arial" w:eastAsia="Arial" w:hAnsi="Arial" w:cs="Arial"/>
          <w:color w:val="1F1F21"/>
          <w:spacing w:val="-21"/>
          <w:w w:val="105"/>
          <w:sz w:val="20"/>
          <w:szCs w:val="20"/>
        </w:rPr>
        <w:t xml:space="preserve"> </w:t>
      </w:r>
      <w:r w:rsidRPr="00E66C81">
        <w:rPr>
          <w:rFonts w:ascii="Arial" w:eastAsia="Arial" w:hAnsi="Arial" w:cs="Arial"/>
          <w:color w:val="1F1F21"/>
          <w:w w:val="105"/>
          <w:sz w:val="20"/>
          <w:szCs w:val="20"/>
        </w:rPr>
        <w:t>the</w:t>
      </w:r>
      <w:r w:rsidRPr="00E66C81">
        <w:rPr>
          <w:rFonts w:ascii="Arial" w:eastAsia="Arial" w:hAnsi="Arial" w:cs="Arial"/>
          <w:color w:val="1F1F21"/>
          <w:spacing w:val="45"/>
          <w:w w:val="105"/>
          <w:sz w:val="20"/>
          <w:szCs w:val="20"/>
        </w:rPr>
        <w:t xml:space="preserve"> </w:t>
      </w:r>
      <w:r w:rsidRPr="00E66C81">
        <w:rPr>
          <w:rFonts w:ascii="Arial" w:eastAsia="Arial" w:hAnsi="Arial" w:cs="Arial"/>
          <w:color w:val="1F1F21"/>
          <w:w w:val="105"/>
          <w:sz w:val="20"/>
          <w:szCs w:val="20"/>
        </w:rPr>
        <w:t>lots</w:t>
      </w:r>
      <w:r w:rsidRPr="00E66C81">
        <w:rPr>
          <w:rFonts w:ascii="Arial" w:eastAsia="Arial" w:hAnsi="Arial" w:cs="Arial"/>
          <w:color w:val="1F1F21"/>
          <w:spacing w:val="-4"/>
          <w:w w:val="105"/>
          <w:sz w:val="20"/>
          <w:szCs w:val="20"/>
        </w:rPr>
        <w:t xml:space="preserve"> </w:t>
      </w:r>
      <w:r w:rsidRPr="00E66C81">
        <w:rPr>
          <w:rFonts w:ascii="Arial" w:eastAsia="Arial" w:hAnsi="Arial" w:cs="Arial"/>
          <w:color w:val="1F1F21"/>
          <w:w w:val="105"/>
          <w:sz w:val="20"/>
          <w:szCs w:val="20"/>
        </w:rPr>
        <w:t>do</w:t>
      </w:r>
      <w:r w:rsidRPr="00E66C81">
        <w:rPr>
          <w:rFonts w:ascii="Arial" w:eastAsia="Arial" w:hAnsi="Arial" w:cs="Arial"/>
          <w:color w:val="1F1F21"/>
          <w:spacing w:val="-18"/>
          <w:w w:val="105"/>
          <w:sz w:val="20"/>
          <w:szCs w:val="20"/>
        </w:rPr>
        <w:t xml:space="preserve"> </w:t>
      </w:r>
      <w:r w:rsidRPr="00E66C81">
        <w:rPr>
          <w:rFonts w:ascii="Arial" w:eastAsia="Arial" w:hAnsi="Arial" w:cs="Arial"/>
          <w:color w:val="1F1F21"/>
          <w:w w:val="105"/>
          <w:sz w:val="20"/>
          <w:szCs w:val="20"/>
        </w:rPr>
        <w:t>not</w:t>
      </w:r>
      <w:r w:rsidRPr="00E66C81">
        <w:rPr>
          <w:rFonts w:ascii="Arial" w:eastAsia="Arial" w:hAnsi="Arial" w:cs="Arial"/>
          <w:color w:val="1F1F21"/>
          <w:spacing w:val="-8"/>
          <w:w w:val="105"/>
          <w:sz w:val="20"/>
          <w:szCs w:val="20"/>
        </w:rPr>
        <w:t xml:space="preserve"> </w:t>
      </w:r>
      <w:r w:rsidRPr="00E66C81">
        <w:rPr>
          <w:rFonts w:ascii="Arial" w:eastAsia="Arial" w:hAnsi="Arial" w:cs="Arial"/>
          <w:color w:val="1F1F21"/>
          <w:w w:val="105"/>
          <w:sz w:val="20"/>
          <w:szCs w:val="20"/>
        </w:rPr>
        <w:t>meet dimensional</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requirements of this Ordinance, and if a principal use or structure exists on each lot, the non­conforming lots may be conveyed separately or together, provided that the State Minimum Lot</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Size</w:t>
      </w:r>
      <w:r w:rsidRPr="00E66C81">
        <w:rPr>
          <w:rFonts w:ascii="Arial" w:eastAsia="Arial" w:hAnsi="Arial" w:cs="Arial"/>
          <w:color w:val="1F1F21"/>
          <w:spacing w:val="-3"/>
          <w:w w:val="105"/>
          <w:sz w:val="20"/>
          <w:szCs w:val="20"/>
        </w:rPr>
        <w:t xml:space="preserve"> </w:t>
      </w:r>
      <w:r w:rsidRPr="00E66C81">
        <w:rPr>
          <w:rFonts w:ascii="Arial" w:eastAsia="Arial" w:hAnsi="Arial" w:cs="Arial"/>
          <w:color w:val="1F1F21"/>
          <w:w w:val="105"/>
          <w:sz w:val="20"/>
          <w:szCs w:val="20"/>
        </w:rPr>
        <w:t>Law</w:t>
      </w:r>
      <w:r w:rsidRPr="00E66C81">
        <w:rPr>
          <w:rFonts w:ascii="Arial" w:eastAsia="Arial" w:hAnsi="Arial" w:cs="Arial"/>
          <w:color w:val="1F1F21"/>
          <w:spacing w:val="-5"/>
          <w:w w:val="105"/>
          <w:sz w:val="20"/>
          <w:szCs w:val="20"/>
        </w:rPr>
        <w:t xml:space="preserve"> </w:t>
      </w:r>
      <w:r w:rsidRPr="00E66C81">
        <w:rPr>
          <w:rFonts w:ascii="Arial" w:eastAsia="Arial" w:hAnsi="Arial" w:cs="Arial"/>
          <w:color w:val="1F1F21"/>
          <w:w w:val="105"/>
          <w:sz w:val="20"/>
          <w:szCs w:val="20"/>
        </w:rPr>
        <w:t>for</w:t>
      </w:r>
      <w:r w:rsidRPr="00E66C81">
        <w:rPr>
          <w:rFonts w:ascii="Arial" w:eastAsia="Arial" w:hAnsi="Arial" w:cs="Arial"/>
          <w:color w:val="1F1F21"/>
          <w:spacing w:val="-5"/>
          <w:w w:val="105"/>
          <w:sz w:val="20"/>
          <w:szCs w:val="20"/>
        </w:rPr>
        <w:t xml:space="preserve"> </w:t>
      </w:r>
      <w:r w:rsidRPr="00E66C81">
        <w:rPr>
          <w:rFonts w:ascii="Arial" w:eastAsia="Arial" w:hAnsi="Arial" w:cs="Arial"/>
          <w:color w:val="1F1F21"/>
          <w:w w:val="105"/>
          <w:sz w:val="20"/>
          <w:szCs w:val="20"/>
        </w:rPr>
        <w:t>Subsurface</w:t>
      </w:r>
      <w:r w:rsidRPr="00E66C81">
        <w:rPr>
          <w:rFonts w:ascii="Arial" w:eastAsia="Arial" w:hAnsi="Arial" w:cs="Arial"/>
          <w:color w:val="1F1F21"/>
          <w:spacing w:val="15"/>
          <w:w w:val="105"/>
          <w:sz w:val="20"/>
          <w:szCs w:val="20"/>
        </w:rPr>
        <w:t xml:space="preserve"> </w:t>
      </w:r>
      <w:r w:rsidRPr="00E66C81">
        <w:rPr>
          <w:rFonts w:ascii="Arial" w:eastAsia="Arial" w:hAnsi="Arial" w:cs="Arial"/>
          <w:color w:val="1F1F21"/>
          <w:w w:val="105"/>
          <w:sz w:val="20"/>
          <w:szCs w:val="20"/>
        </w:rPr>
        <w:t>Wastewater</w:t>
      </w:r>
      <w:r w:rsidRPr="00E66C81">
        <w:rPr>
          <w:rFonts w:ascii="Arial" w:eastAsia="Arial" w:hAnsi="Arial" w:cs="Arial"/>
          <w:color w:val="1F1F21"/>
          <w:spacing w:val="13"/>
          <w:w w:val="105"/>
          <w:sz w:val="20"/>
          <w:szCs w:val="20"/>
        </w:rPr>
        <w:t xml:space="preserve"> </w:t>
      </w:r>
      <w:r w:rsidRPr="00E66C81">
        <w:rPr>
          <w:rFonts w:ascii="Arial" w:eastAsia="Arial" w:hAnsi="Arial" w:cs="Arial"/>
          <w:color w:val="1F1F21"/>
          <w:w w:val="105"/>
          <w:sz w:val="20"/>
          <w:szCs w:val="20"/>
        </w:rPr>
        <w:t>Disposal</w:t>
      </w:r>
      <w:r w:rsidRPr="00E66C81">
        <w:rPr>
          <w:rFonts w:ascii="Arial" w:eastAsia="Arial" w:hAnsi="Arial" w:cs="Arial"/>
          <w:color w:val="1F1F21"/>
          <w:spacing w:val="-2"/>
          <w:w w:val="105"/>
          <w:sz w:val="20"/>
          <w:szCs w:val="20"/>
        </w:rPr>
        <w:t xml:space="preserve"> </w:t>
      </w:r>
      <w:r w:rsidRPr="00E66C81">
        <w:rPr>
          <w:rFonts w:ascii="Arial" w:eastAsia="Arial" w:hAnsi="Arial" w:cs="Arial"/>
          <w:color w:val="1F1F21"/>
          <w:w w:val="105"/>
          <w:sz w:val="20"/>
          <w:szCs w:val="20"/>
        </w:rPr>
        <w:t>Rules"</w:t>
      </w:r>
      <w:r w:rsidRPr="00E66C81">
        <w:rPr>
          <w:rFonts w:ascii="Arial" w:eastAsia="Arial" w:hAnsi="Arial" w:cs="Arial"/>
          <w:color w:val="1F1F21"/>
          <w:spacing w:val="12"/>
          <w:w w:val="105"/>
          <w:sz w:val="20"/>
          <w:szCs w:val="20"/>
        </w:rPr>
        <w:t xml:space="preserve"> </w:t>
      </w:r>
      <w:r w:rsidRPr="00E66C81">
        <w:rPr>
          <w:rFonts w:ascii="Arial" w:eastAsia="Arial" w:hAnsi="Arial" w:cs="Arial"/>
          <w:color w:val="1F1F21"/>
          <w:w w:val="105"/>
          <w:sz w:val="20"/>
          <w:szCs w:val="20"/>
        </w:rPr>
        <w:t>are</w:t>
      </w:r>
      <w:r w:rsidRPr="00E66C81">
        <w:rPr>
          <w:rFonts w:ascii="Arial" w:eastAsia="Arial" w:hAnsi="Arial" w:cs="Arial"/>
          <w:color w:val="1F1F21"/>
          <w:spacing w:val="-8"/>
          <w:w w:val="105"/>
          <w:sz w:val="20"/>
          <w:szCs w:val="20"/>
        </w:rPr>
        <w:t xml:space="preserve"> </w:t>
      </w:r>
      <w:r w:rsidRPr="00E66C81">
        <w:rPr>
          <w:rFonts w:ascii="Arial" w:eastAsia="Arial" w:hAnsi="Arial" w:cs="Arial"/>
          <w:color w:val="1F1F21"/>
          <w:w w:val="105"/>
          <w:sz w:val="20"/>
          <w:szCs w:val="20"/>
        </w:rPr>
        <w:t>complied</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with.</w:t>
      </w:r>
    </w:p>
    <w:p w14:paraId="2E58F71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60C8DB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21"/>
          <w:spacing w:val="17"/>
          <w:w w:val="105"/>
          <w:sz w:val="20"/>
          <w:szCs w:val="20"/>
        </w:rPr>
      </w:pPr>
      <w:r w:rsidRPr="00E66C81">
        <w:rPr>
          <w:rFonts w:ascii="Arial" w:eastAsia="Arial" w:hAnsi="Arial" w:cs="Arial"/>
          <w:color w:val="1F1F21"/>
          <w:w w:val="105"/>
          <w:sz w:val="20"/>
          <w:szCs w:val="20"/>
        </w:rPr>
        <w:t>If</w:t>
      </w:r>
      <w:r w:rsidRPr="00E66C81">
        <w:rPr>
          <w:rFonts w:ascii="Arial" w:eastAsia="Arial" w:hAnsi="Arial" w:cs="Arial"/>
          <w:color w:val="1F1F21"/>
          <w:spacing w:val="-3"/>
          <w:w w:val="105"/>
          <w:sz w:val="20"/>
          <w:szCs w:val="20"/>
        </w:rPr>
        <w:t xml:space="preserve"> </w:t>
      </w:r>
      <w:r w:rsidRPr="00E66C81">
        <w:rPr>
          <w:rFonts w:ascii="Arial" w:eastAsia="Arial" w:hAnsi="Arial" w:cs="Arial"/>
          <w:color w:val="1F1F21"/>
          <w:w w:val="105"/>
          <w:sz w:val="20"/>
          <w:szCs w:val="20"/>
        </w:rPr>
        <w:t>two</w:t>
      </w:r>
      <w:r w:rsidRPr="00E66C81">
        <w:rPr>
          <w:rFonts w:ascii="Arial" w:eastAsia="Arial" w:hAnsi="Arial" w:cs="Arial"/>
          <w:color w:val="1F1F21"/>
          <w:spacing w:val="-15"/>
          <w:w w:val="105"/>
          <w:sz w:val="20"/>
          <w:szCs w:val="20"/>
        </w:rPr>
        <w:t xml:space="preserve"> </w:t>
      </w:r>
      <w:r w:rsidRPr="00E66C81">
        <w:rPr>
          <w:rFonts w:ascii="Arial" w:eastAsia="Arial" w:hAnsi="Arial" w:cs="Arial"/>
          <w:color w:val="1F1F21"/>
          <w:w w:val="105"/>
          <w:sz w:val="20"/>
          <w:szCs w:val="20"/>
        </w:rPr>
        <w:t>(2)</w:t>
      </w:r>
      <w:r w:rsidRPr="00E66C81">
        <w:rPr>
          <w:rFonts w:ascii="Arial" w:eastAsia="Arial" w:hAnsi="Arial" w:cs="Arial"/>
          <w:color w:val="1F1F21"/>
          <w:spacing w:val="-17"/>
          <w:w w:val="105"/>
          <w:sz w:val="20"/>
          <w:szCs w:val="20"/>
        </w:rPr>
        <w:t xml:space="preserve"> </w:t>
      </w:r>
      <w:r w:rsidRPr="00E66C81">
        <w:rPr>
          <w:rFonts w:ascii="Arial" w:eastAsia="Arial" w:hAnsi="Arial" w:cs="Arial"/>
          <w:color w:val="1F1F21"/>
          <w:w w:val="105"/>
          <w:sz w:val="20"/>
          <w:szCs w:val="20"/>
        </w:rPr>
        <w:t>or</w:t>
      </w:r>
      <w:r w:rsidRPr="00E66C81">
        <w:rPr>
          <w:rFonts w:ascii="Arial" w:eastAsia="Arial" w:hAnsi="Arial" w:cs="Arial"/>
          <w:color w:val="1F1F21"/>
          <w:spacing w:val="-11"/>
          <w:w w:val="105"/>
          <w:sz w:val="20"/>
          <w:szCs w:val="20"/>
        </w:rPr>
        <w:t xml:space="preserve"> </w:t>
      </w:r>
      <w:r w:rsidRPr="00E66C81">
        <w:rPr>
          <w:rFonts w:ascii="Arial" w:eastAsia="Arial" w:hAnsi="Arial" w:cs="Arial"/>
          <w:color w:val="1F1F21"/>
          <w:w w:val="105"/>
          <w:sz w:val="20"/>
          <w:szCs w:val="20"/>
        </w:rPr>
        <w:t>more</w:t>
      </w:r>
      <w:r w:rsidRPr="00E66C81">
        <w:rPr>
          <w:rFonts w:ascii="Arial" w:eastAsia="Arial" w:hAnsi="Arial" w:cs="Arial"/>
          <w:color w:val="1F1F21"/>
          <w:spacing w:val="-13"/>
          <w:w w:val="105"/>
          <w:sz w:val="20"/>
          <w:szCs w:val="20"/>
        </w:rPr>
        <w:t xml:space="preserve"> </w:t>
      </w:r>
      <w:r w:rsidRPr="00E66C81">
        <w:rPr>
          <w:rFonts w:ascii="Arial" w:eastAsia="Arial" w:hAnsi="Arial" w:cs="Arial"/>
          <w:color w:val="1F1F21"/>
          <w:w w:val="105"/>
          <w:sz w:val="20"/>
          <w:szCs w:val="20"/>
        </w:rPr>
        <w:t>principal</w:t>
      </w:r>
      <w:r w:rsidRPr="00E66C81">
        <w:rPr>
          <w:rFonts w:ascii="Arial" w:eastAsia="Arial" w:hAnsi="Arial" w:cs="Arial"/>
          <w:color w:val="1F1F21"/>
          <w:spacing w:val="-14"/>
          <w:w w:val="105"/>
          <w:sz w:val="20"/>
          <w:szCs w:val="20"/>
        </w:rPr>
        <w:t xml:space="preserve"> </w:t>
      </w:r>
      <w:r w:rsidRPr="00E66C81">
        <w:rPr>
          <w:rFonts w:ascii="Arial" w:eastAsia="Arial" w:hAnsi="Arial" w:cs="Arial"/>
          <w:color w:val="1F1F21"/>
          <w:w w:val="105"/>
          <w:sz w:val="20"/>
          <w:szCs w:val="20"/>
        </w:rPr>
        <w:t>uses</w:t>
      </w:r>
      <w:r w:rsidRPr="00E66C81">
        <w:rPr>
          <w:rFonts w:ascii="Arial" w:eastAsia="Arial" w:hAnsi="Arial" w:cs="Arial"/>
          <w:color w:val="1F1F21"/>
          <w:spacing w:val="-12"/>
          <w:w w:val="105"/>
          <w:sz w:val="20"/>
          <w:szCs w:val="20"/>
        </w:rPr>
        <w:t xml:space="preserve"> </w:t>
      </w:r>
      <w:r w:rsidRPr="00E66C81">
        <w:rPr>
          <w:rFonts w:ascii="Arial" w:eastAsia="Arial" w:hAnsi="Arial" w:cs="Arial"/>
          <w:color w:val="1F1F21"/>
          <w:w w:val="105"/>
          <w:sz w:val="20"/>
          <w:szCs w:val="20"/>
        </w:rPr>
        <w:t>or</w:t>
      </w:r>
      <w:r w:rsidRPr="00E66C81">
        <w:rPr>
          <w:rFonts w:ascii="Arial" w:eastAsia="Arial" w:hAnsi="Arial" w:cs="Arial"/>
          <w:color w:val="1F1F21"/>
          <w:spacing w:val="-12"/>
          <w:w w:val="105"/>
          <w:sz w:val="20"/>
          <w:szCs w:val="20"/>
        </w:rPr>
        <w:t xml:space="preserve"> </w:t>
      </w:r>
      <w:r w:rsidRPr="00E66C81">
        <w:rPr>
          <w:rFonts w:ascii="Arial" w:eastAsia="Arial" w:hAnsi="Arial" w:cs="Arial"/>
          <w:color w:val="1F1F21"/>
          <w:w w:val="105"/>
          <w:sz w:val="20"/>
          <w:szCs w:val="20"/>
        </w:rPr>
        <w:t>structures</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existed</w:t>
      </w:r>
      <w:r w:rsidRPr="00E66C81">
        <w:rPr>
          <w:rFonts w:ascii="Arial" w:eastAsia="Arial" w:hAnsi="Arial" w:cs="Arial"/>
          <w:color w:val="1F1F21"/>
          <w:spacing w:val="-16"/>
          <w:w w:val="105"/>
          <w:sz w:val="20"/>
          <w:szCs w:val="20"/>
        </w:rPr>
        <w:t xml:space="preserve"> </w:t>
      </w:r>
      <w:r w:rsidRPr="00E66C81">
        <w:rPr>
          <w:rFonts w:ascii="Arial" w:eastAsia="Arial" w:hAnsi="Arial" w:cs="Arial"/>
          <w:color w:val="1F1F21"/>
          <w:w w:val="105"/>
          <w:sz w:val="20"/>
          <w:szCs w:val="20"/>
        </w:rPr>
        <w:t>on</w:t>
      </w:r>
      <w:r w:rsidRPr="00E66C81">
        <w:rPr>
          <w:rFonts w:ascii="Arial" w:eastAsia="Arial" w:hAnsi="Arial" w:cs="Arial"/>
          <w:color w:val="1F1F21"/>
          <w:spacing w:val="-25"/>
          <w:w w:val="105"/>
          <w:sz w:val="20"/>
          <w:szCs w:val="20"/>
        </w:rPr>
        <w:t xml:space="preserve"> </w:t>
      </w:r>
      <w:r w:rsidRPr="00E66C81">
        <w:rPr>
          <w:rFonts w:ascii="Arial" w:eastAsia="Arial" w:hAnsi="Arial" w:cs="Arial"/>
          <w:color w:val="1F1F21"/>
          <w:w w:val="105"/>
          <w:sz w:val="20"/>
          <w:szCs w:val="20"/>
        </w:rPr>
        <w:t>a</w:t>
      </w:r>
      <w:r w:rsidRPr="00E66C81">
        <w:rPr>
          <w:rFonts w:ascii="Arial" w:eastAsia="Arial" w:hAnsi="Arial" w:cs="Arial"/>
          <w:color w:val="1F1F21"/>
          <w:spacing w:val="-14"/>
          <w:w w:val="105"/>
          <w:sz w:val="20"/>
          <w:szCs w:val="20"/>
        </w:rPr>
        <w:t xml:space="preserve"> </w:t>
      </w:r>
      <w:r w:rsidRPr="00E66C81">
        <w:rPr>
          <w:rFonts w:ascii="Arial" w:eastAsia="Arial" w:hAnsi="Arial" w:cs="Arial"/>
          <w:color w:val="1F1F21"/>
          <w:w w:val="105"/>
          <w:sz w:val="20"/>
          <w:szCs w:val="20"/>
        </w:rPr>
        <w:t>single</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lot</w:t>
      </w:r>
      <w:r w:rsidRPr="00E66C81">
        <w:rPr>
          <w:rFonts w:ascii="Arial" w:eastAsia="Arial" w:hAnsi="Arial" w:cs="Arial"/>
          <w:color w:val="1F1F21"/>
          <w:spacing w:val="32"/>
          <w:w w:val="105"/>
          <w:sz w:val="20"/>
          <w:szCs w:val="20"/>
        </w:rPr>
        <w:t xml:space="preserve"> </w:t>
      </w:r>
      <w:r w:rsidRPr="00E66C81">
        <w:rPr>
          <w:rFonts w:ascii="Arial" w:eastAsia="Arial" w:hAnsi="Arial" w:cs="Arial"/>
          <w:color w:val="1F1F21"/>
          <w:w w:val="105"/>
          <w:sz w:val="20"/>
          <w:szCs w:val="20"/>
        </w:rPr>
        <w:t>of</w:t>
      </w:r>
      <w:r w:rsidRPr="00E66C81">
        <w:rPr>
          <w:rFonts w:ascii="Arial" w:eastAsia="Arial" w:hAnsi="Arial" w:cs="Arial"/>
          <w:color w:val="1F1F21"/>
          <w:spacing w:val="-6"/>
          <w:w w:val="105"/>
          <w:sz w:val="20"/>
          <w:szCs w:val="20"/>
        </w:rPr>
        <w:t xml:space="preserve"> </w:t>
      </w:r>
      <w:r w:rsidRPr="00E66C81">
        <w:rPr>
          <w:rFonts w:ascii="Arial" w:eastAsia="Arial" w:hAnsi="Arial" w:cs="Arial"/>
          <w:color w:val="1F1F21"/>
          <w:w w:val="105"/>
          <w:sz w:val="20"/>
          <w:szCs w:val="20"/>
        </w:rPr>
        <w:t>record</w:t>
      </w:r>
      <w:r w:rsidRPr="00E66C81">
        <w:rPr>
          <w:rFonts w:ascii="Arial" w:eastAsia="Arial" w:hAnsi="Arial" w:cs="Arial"/>
          <w:color w:val="1F1F21"/>
          <w:spacing w:val="-8"/>
          <w:w w:val="105"/>
          <w:sz w:val="20"/>
          <w:szCs w:val="20"/>
        </w:rPr>
        <w:t xml:space="preserve"> </w:t>
      </w:r>
      <w:r w:rsidRPr="00E66C81">
        <w:rPr>
          <w:rFonts w:ascii="Arial" w:eastAsia="Arial" w:hAnsi="Arial" w:cs="Arial"/>
          <w:color w:val="1F1F21"/>
          <w:w w:val="105"/>
          <w:sz w:val="20"/>
          <w:szCs w:val="20"/>
        </w:rPr>
        <w:t>on</w:t>
      </w:r>
      <w:r w:rsidRPr="00E66C81">
        <w:rPr>
          <w:rFonts w:ascii="Arial" w:eastAsia="Arial" w:hAnsi="Arial" w:cs="Arial"/>
          <w:color w:val="1F1F21"/>
          <w:spacing w:val="-13"/>
          <w:w w:val="105"/>
          <w:sz w:val="20"/>
          <w:szCs w:val="20"/>
        </w:rPr>
        <w:t xml:space="preserve"> </w:t>
      </w:r>
      <w:r w:rsidRPr="00E66C81">
        <w:rPr>
          <w:rFonts w:ascii="Arial" w:eastAsia="Arial" w:hAnsi="Arial" w:cs="Arial"/>
          <w:color w:val="1F1F21"/>
          <w:w w:val="105"/>
          <w:sz w:val="20"/>
          <w:szCs w:val="20"/>
        </w:rPr>
        <w:t>the</w:t>
      </w:r>
      <w:r w:rsidRPr="00E66C81">
        <w:rPr>
          <w:rFonts w:ascii="Arial" w:eastAsia="Arial" w:hAnsi="Arial" w:cs="Arial"/>
          <w:color w:val="1F1F21"/>
          <w:spacing w:val="-17"/>
          <w:w w:val="105"/>
          <w:sz w:val="20"/>
          <w:szCs w:val="20"/>
        </w:rPr>
        <w:t xml:space="preserve"> </w:t>
      </w:r>
      <w:r w:rsidRPr="00E66C81">
        <w:rPr>
          <w:rFonts w:ascii="Arial" w:eastAsia="Arial" w:hAnsi="Arial" w:cs="Arial"/>
          <w:color w:val="1F1F21"/>
          <w:w w:val="105"/>
          <w:sz w:val="20"/>
          <w:szCs w:val="20"/>
        </w:rPr>
        <w:t>effective</w:t>
      </w:r>
      <w:r w:rsidRPr="00E66C81">
        <w:rPr>
          <w:rFonts w:ascii="Arial" w:eastAsia="Arial" w:hAnsi="Arial" w:cs="Arial"/>
          <w:color w:val="1F1F21"/>
          <w:spacing w:val="-11"/>
          <w:w w:val="105"/>
          <w:sz w:val="20"/>
          <w:szCs w:val="20"/>
        </w:rPr>
        <w:t xml:space="preserve"> </w:t>
      </w:r>
      <w:r w:rsidRPr="00E66C81">
        <w:rPr>
          <w:rFonts w:ascii="Arial" w:eastAsia="Arial" w:hAnsi="Arial" w:cs="Arial"/>
          <w:color w:val="1F1F21"/>
          <w:w w:val="105"/>
          <w:sz w:val="20"/>
          <w:szCs w:val="20"/>
        </w:rPr>
        <w:t>date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of</w:t>
      </w:r>
      <w:r w:rsidRPr="00E66C81">
        <w:rPr>
          <w:rFonts w:ascii="Arial" w:eastAsia="Arial" w:hAnsi="Arial" w:cs="Arial"/>
          <w:color w:val="1F1F21"/>
          <w:spacing w:val="-23"/>
          <w:w w:val="105"/>
          <w:sz w:val="20"/>
          <w:szCs w:val="20"/>
        </w:rPr>
        <w:t xml:space="preserve"> </w:t>
      </w:r>
      <w:r w:rsidRPr="00E66C81">
        <w:rPr>
          <w:rFonts w:ascii="Arial" w:eastAsia="Arial" w:hAnsi="Arial" w:cs="Arial"/>
          <w:color w:val="1F1F21"/>
          <w:w w:val="105"/>
          <w:sz w:val="20"/>
          <w:szCs w:val="20"/>
        </w:rPr>
        <w:t>this</w:t>
      </w:r>
      <w:r w:rsidRPr="00E66C81">
        <w:rPr>
          <w:rFonts w:ascii="Arial" w:eastAsia="Arial" w:hAnsi="Arial" w:cs="Arial"/>
          <w:color w:val="1F1F21"/>
          <w:spacing w:val="-15"/>
          <w:w w:val="105"/>
          <w:sz w:val="20"/>
          <w:szCs w:val="20"/>
        </w:rPr>
        <w:t xml:space="preserve"> </w:t>
      </w:r>
      <w:r w:rsidRPr="00E66C81">
        <w:rPr>
          <w:rFonts w:ascii="Arial" w:eastAsia="Arial" w:hAnsi="Arial" w:cs="Arial"/>
          <w:color w:val="1F1F21"/>
          <w:w w:val="105"/>
          <w:sz w:val="20"/>
          <w:szCs w:val="20"/>
        </w:rPr>
        <w:t>Ordinance,</w:t>
      </w:r>
      <w:r w:rsidRPr="00E66C81">
        <w:rPr>
          <w:rFonts w:ascii="Arial" w:eastAsia="Arial" w:hAnsi="Arial" w:cs="Arial"/>
          <w:color w:val="1F1F21"/>
          <w:spacing w:val="6"/>
          <w:w w:val="105"/>
          <w:sz w:val="20"/>
          <w:szCs w:val="20"/>
        </w:rPr>
        <w:t xml:space="preserve"> </w:t>
      </w:r>
      <w:r w:rsidRPr="00E66C81">
        <w:rPr>
          <w:rFonts w:ascii="Arial" w:eastAsia="Arial" w:hAnsi="Arial" w:cs="Arial"/>
          <w:color w:val="1F1F21"/>
          <w:w w:val="105"/>
          <w:sz w:val="20"/>
          <w:szCs w:val="20"/>
        </w:rPr>
        <w:t>each</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may</w:t>
      </w:r>
      <w:r w:rsidRPr="00E66C81">
        <w:rPr>
          <w:rFonts w:ascii="Arial" w:eastAsia="Arial" w:hAnsi="Arial" w:cs="Arial"/>
          <w:color w:val="1F1F21"/>
          <w:spacing w:val="-9"/>
          <w:w w:val="105"/>
          <w:sz w:val="20"/>
          <w:szCs w:val="20"/>
        </w:rPr>
        <w:t xml:space="preserve"> </w:t>
      </w:r>
      <w:r w:rsidRPr="00E66C81">
        <w:rPr>
          <w:rFonts w:ascii="Arial" w:eastAsia="Arial" w:hAnsi="Arial" w:cs="Arial"/>
          <w:color w:val="1F1F21"/>
          <w:w w:val="105"/>
          <w:sz w:val="20"/>
          <w:szCs w:val="20"/>
        </w:rPr>
        <w:t>be sold</w:t>
      </w:r>
      <w:r w:rsidRPr="00E66C81">
        <w:rPr>
          <w:rFonts w:ascii="Arial" w:eastAsia="Arial" w:hAnsi="Arial" w:cs="Arial"/>
          <w:color w:val="1F1F21"/>
          <w:spacing w:val="-19"/>
          <w:w w:val="105"/>
          <w:sz w:val="20"/>
          <w:szCs w:val="20"/>
        </w:rPr>
        <w:t xml:space="preserve"> </w:t>
      </w:r>
      <w:r w:rsidRPr="00E66C81">
        <w:rPr>
          <w:rFonts w:ascii="Arial" w:eastAsia="Arial" w:hAnsi="Arial" w:cs="Arial"/>
          <w:color w:val="1F1F21"/>
          <w:w w:val="105"/>
          <w:sz w:val="20"/>
          <w:szCs w:val="20"/>
        </w:rPr>
        <w:t>on</w:t>
      </w:r>
      <w:r w:rsidRPr="00E66C81">
        <w:rPr>
          <w:rFonts w:ascii="Arial" w:eastAsia="Arial" w:hAnsi="Arial" w:cs="Arial"/>
          <w:color w:val="1F1F21"/>
          <w:spacing w:val="-3"/>
          <w:w w:val="105"/>
          <w:sz w:val="20"/>
          <w:szCs w:val="20"/>
        </w:rPr>
        <w:t xml:space="preserve"> </w:t>
      </w:r>
      <w:r w:rsidRPr="00E66C81">
        <w:rPr>
          <w:rFonts w:ascii="Arial" w:eastAsia="Arial" w:hAnsi="Arial" w:cs="Arial"/>
          <w:color w:val="1F1F21"/>
          <w:w w:val="105"/>
          <w:sz w:val="20"/>
          <w:szCs w:val="20"/>
        </w:rPr>
        <w:t>a</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separate</w:t>
      </w:r>
      <w:r w:rsidRPr="00E66C81">
        <w:rPr>
          <w:rFonts w:ascii="Arial" w:eastAsia="Arial" w:hAnsi="Arial" w:cs="Arial"/>
          <w:color w:val="1F1F21"/>
          <w:spacing w:val="-7"/>
          <w:w w:val="105"/>
          <w:sz w:val="20"/>
          <w:szCs w:val="20"/>
        </w:rPr>
        <w:t xml:space="preserve"> </w:t>
      </w:r>
      <w:r w:rsidRPr="00E66C81">
        <w:rPr>
          <w:rFonts w:ascii="Arial" w:eastAsia="Arial" w:hAnsi="Arial" w:cs="Arial"/>
          <w:color w:val="1F1F21"/>
          <w:w w:val="105"/>
          <w:sz w:val="20"/>
          <w:szCs w:val="20"/>
        </w:rPr>
        <w:t>lot</w:t>
      </w:r>
      <w:r w:rsidRPr="00E66C81">
        <w:rPr>
          <w:rFonts w:ascii="Arial" w:eastAsia="Arial" w:hAnsi="Arial" w:cs="Arial"/>
          <w:color w:val="1F1F21"/>
          <w:spacing w:val="-22"/>
          <w:w w:val="105"/>
          <w:sz w:val="20"/>
          <w:szCs w:val="20"/>
        </w:rPr>
        <w:t xml:space="preserve"> </w:t>
      </w:r>
      <w:r w:rsidRPr="00E66C81">
        <w:rPr>
          <w:rFonts w:ascii="Arial" w:eastAsia="Arial" w:hAnsi="Arial" w:cs="Arial"/>
          <w:color w:val="1F1F21"/>
          <w:w w:val="105"/>
          <w:sz w:val="20"/>
          <w:szCs w:val="20"/>
        </w:rPr>
        <w:t>provided</w:t>
      </w:r>
      <w:r w:rsidRPr="00E66C81">
        <w:rPr>
          <w:rFonts w:ascii="Arial" w:eastAsia="Arial" w:hAnsi="Arial" w:cs="Arial"/>
          <w:color w:val="1F1F21"/>
          <w:spacing w:val="-16"/>
          <w:w w:val="105"/>
          <w:sz w:val="20"/>
          <w:szCs w:val="20"/>
        </w:rPr>
        <w:t xml:space="preserve"> </w:t>
      </w:r>
      <w:r w:rsidRPr="00E66C81">
        <w:rPr>
          <w:rFonts w:ascii="Arial" w:eastAsia="Arial" w:hAnsi="Arial" w:cs="Arial"/>
          <w:color w:val="1F1F21"/>
          <w:w w:val="105"/>
          <w:sz w:val="20"/>
          <w:szCs w:val="20"/>
        </w:rPr>
        <w:t>that</w:t>
      </w:r>
      <w:r w:rsidRPr="00E66C81">
        <w:rPr>
          <w:rFonts w:ascii="Arial" w:eastAsia="Arial" w:hAnsi="Arial" w:cs="Arial"/>
          <w:color w:val="1F1F21"/>
          <w:spacing w:val="4"/>
          <w:w w:val="105"/>
          <w:sz w:val="20"/>
          <w:szCs w:val="20"/>
        </w:rPr>
        <w:t xml:space="preserve"> </w:t>
      </w:r>
      <w:r w:rsidRPr="00E66C81">
        <w:rPr>
          <w:rFonts w:ascii="Arial" w:eastAsia="Arial" w:hAnsi="Arial" w:cs="Arial"/>
          <w:color w:val="1F1F21"/>
          <w:w w:val="105"/>
          <w:sz w:val="20"/>
          <w:szCs w:val="20"/>
        </w:rPr>
        <w:t>the</w:t>
      </w:r>
      <w:r w:rsidRPr="00E66C81">
        <w:rPr>
          <w:rFonts w:ascii="Arial" w:eastAsia="Arial" w:hAnsi="Arial" w:cs="Arial"/>
          <w:color w:val="1F1F21"/>
          <w:spacing w:val="-19"/>
          <w:w w:val="105"/>
          <w:sz w:val="20"/>
          <w:szCs w:val="20"/>
        </w:rPr>
        <w:t xml:space="preserve"> </w:t>
      </w:r>
      <w:r w:rsidRPr="00E66C81">
        <w:rPr>
          <w:rFonts w:ascii="Arial" w:eastAsia="Arial" w:hAnsi="Arial" w:cs="Arial"/>
          <w:color w:val="1F1F21"/>
          <w:w w:val="105"/>
          <w:sz w:val="20"/>
          <w:szCs w:val="20"/>
        </w:rPr>
        <w:t>above</w:t>
      </w:r>
      <w:r w:rsidRPr="00E66C81">
        <w:rPr>
          <w:rFonts w:ascii="Arial" w:eastAsia="Arial" w:hAnsi="Arial" w:cs="Arial"/>
          <w:color w:val="1F1F21"/>
          <w:spacing w:val="-22"/>
          <w:w w:val="105"/>
          <w:sz w:val="20"/>
          <w:szCs w:val="20"/>
        </w:rPr>
        <w:t xml:space="preserve"> </w:t>
      </w:r>
      <w:r w:rsidRPr="00E66C81">
        <w:rPr>
          <w:rFonts w:ascii="Arial" w:eastAsia="Arial" w:hAnsi="Arial" w:cs="Arial"/>
          <w:color w:val="1F1F21"/>
          <w:w w:val="105"/>
          <w:sz w:val="20"/>
          <w:szCs w:val="20"/>
        </w:rPr>
        <w:t>referenced</w:t>
      </w:r>
      <w:r w:rsidRPr="00E66C81">
        <w:rPr>
          <w:rFonts w:ascii="Arial" w:eastAsia="Arial" w:hAnsi="Arial" w:cs="Arial"/>
          <w:color w:val="1F1F21"/>
          <w:spacing w:val="-2"/>
          <w:w w:val="105"/>
          <w:sz w:val="20"/>
          <w:szCs w:val="20"/>
        </w:rPr>
        <w:t xml:space="preserve"> </w:t>
      </w:r>
      <w:r w:rsidRPr="00E66C81">
        <w:rPr>
          <w:rFonts w:ascii="Arial" w:eastAsia="Arial" w:hAnsi="Arial" w:cs="Arial"/>
          <w:color w:val="1F1F21"/>
          <w:w w:val="105"/>
          <w:sz w:val="20"/>
          <w:szCs w:val="20"/>
        </w:rPr>
        <w:t>law</w:t>
      </w:r>
      <w:r w:rsidRPr="00E66C81">
        <w:rPr>
          <w:rFonts w:ascii="Arial" w:eastAsia="Arial" w:hAnsi="Arial" w:cs="Arial"/>
          <w:color w:val="1F1F21"/>
          <w:spacing w:val="-16"/>
          <w:w w:val="105"/>
          <w:sz w:val="20"/>
          <w:szCs w:val="20"/>
        </w:rPr>
        <w:t xml:space="preserve"> </w:t>
      </w:r>
      <w:r w:rsidRPr="00E66C81">
        <w:rPr>
          <w:rFonts w:ascii="Arial" w:eastAsia="Arial" w:hAnsi="Arial" w:cs="Arial"/>
          <w:color w:val="1F1F21"/>
          <w:w w:val="105"/>
          <w:sz w:val="20"/>
          <w:szCs w:val="20"/>
        </w:rPr>
        <w:t>and</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rules are complied with.</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When such lots are divided, each lot</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that is created must be as</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conforming</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as possible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to the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dimensional requirements</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of this</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Ordinance and the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State</w:t>
      </w:r>
      <w:r w:rsidRPr="00E66C81">
        <w:rPr>
          <w:rFonts w:ascii="Arial" w:eastAsia="Arial" w:hAnsi="Arial" w:cs="Arial"/>
          <w:color w:val="1F1F21"/>
          <w:spacing w:val="1"/>
          <w:w w:val="105"/>
          <w:sz w:val="20"/>
          <w:szCs w:val="20"/>
        </w:rPr>
        <w:t xml:space="preserve"> </w:t>
      </w:r>
      <w:r w:rsidRPr="00E66C81">
        <w:rPr>
          <w:rFonts w:ascii="Arial" w:eastAsia="Arial" w:hAnsi="Arial" w:cs="Arial"/>
          <w:color w:val="1F1F21"/>
          <w:w w:val="105"/>
          <w:sz w:val="20"/>
          <w:szCs w:val="20"/>
        </w:rPr>
        <w:t>Minimum</w:t>
      </w:r>
      <w:r w:rsidRPr="00E66C81">
        <w:rPr>
          <w:rFonts w:ascii="Arial" w:eastAsia="Arial" w:hAnsi="Arial" w:cs="Arial"/>
          <w:color w:val="1F1F21"/>
          <w:spacing w:val="6"/>
          <w:w w:val="105"/>
          <w:sz w:val="20"/>
          <w:szCs w:val="20"/>
        </w:rPr>
        <w:t xml:space="preserve"> </w:t>
      </w:r>
      <w:r w:rsidRPr="00E66C81">
        <w:rPr>
          <w:rFonts w:ascii="Arial" w:eastAsia="Arial" w:hAnsi="Arial" w:cs="Arial"/>
          <w:color w:val="1F1F21"/>
          <w:w w:val="105"/>
          <w:sz w:val="20"/>
          <w:szCs w:val="20"/>
        </w:rPr>
        <w:t>Lot</w:t>
      </w:r>
      <w:r w:rsidRPr="00E66C81">
        <w:rPr>
          <w:rFonts w:ascii="Arial" w:eastAsia="Arial" w:hAnsi="Arial" w:cs="Arial"/>
          <w:color w:val="1F1F21"/>
          <w:spacing w:val="8"/>
          <w:w w:val="105"/>
          <w:sz w:val="20"/>
          <w:szCs w:val="20"/>
        </w:rPr>
        <w:t xml:space="preserve"> </w:t>
      </w:r>
      <w:r w:rsidRPr="00E66C81">
        <w:rPr>
          <w:rFonts w:ascii="Arial" w:eastAsia="Arial" w:hAnsi="Arial" w:cs="Arial"/>
          <w:color w:val="1F1F21"/>
          <w:w w:val="105"/>
          <w:sz w:val="20"/>
          <w:szCs w:val="20"/>
        </w:rPr>
        <w:t>Size</w:t>
      </w:r>
      <w:r w:rsidRPr="00E66C81">
        <w:rPr>
          <w:rFonts w:ascii="Arial" w:eastAsia="Arial" w:hAnsi="Arial" w:cs="Arial"/>
          <w:color w:val="1F1F21"/>
          <w:spacing w:val="-3"/>
          <w:w w:val="105"/>
          <w:sz w:val="20"/>
          <w:szCs w:val="20"/>
        </w:rPr>
        <w:t xml:space="preserve"> </w:t>
      </w:r>
      <w:r w:rsidRPr="00E66C81">
        <w:rPr>
          <w:rFonts w:ascii="Arial" w:eastAsia="Arial" w:hAnsi="Arial" w:cs="Arial"/>
          <w:color w:val="1F1F21"/>
          <w:w w:val="105"/>
          <w:sz w:val="20"/>
          <w:szCs w:val="20"/>
        </w:rPr>
        <w:t>Law</w:t>
      </w:r>
      <w:r w:rsidRPr="00E66C81">
        <w:rPr>
          <w:rFonts w:ascii="Arial" w:eastAsia="Arial" w:hAnsi="Arial" w:cs="Arial"/>
          <w:color w:val="1F1F21"/>
          <w:spacing w:val="12"/>
          <w:w w:val="105"/>
          <w:sz w:val="20"/>
          <w:szCs w:val="20"/>
        </w:rPr>
        <w:t xml:space="preserve"> </w:t>
      </w:r>
      <w:r w:rsidRPr="00E66C81">
        <w:rPr>
          <w:rFonts w:ascii="Arial" w:eastAsia="Arial" w:hAnsi="Arial" w:cs="Arial"/>
          <w:color w:val="1F1F21"/>
          <w:w w:val="105"/>
          <w:sz w:val="20"/>
          <w:szCs w:val="20"/>
        </w:rPr>
        <w:t>and</w:t>
      </w:r>
      <w:r w:rsidRPr="00E66C81">
        <w:rPr>
          <w:rFonts w:ascii="Arial" w:eastAsia="Arial" w:hAnsi="Arial" w:cs="Arial"/>
          <w:color w:val="1F1F21"/>
          <w:spacing w:val="3"/>
          <w:w w:val="105"/>
          <w:sz w:val="20"/>
          <w:szCs w:val="20"/>
        </w:rPr>
        <w:t xml:space="preserve"> </w:t>
      </w:r>
      <w:r w:rsidRPr="00E66C81">
        <w:rPr>
          <w:rFonts w:ascii="Arial" w:eastAsia="Arial" w:hAnsi="Arial" w:cs="Arial"/>
          <w:color w:val="1F1F21"/>
          <w:w w:val="105"/>
          <w:sz w:val="20"/>
          <w:szCs w:val="20"/>
        </w:rPr>
        <w:t>Subsurface</w:t>
      </w:r>
      <w:r w:rsidRPr="00E66C81">
        <w:rPr>
          <w:rFonts w:ascii="Arial" w:eastAsia="Arial" w:hAnsi="Arial" w:cs="Arial"/>
          <w:color w:val="1F1F21"/>
          <w:spacing w:val="17"/>
          <w:w w:val="105"/>
          <w:sz w:val="20"/>
          <w:szCs w:val="20"/>
        </w:rPr>
        <w:t xml:space="preserve"> </w:t>
      </w:r>
      <w:r w:rsidRPr="00E66C81">
        <w:rPr>
          <w:rFonts w:ascii="Arial" w:eastAsia="Arial" w:hAnsi="Arial" w:cs="Arial"/>
          <w:color w:val="1F1F21"/>
          <w:w w:val="105"/>
          <w:sz w:val="20"/>
          <w:szCs w:val="20"/>
        </w:rPr>
        <w:t>Wastewater</w:t>
      </w:r>
      <w:r w:rsidRPr="00E66C81">
        <w:rPr>
          <w:rFonts w:ascii="Arial" w:eastAsia="Arial" w:hAnsi="Arial" w:cs="Arial"/>
          <w:color w:val="1F1F21"/>
          <w:spacing w:val="9"/>
          <w:w w:val="105"/>
          <w:sz w:val="20"/>
          <w:szCs w:val="20"/>
        </w:rPr>
        <w:t xml:space="preserve"> </w:t>
      </w:r>
      <w:r w:rsidRPr="00E66C81">
        <w:rPr>
          <w:rFonts w:ascii="Arial" w:eastAsia="Arial" w:hAnsi="Arial" w:cs="Arial"/>
          <w:color w:val="1F1F21"/>
          <w:w w:val="105"/>
          <w:sz w:val="20"/>
          <w:szCs w:val="20"/>
        </w:rPr>
        <w:t>Disposal</w:t>
      </w:r>
      <w:r w:rsidRPr="00E66C81">
        <w:rPr>
          <w:rFonts w:ascii="Arial" w:eastAsia="Arial" w:hAnsi="Arial" w:cs="Arial"/>
          <w:color w:val="1F1F21"/>
          <w:spacing w:val="-4"/>
          <w:w w:val="105"/>
          <w:sz w:val="20"/>
          <w:szCs w:val="20"/>
        </w:rPr>
        <w:t xml:space="preserve"> </w:t>
      </w:r>
      <w:r w:rsidRPr="00E66C81">
        <w:rPr>
          <w:rFonts w:ascii="Arial" w:eastAsia="Arial" w:hAnsi="Arial" w:cs="Arial"/>
          <w:color w:val="1F1F21"/>
          <w:w w:val="105"/>
          <w:sz w:val="20"/>
          <w:szCs w:val="20"/>
        </w:rPr>
        <w:t>Rules</w:t>
      </w:r>
      <w:r w:rsidRPr="00E66C81">
        <w:rPr>
          <w:rFonts w:ascii="Arial" w:eastAsia="Arial" w:hAnsi="Arial" w:cs="Arial"/>
          <w:color w:val="1F1F21"/>
          <w:spacing w:val="8"/>
          <w:w w:val="105"/>
          <w:sz w:val="20"/>
          <w:szCs w:val="20"/>
        </w:rPr>
        <w:t xml:space="preserve"> </w:t>
      </w:r>
      <w:r w:rsidRPr="00E66C81">
        <w:rPr>
          <w:rFonts w:ascii="Arial" w:eastAsia="Arial" w:hAnsi="Arial" w:cs="Arial"/>
          <w:color w:val="1F1F21"/>
          <w:w w:val="105"/>
          <w:sz w:val="20"/>
          <w:szCs w:val="20"/>
        </w:rPr>
        <w:t>are</w:t>
      </w:r>
      <w:r w:rsidRPr="00E66C81">
        <w:rPr>
          <w:rFonts w:ascii="Arial" w:eastAsia="Arial" w:hAnsi="Arial" w:cs="Arial"/>
          <w:color w:val="1F1F21"/>
          <w:spacing w:val="-2"/>
          <w:w w:val="105"/>
          <w:sz w:val="20"/>
          <w:szCs w:val="20"/>
        </w:rPr>
        <w:t xml:space="preserve"> </w:t>
      </w:r>
      <w:r w:rsidRPr="00E66C81">
        <w:rPr>
          <w:rFonts w:ascii="Arial" w:eastAsia="Arial" w:hAnsi="Arial" w:cs="Arial"/>
          <w:color w:val="1F1F21"/>
          <w:w w:val="105"/>
          <w:sz w:val="20"/>
          <w:szCs w:val="20"/>
        </w:rPr>
        <w:t>complied</w:t>
      </w:r>
      <w:r w:rsidRPr="00E66C81">
        <w:rPr>
          <w:rFonts w:ascii="Arial" w:eastAsia="Arial" w:hAnsi="Arial" w:cs="Arial"/>
          <w:color w:val="1F1F21"/>
          <w:spacing w:val="4"/>
          <w:w w:val="105"/>
          <w:sz w:val="20"/>
          <w:szCs w:val="20"/>
        </w:rPr>
        <w:t xml:space="preserve"> </w:t>
      </w:r>
      <w:r w:rsidRPr="00E66C81">
        <w:rPr>
          <w:rFonts w:ascii="Arial" w:eastAsia="Arial" w:hAnsi="Arial" w:cs="Arial"/>
          <w:color w:val="1F1F21"/>
          <w:w w:val="105"/>
          <w:sz w:val="20"/>
          <w:szCs w:val="20"/>
        </w:rPr>
        <w:t>with.</w:t>
      </w:r>
    </w:p>
    <w:p w14:paraId="4AA492B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69C96E0" w14:textId="77777777" w:rsidR="00E66C81" w:rsidRPr="00E66C81" w:rsidRDefault="00E66C81" w:rsidP="00E66C81">
      <w:pPr>
        <w:widowControl w:val="0"/>
        <w:numPr>
          <w:ilvl w:val="0"/>
          <w:numId w:val="13"/>
        </w:numPr>
        <w:autoSpaceDE w:val="0"/>
        <w:autoSpaceDN w:val="0"/>
        <w:spacing w:after="0" w:line="240" w:lineRule="auto"/>
        <w:jc w:val="both"/>
        <w:rPr>
          <w:rFonts w:ascii="Arial" w:eastAsia="Arial" w:hAnsi="Arial" w:cs="Arial"/>
          <w:sz w:val="20"/>
          <w:szCs w:val="20"/>
        </w:rPr>
      </w:pPr>
      <w:r w:rsidRPr="00E66C81">
        <w:rPr>
          <w:rFonts w:ascii="Arial" w:eastAsia="Arial" w:hAnsi="Arial" w:cs="Arial"/>
          <w:b/>
          <w:bCs/>
          <w:color w:val="1F1F21"/>
          <w:sz w:val="20"/>
          <w:szCs w:val="20"/>
        </w:rPr>
        <w:t>Contiguous Lots</w:t>
      </w:r>
      <w:r w:rsidRPr="00E66C81">
        <w:rPr>
          <w:rFonts w:ascii="Arial" w:eastAsia="Arial" w:hAnsi="Arial" w:cs="Arial"/>
          <w:color w:val="1F1F21"/>
          <w:sz w:val="20"/>
          <w:szCs w:val="20"/>
        </w:rPr>
        <w:t xml:space="preserve"> - Vacant or Partially Built</w:t>
      </w:r>
      <w:r w:rsidRPr="00E66C81">
        <w:rPr>
          <w:rFonts w:ascii="Arial" w:eastAsia="Arial" w:hAnsi="Arial" w:cs="Arial"/>
          <w:color w:val="444444"/>
          <w:sz w:val="20"/>
          <w:szCs w:val="20"/>
        </w:rPr>
        <w:t xml:space="preserve">: </w:t>
      </w:r>
      <w:r w:rsidRPr="00E66C81">
        <w:rPr>
          <w:rFonts w:ascii="Arial" w:eastAsia="Arial" w:hAnsi="Arial" w:cs="Arial"/>
          <w:color w:val="1F1F21"/>
          <w:sz w:val="20"/>
          <w:szCs w:val="20"/>
        </w:rPr>
        <w:t>If two or more contiguous lots or parcels are in single</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ownership</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of</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record at the time of or since adoption or amendment</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of this Ordinance,</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if any of</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these lots do not individually meet the dimensional requirements of</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this Ordinance or subsequent</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amendments, and if one or more of the lots are vacant or contain no principal structures the lots</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shall be combined</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to the</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extent necessary to</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meet the</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dimensional requirements.</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This section</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shall not be deemed to</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require</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contiguous</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lots in a subdivision</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approved</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by the</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Planning</w:t>
      </w:r>
      <w:r w:rsidRPr="00E66C81">
        <w:rPr>
          <w:rFonts w:ascii="Arial" w:eastAsia="Arial" w:hAnsi="Arial" w:cs="Arial"/>
          <w:color w:val="1F1F21"/>
          <w:spacing w:val="50"/>
          <w:sz w:val="20"/>
          <w:szCs w:val="20"/>
        </w:rPr>
        <w:t xml:space="preserve"> </w:t>
      </w:r>
      <w:r w:rsidRPr="00E66C81">
        <w:rPr>
          <w:rFonts w:ascii="Arial" w:eastAsia="Arial" w:hAnsi="Arial" w:cs="Arial"/>
          <w:color w:val="1F1F21"/>
          <w:sz w:val="20"/>
          <w:szCs w:val="20"/>
        </w:rPr>
        <w:t>Board</w:t>
      </w:r>
      <w:r w:rsidRPr="00E66C81">
        <w:rPr>
          <w:rFonts w:ascii="Arial" w:eastAsia="Arial" w:hAnsi="Arial" w:cs="Arial"/>
          <w:color w:val="1F1F21"/>
          <w:spacing w:val="1"/>
          <w:sz w:val="20"/>
          <w:szCs w:val="20"/>
        </w:rPr>
        <w:t xml:space="preserve"> </w:t>
      </w:r>
      <w:r w:rsidRPr="00E66C81">
        <w:rPr>
          <w:rFonts w:ascii="Arial" w:eastAsia="Arial" w:hAnsi="Arial" w:cs="Arial"/>
          <w:color w:val="1F1F21"/>
          <w:sz w:val="20"/>
          <w:szCs w:val="20"/>
        </w:rPr>
        <w:t>and</w:t>
      </w:r>
      <w:r w:rsidRPr="00E66C81">
        <w:rPr>
          <w:rFonts w:ascii="Arial" w:eastAsia="Arial" w:hAnsi="Arial" w:cs="Arial"/>
          <w:color w:val="1F1F21"/>
          <w:spacing w:val="13"/>
          <w:sz w:val="20"/>
          <w:szCs w:val="20"/>
        </w:rPr>
        <w:t xml:space="preserve"> </w:t>
      </w:r>
      <w:r w:rsidRPr="00E66C81">
        <w:rPr>
          <w:rFonts w:ascii="Arial" w:eastAsia="Arial" w:hAnsi="Arial" w:cs="Arial"/>
          <w:color w:val="1F1F21"/>
          <w:sz w:val="20"/>
          <w:szCs w:val="20"/>
        </w:rPr>
        <w:t>recorded</w:t>
      </w:r>
      <w:r w:rsidRPr="00E66C81">
        <w:rPr>
          <w:rFonts w:ascii="Arial" w:eastAsia="Arial" w:hAnsi="Arial" w:cs="Arial"/>
          <w:color w:val="1F1F21"/>
          <w:spacing w:val="8"/>
          <w:sz w:val="20"/>
          <w:szCs w:val="20"/>
        </w:rPr>
        <w:t xml:space="preserve"> </w:t>
      </w:r>
      <w:r w:rsidRPr="00E66C81">
        <w:rPr>
          <w:rFonts w:ascii="Arial" w:eastAsia="Arial" w:hAnsi="Arial" w:cs="Arial"/>
          <w:color w:val="1F1F21"/>
          <w:sz w:val="20"/>
          <w:szCs w:val="20"/>
        </w:rPr>
        <w:t>in</w:t>
      </w:r>
      <w:r w:rsidRPr="00E66C81">
        <w:rPr>
          <w:rFonts w:ascii="Arial" w:eastAsia="Arial" w:hAnsi="Arial" w:cs="Arial"/>
          <w:color w:val="1F1F21"/>
          <w:spacing w:val="13"/>
          <w:sz w:val="20"/>
          <w:szCs w:val="20"/>
        </w:rPr>
        <w:t xml:space="preserve"> </w:t>
      </w:r>
      <w:r w:rsidRPr="00E66C81">
        <w:rPr>
          <w:rFonts w:ascii="Arial" w:eastAsia="Arial" w:hAnsi="Arial" w:cs="Arial"/>
          <w:color w:val="1F1F21"/>
          <w:sz w:val="20"/>
          <w:szCs w:val="20"/>
        </w:rPr>
        <w:t>The</w:t>
      </w:r>
      <w:r w:rsidRPr="00E66C81">
        <w:rPr>
          <w:rFonts w:ascii="Arial" w:eastAsia="Arial" w:hAnsi="Arial" w:cs="Arial"/>
          <w:color w:val="1F1F21"/>
          <w:spacing w:val="11"/>
          <w:sz w:val="20"/>
          <w:szCs w:val="20"/>
        </w:rPr>
        <w:t xml:space="preserve"> </w:t>
      </w:r>
      <w:r w:rsidRPr="00E66C81">
        <w:rPr>
          <w:rFonts w:ascii="Arial" w:eastAsia="Arial" w:hAnsi="Arial" w:cs="Arial"/>
          <w:color w:val="1F1F21"/>
          <w:sz w:val="20"/>
          <w:szCs w:val="20"/>
        </w:rPr>
        <w:t>Androscoggin</w:t>
      </w:r>
      <w:r w:rsidRPr="00E66C81">
        <w:rPr>
          <w:rFonts w:ascii="Arial" w:eastAsia="Arial" w:hAnsi="Arial" w:cs="Arial"/>
          <w:color w:val="1F1F21"/>
          <w:spacing w:val="41"/>
          <w:sz w:val="20"/>
          <w:szCs w:val="20"/>
        </w:rPr>
        <w:t xml:space="preserve"> </w:t>
      </w:r>
      <w:r w:rsidRPr="00E66C81">
        <w:rPr>
          <w:rFonts w:ascii="Arial" w:eastAsia="Arial" w:hAnsi="Arial" w:cs="Arial"/>
          <w:color w:val="1F1F21"/>
          <w:sz w:val="20"/>
          <w:szCs w:val="20"/>
        </w:rPr>
        <w:t>County</w:t>
      </w:r>
      <w:r w:rsidRPr="00E66C81">
        <w:rPr>
          <w:rFonts w:ascii="Arial" w:eastAsia="Arial" w:hAnsi="Arial" w:cs="Arial"/>
          <w:color w:val="1F1F21"/>
          <w:spacing w:val="20"/>
          <w:sz w:val="20"/>
          <w:szCs w:val="20"/>
        </w:rPr>
        <w:t xml:space="preserve"> </w:t>
      </w:r>
      <w:r w:rsidRPr="00E66C81">
        <w:rPr>
          <w:rFonts w:ascii="Arial" w:eastAsia="Arial" w:hAnsi="Arial" w:cs="Arial"/>
          <w:color w:val="1F1F21"/>
          <w:sz w:val="20"/>
          <w:szCs w:val="20"/>
        </w:rPr>
        <w:t>Registry</w:t>
      </w:r>
      <w:r w:rsidRPr="00E66C81">
        <w:rPr>
          <w:rFonts w:ascii="Arial" w:eastAsia="Arial" w:hAnsi="Arial" w:cs="Arial"/>
          <w:color w:val="1F1F21"/>
          <w:spacing w:val="20"/>
          <w:sz w:val="20"/>
          <w:szCs w:val="20"/>
        </w:rPr>
        <w:t xml:space="preserve"> </w:t>
      </w:r>
      <w:r w:rsidRPr="00E66C81">
        <w:rPr>
          <w:rFonts w:ascii="Arial" w:eastAsia="Arial" w:hAnsi="Arial" w:cs="Arial"/>
          <w:color w:val="1F1F21"/>
          <w:sz w:val="20"/>
          <w:szCs w:val="20"/>
        </w:rPr>
        <w:t>of</w:t>
      </w:r>
      <w:r w:rsidRPr="00E66C81">
        <w:rPr>
          <w:rFonts w:ascii="Arial" w:eastAsia="Arial" w:hAnsi="Arial" w:cs="Arial"/>
          <w:color w:val="1F1F21"/>
          <w:spacing w:val="21"/>
          <w:sz w:val="20"/>
          <w:szCs w:val="20"/>
        </w:rPr>
        <w:t xml:space="preserve"> </w:t>
      </w:r>
      <w:r w:rsidRPr="00E66C81">
        <w:rPr>
          <w:rFonts w:ascii="Arial" w:eastAsia="Arial" w:hAnsi="Arial" w:cs="Arial"/>
          <w:color w:val="1F1F21"/>
          <w:sz w:val="20"/>
          <w:szCs w:val="20"/>
        </w:rPr>
        <w:t>Deeds</w:t>
      </w:r>
      <w:r w:rsidRPr="00E66C81">
        <w:rPr>
          <w:rFonts w:ascii="Arial" w:eastAsia="Arial" w:hAnsi="Arial" w:cs="Arial"/>
          <w:color w:val="1F1F21"/>
          <w:spacing w:val="41"/>
          <w:sz w:val="20"/>
          <w:szCs w:val="20"/>
        </w:rPr>
        <w:t xml:space="preserve"> </w:t>
      </w:r>
      <w:r w:rsidRPr="00E66C81">
        <w:rPr>
          <w:rFonts w:ascii="Arial" w:eastAsia="Arial" w:hAnsi="Arial" w:cs="Arial"/>
          <w:color w:val="1F1F21"/>
          <w:sz w:val="20"/>
          <w:szCs w:val="20"/>
        </w:rPr>
        <w:t>after</w:t>
      </w:r>
      <w:r w:rsidRPr="00E66C81">
        <w:rPr>
          <w:rFonts w:ascii="Arial" w:eastAsia="Arial" w:hAnsi="Arial" w:cs="Arial"/>
          <w:color w:val="1F1F21"/>
          <w:spacing w:val="13"/>
          <w:sz w:val="20"/>
          <w:szCs w:val="20"/>
        </w:rPr>
        <w:t xml:space="preserve"> </w:t>
      </w:r>
      <w:r w:rsidRPr="00E66C81">
        <w:rPr>
          <w:rFonts w:ascii="Arial" w:eastAsia="Arial" w:hAnsi="Arial" w:cs="Arial"/>
          <w:color w:val="1F1F21"/>
          <w:sz w:val="20"/>
          <w:szCs w:val="20"/>
        </w:rPr>
        <w:t>March</w:t>
      </w:r>
      <w:r w:rsidRPr="00E66C81">
        <w:rPr>
          <w:rFonts w:ascii="Arial" w:eastAsia="Arial" w:hAnsi="Arial" w:cs="Arial"/>
          <w:color w:val="1F1F21"/>
          <w:spacing w:val="12"/>
          <w:sz w:val="20"/>
          <w:szCs w:val="20"/>
        </w:rPr>
        <w:t xml:space="preserve"> </w:t>
      </w:r>
      <w:r w:rsidRPr="00E66C81">
        <w:rPr>
          <w:rFonts w:ascii="Arial" w:eastAsia="Arial" w:hAnsi="Arial" w:cs="Arial"/>
          <w:color w:val="1F1F21"/>
          <w:sz w:val="20"/>
          <w:szCs w:val="20"/>
        </w:rPr>
        <w:t>31,</w:t>
      </w:r>
      <w:r w:rsidRPr="00E66C81">
        <w:rPr>
          <w:rFonts w:ascii="Arial" w:eastAsia="Arial" w:hAnsi="Arial" w:cs="Arial"/>
          <w:color w:val="1F1F21"/>
          <w:spacing w:val="8"/>
          <w:sz w:val="20"/>
          <w:szCs w:val="20"/>
        </w:rPr>
        <w:t xml:space="preserve"> </w:t>
      </w:r>
      <w:r w:rsidRPr="00E66C81">
        <w:rPr>
          <w:rFonts w:ascii="Arial" w:eastAsia="Arial" w:hAnsi="Arial" w:cs="Arial"/>
          <w:color w:val="1F1F21"/>
          <w:sz w:val="20"/>
          <w:szCs w:val="20"/>
        </w:rPr>
        <w:t>1976</w:t>
      </w:r>
      <w:r w:rsidRPr="00E66C81">
        <w:rPr>
          <w:rFonts w:ascii="Arial" w:eastAsia="Arial" w:hAnsi="Arial" w:cs="Arial"/>
          <w:color w:val="1F1F21"/>
          <w:spacing w:val="20"/>
          <w:sz w:val="20"/>
          <w:szCs w:val="20"/>
        </w:rPr>
        <w:t xml:space="preserve"> </w:t>
      </w:r>
      <w:r w:rsidRPr="00E66C81">
        <w:rPr>
          <w:rFonts w:ascii="Arial" w:eastAsia="Arial" w:hAnsi="Arial" w:cs="Arial"/>
          <w:color w:val="1F1F21"/>
          <w:sz w:val="20"/>
          <w:szCs w:val="20"/>
        </w:rPr>
        <w:t>to</w:t>
      </w:r>
      <w:r w:rsidRPr="00E66C81">
        <w:rPr>
          <w:rFonts w:ascii="Arial" w:eastAsia="Arial" w:hAnsi="Arial" w:cs="Arial"/>
          <w:color w:val="1F1F21"/>
          <w:spacing w:val="6"/>
          <w:sz w:val="20"/>
          <w:szCs w:val="20"/>
        </w:rPr>
        <w:t xml:space="preserve"> </w:t>
      </w:r>
      <w:r w:rsidRPr="00E66C81">
        <w:rPr>
          <w:rFonts w:ascii="Arial" w:eastAsia="Arial" w:hAnsi="Arial" w:cs="Arial"/>
          <w:color w:val="1F1F21"/>
          <w:sz w:val="20"/>
          <w:szCs w:val="20"/>
        </w:rPr>
        <w:t xml:space="preserve">be </w:t>
      </w:r>
      <w:r w:rsidRPr="00E66C81">
        <w:rPr>
          <w:rFonts w:ascii="Arial" w:eastAsia="Arial" w:hAnsi="Arial" w:cs="Arial"/>
          <w:color w:val="1F1F21"/>
          <w:w w:val="110"/>
          <w:sz w:val="20"/>
          <w:szCs w:val="20"/>
        </w:rPr>
        <w:t>combined</w:t>
      </w:r>
      <w:r w:rsidRPr="00E66C81">
        <w:rPr>
          <w:rFonts w:ascii="Arial" w:eastAsia="Arial" w:hAnsi="Arial" w:cs="Arial"/>
          <w:color w:val="444444"/>
          <w:w w:val="110"/>
          <w:sz w:val="20"/>
          <w:szCs w:val="20"/>
        </w:rPr>
        <w:t>.</w:t>
      </w:r>
    </w:p>
    <w:p w14:paraId="6054CB8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01167D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6CA775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051B16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90EAF7B" w14:textId="77777777" w:rsidR="00E66C81" w:rsidRPr="00E66C81" w:rsidRDefault="00E66C81" w:rsidP="00E66C81">
      <w:pPr>
        <w:widowControl w:val="0"/>
        <w:autoSpaceDE w:val="0"/>
        <w:autoSpaceDN w:val="0"/>
        <w:spacing w:after="0" w:line="240" w:lineRule="auto"/>
        <w:rPr>
          <w:rFonts w:ascii="Arial" w:eastAsia="Arial" w:hAnsi="Arial" w:cs="Arial"/>
          <w:color w:val="1F1F21"/>
          <w:sz w:val="20"/>
          <w:szCs w:val="20"/>
        </w:rPr>
      </w:pPr>
      <w:r w:rsidRPr="00E66C81">
        <w:rPr>
          <w:rFonts w:ascii="Arial" w:eastAsia="Arial" w:hAnsi="Arial" w:cs="Arial"/>
          <w:color w:val="1F1F21"/>
          <w:sz w:val="20"/>
          <w:szCs w:val="20"/>
        </w:rPr>
        <w:t>AMENDED: March 8, 2003</w:t>
      </w:r>
    </w:p>
    <w:p w14:paraId="636EC1F8" w14:textId="77777777" w:rsidR="00E66C81" w:rsidRPr="00E66C81" w:rsidRDefault="00E66C81" w:rsidP="00E66C81">
      <w:pPr>
        <w:widowControl w:val="0"/>
        <w:autoSpaceDE w:val="0"/>
        <w:autoSpaceDN w:val="0"/>
        <w:spacing w:after="0" w:line="240" w:lineRule="auto"/>
        <w:rPr>
          <w:rFonts w:ascii="Arial" w:eastAsia="Arial" w:hAnsi="Arial" w:cs="Arial"/>
          <w:color w:val="1F1F21"/>
          <w:sz w:val="20"/>
          <w:szCs w:val="20"/>
        </w:rPr>
      </w:pPr>
      <w:r w:rsidRPr="00E66C81">
        <w:rPr>
          <w:rFonts w:ascii="Arial" w:eastAsia="Arial" w:hAnsi="Arial" w:cs="Arial"/>
          <w:color w:val="1F1F21"/>
          <w:sz w:val="20"/>
          <w:szCs w:val="20"/>
        </w:rPr>
        <w:t>Proposed amendments 10.29.09</w:t>
      </w:r>
    </w:p>
    <w:p w14:paraId="2B144174" w14:textId="77777777" w:rsidR="00E66C81" w:rsidRPr="00E66C81" w:rsidRDefault="00E66C81" w:rsidP="00E66C81">
      <w:pPr>
        <w:widowControl w:val="0"/>
        <w:autoSpaceDE w:val="0"/>
        <w:autoSpaceDN w:val="0"/>
        <w:spacing w:after="0" w:line="240" w:lineRule="auto"/>
        <w:rPr>
          <w:rFonts w:ascii="Arial" w:eastAsia="Arial" w:hAnsi="Arial" w:cs="Arial"/>
          <w:color w:val="1F1F21"/>
          <w:sz w:val="20"/>
          <w:szCs w:val="20"/>
        </w:rPr>
      </w:pPr>
      <w:r w:rsidRPr="00E66C81">
        <w:rPr>
          <w:rFonts w:ascii="Arial" w:eastAsia="Arial" w:hAnsi="Arial" w:cs="Arial"/>
          <w:color w:val="1F1F21"/>
          <w:sz w:val="20"/>
          <w:szCs w:val="20"/>
        </w:rPr>
        <w:t>AMENDED: March 7, 2009</w:t>
      </w:r>
    </w:p>
    <w:p w14:paraId="431FCA5E" w14:textId="77777777" w:rsidR="00E66C81" w:rsidRPr="00E66C81" w:rsidRDefault="00E66C81" w:rsidP="00E66C81">
      <w:pPr>
        <w:widowControl w:val="0"/>
        <w:autoSpaceDE w:val="0"/>
        <w:autoSpaceDN w:val="0"/>
        <w:spacing w:after="0" w:line="240" w:lineRule="auto"/>
        <w:rPr>
          <w:rFonts w:ascii="Arial" w:eastAsia="Arial" w:hAnsi="Arial" w:cs="Arial"/>
          <w:color w:val="1F1F21"/>
          <w:sz w:val="20"/>
          <w:szCs w:val="20"/>
        </w:rPr>
      </w:pPr>
      <w:r w:rsidRPr="00E66C81">
        <w:rPr>
          <w:rFonts w:ascii="Arial" w:eastAsia="Arial" w:hAnsi="Arial" w:cs="Arial"/>
          <w:color w:val="1F1F21"/>
          <w:sz w:val="20"/>
          <w:szCs w:val="20"/>
        </w:rPr>
        <w:t>AMENDED: March 6, 2010</w:t>
      </w:r>
    </w:p>
    <w:p w14:paraId="35A36013" w14:textId="77777777" w:rsidR="00E66C81" w:rsidRPr="00E66C81" w:rsidRDefault="00E66C81" w:rsidP="00E66C81">
      <w:pPr>
        <w:widowControl w:val="0"/>
        <w:autoSpaceDE w:val="0"/>
        <w:autoSpaceDN w:val="0"/>
        <w:spacing w:after="0" w:line="240" w:lineRule="auto"/>
        <w:rPr>
          <w:rFonts w:ascii="Arial" w:eastAsia="Arial" w:hAnsi="Arial" w:cs="Arial"/>
          <w:color w:val="1F1F21"/>
          <w:sz w:val="20"/>
          <w:szCs w:val="20"/>
        </w:rPr>
      </w:pPr>
      <w:r w:rsidRPr="00E66C81">
        <w:rPr>
          <w:rFonts w:ascii="Arial" w:eastAsia="Arial" w:hAnsi="Arial" w:cs="Arial"/>
          <w:color w:val="1F1F21"/>
          <w:sz w:val="20"/>
          <w:szCs w:val="20"/>
        </w:rPr>
        <w:t>AMENDED: June 18, 2022</w:t>
      </w:r>
    </w:p>
    <w:p w14:paraId="57A99045" w14:textId="77777777" w:rsidR="00E66C81" w:rsidRPr="00E66C81" w:rsidRDefault="00E66C81" w:rsidP="00E66C81">
      <w:pPr>
        <w:widowControl w:val="0"/>
        <w:autoSpaceDE w:val="0"/>
        <w:autoSpaceDN w:val="0"/>
        <w:spacing w:after="0" w:line="240" w:lineRule="auto"/>
        <w:rPr>
          <w:rFonts w:ascii="Arial" w:eastAsia="Arial" w:hAnsi="Arial" w:cs="Arial"/>
          <w:color w:val="1F1F21"/>
          <w:sz w:val="20"/>
          <w:szCs w:val="20"/>
        </w:rPr>
      </w:pPr>
      <w:r w:rsidRPr="00E66C81">
        <w:rPr>
          <w:rFonts w:ascii="Arial" w:eastAsia="Arial" w:hAnsi="Arial" w:cs="Arial"/>
          <w:color w:val="1F1F21"/>
          <w:sz w:val="20"/>
          <w:szCs w:val="20"/>
        </w:rPr>
        <w:t>AMENDED: August 5, 2023</w:t>
      </w:r>
    </w:p>
    <w:p w14:paraId="1F1078F7" w14:textId="77777777" w:rsidR="00E66C81" w:rsidRPr="00E66C81" w:rsidRDefault="00E66C81" w:rsidP="00E66C81">
      <w:pPr>
        <w:rPr>
          <w:rFonts w:ascii="Arial" w:eastAsia="Arial" w:hAnsi="Arial" w:cs="Arial"/>
          <w:color w:val="1F1F21"/>
          <w:sz w:val="20"/>
          <w:szCs w:val="20"/>
        </w:rPr>
      </w:pPr>
    </w:p>
    <w:p w14:paraId="55FD63A9" w14:textId="77777777" w:rsidR="00E66C81" w:rsidRPr="00E66C81" w:rsidRDefault="00E66C81" w:rsidP="00E66C81">
      <w:pPr>
        <w:rPr>
          <w:rFonts w:ascii="Arial" w:eastAsia="Arial" w:hAnsi="Arial" w:cs="Arial"/>
          <w:color w:val="1F1F21"/>
          <w:sz w:val="20"/>
          <w:szCs w:val="20"/>
        </w:rPr>
      </w:pPr>
    </w:p>
    <w:p w14:paraId="74E5329E" w14:textId="77777777" w:rsidR="00E66C81" w:rsidRPr="00E66C81" w:rsidRDefault="00E66C81" w:rsidP="00E66C81">
      <w:pPr>
        <w:rPr>
          <w:rFonts w:ascii="Arial" w:eastAsia="Arial" w:hAnsi="Arial" w:cs="Arial"/>
          <w:color w:val="1F1F21"/>
          <w:sz w:val="20"/>
          <w:szCs w:val="20"/>
        </w:rPr>
      </w:pPr>
    </w:p>
    <w:p w14:paraId="17D3CAA4" w14:textId="77777777" w:rsidR="00E66C81" w:rsidRPr="00E66C81" w:rsidRDefault="00E66C81" w:rsidP="00E66C81">
      <w:pPr>
        <w:rPr>
          <w:rFonts w:ascii="Arial" w:eastAsia="Arial" w:hAnsi="Arial" w:cs="Arial"/>
          <w:color w:val="1F1F21"/>
          <w:sz w:val="20"/>
          <w:szCs w:val="20"/>
        </w:rPr>
      </w:pPr>
    </w:p>
    <w:p w14:paraId="3311B724" w14:textId="77777777" w:rsidR="00E66C81" w:rsidRPr="00E66C81" w:rsidRDefault="00E66C81" w:rsidP="00E66C81">
      <w:pPr>
        <w:rPr>
          <w:rFonts w:ascii="Arial" w:eastAsia="Arial" w:hAnsi="Arial" w:cs="Arial"/>
          <w:color w:val="1F1F21"/>
          <w:sz w:val="20"/>
          <w:szCs w:val="20"/>
        </w:rPr>
      </w:pPr>
    </w:p>
    <w:p w14:paraId="49ABB772" w14:textId="77777777" w:rsidR="00E66C81" w:rsidRPr="00E66C81" w:rsidRDefault="00E66C81" w:rsidP="00E66C81">
      <w:pPr>
        <w:rPr>
          <w:rFonts w:ascii="Arial" w:eastAsia="Arial" w:hAnsi="Arial" w:cs="Arial"/>
          <w:color w:val="1F1F21"/>
          <w:sz w:val="20"/>
          <w:szCs w:val="20"/>
        </w:rPr>
      </w:pPr>
    </w:p>
    <w:p w14:paraId="5BA9624F" w14:textId="77777777" w:rsidR="00E66C81" w:rsidRPr="00E66C81" w:rsidRDefault="00E66C81" w:rsidP="00E66C81">
      <w:pPr>
        <w:rPr>
          <w:rFonts w:ascii="Arial" w:eastAsia="Arial" w:hAnsi="Arial" w:cs="Arial"/>
          <w:color w:val="1F1F21"/>
          <w:sz w:val="20"/>
          <w:szCs w:val="20"/>
        </w:rPr>
      </w:pPr>
    </w:p>
    <w:p w14:paraId="0C2D5EFF" w14:textId="77777777" w:rsidR="00E66C81" w:rsidRPr="00E66C81" w:rsidRDefault="00E66C81" w:rsidP="00E66C81">
      <w:pPr>
        <w:rPr>
          <w:rFonts w:ascii="Arial" w:eastAsia="Arial" w:hAnsi="Arial" w:cs="Arial"/>
          <w:color w:val="1F1F21"/>
          <w:sz w:val="20"/>
          <w:szCs w:val="20"/>
        </w:rPr>
      </w:pPr>
    </w:p>
    <w:p w14:paraId="43A21E80" w14:textId="77777777" w:rsidR="00E66C81" w:rsidRPr="00E66C81" w:rsidRDefault="00E66C81" w:rsidP="00E66C81">
      <w:pPr>
        <w:rPr>
          <w:rFonts w:ascii="Arial" w:eastAsia="Arial" w:hAnsi="Arial" w:cs="Arial"/>
          <w:color w:val="1F1F21"/>
          <w:sz w:val="20"/>
          <w:szCs w:val="20"/>
        </w:rPr>
      </w:pPr>
    </w:p>
    <w:p w14:paraId="3D78E160" w14:textId="77777777" w:rsidR="00E66C81" w:rsidRPr="00E66C81" w:rsidRDefault="00E66C81" w:rsidP="00E66C81">
      <w:pPr>
        <w:rPr>
          <w:rFonts w:ascii="Arial" w:eastAsia="Arial" w:hAnsi="Arial" w:cs="Arial"/>
          <w:color w:val="1F1F21"/>
          <w:sz w:val="20"/>
          <w:szCs w:val="20"/>
        </w:rPr>
      </w:pPr>
    </w:p>
    <w:p w14:paraId="616B07A6" w14:textId="77777777" w:rsidR="00E66C81" w:rsidRPr="00E66C81" w:rsidRDefault="00E66C81" w:rsidP="00E66C81">
      <w:pPr>
        <w:rPr>
          <w:rFonts w:ascii="Arial" w:eastAsia="Arial" w:hAnsi="Arial" w:cs="Arial"/>
          <w:color w:val="1F1F21"/>
          <w:sz w:val="20"/>
          <w:szCs w:val="20"/>
        </w:rPr>
      </w:pPr>
    </w:p>
    <w:p w14:paraId="62115B19" w14:textId="77777777" w:rsidR="00E66C81" w:rsidRPr="00E66C81" w:rsidRDefault="00E66C81" w:rsidP="00E66C81">
      <w:pPr>
        <w:rPr>
          <w:rFonts w:ascii="Arial" w:eastAsia="Arial" w:hAnsi="Arial" w:cs="Arial"/>
          <w:color w:val="1F1F21"/>
          <w:sz w:val="20"/>
          <w:szCs w:val="20"/>
        </w:rPr>
      </w:pPr>
    </w:p>
    <w:p w14:paraId="4EE0A838" w14:textId="77777777" w:rsidR="00E66C81" w:rsidRPr="00E66C81" w:rsidRDefault="00E66C81" w:rsidP="00E66C81">
      <w:pPr>
        <w:rPr>
          <w:rFonts w:ascii="Arial" w:eastAsia="Arial" w:hAnsi="Arial" w:cs="Arial"/>
          <w:color w:val="1F1F21"/>
          <w:sz w:val="20"/>
          <w:szCs w:val="20"/>
        </w:rPr>
      </w:pPr>
    </w:p>
    <w:p w14:paraId="1BA259E4" w14:textId="77777777" w:rsidR="00E66C81" w:rsidRPr="00E66C81" w:rsidRDefault="00E66C81" w:rsidP="00E66C81">
      <w:pPr>
        <w:rPr>
          <w:rFonts w:ascii="Arial" w:eastAsia="Arial" w:hAnsi="Arial" w:cs="Arial"/>
          <w:color w:val="1F1F21"/>
          <w:sz w:val="20"/>
          <w:szCs w:val="20"/>
        </w:rPr>
      </w:pPr>
    </w:p>
    <w:p w14:paraId="3E5F48BC" w14:textId="77777777" w:rsidR="00E66C81" w:rsidRPr="00E66C81" w:rsidRDefault="00E66C81" w:rsidP="00E66C81">
      <w:pPr>
        <w:rPr>
          <w:rFonts w:ascii="Arial" w:eastAsia="Arial" w:hAnsi="Arial" w:cs="Arial"/>
          <w:color w:val="1F1F21"/>
          <w:sz w:val="20"/>
          <w:szCs w:val="20"/>
        </w:rPr>
      </w:pPr>
    </w:p>
    <w:p w14:paraId="68762405" w14:textId="77777777" w:rsidR="00E66C81" w:rsidRPr="00E66C81" w:rsidRDefault="00E66C81" w:rsidP="00E66C81">
      <w:pPr>
        <w:rPr>
          <w:rFonts w:ascii="Arial" w:eastAsia="Arial" w:hAnsi="Arial" w:cs="Arial"/>
          <w:color w:val="1F1F21"/>
          <w:sz w:val="20"/>
          <w:szCs w:val="20"/>
        </w:rPr>
      </w:pPr>
    </w:p>
    <w:p w14:paraId="1750B7D9" w14:textId="77777777" w:rsidR="00E66C81" w:rsidRPr="00E66C81" w:rsidRDefault="00E66C81" w:rsidP="00E66C81">
      <w:pPr>
        <w:rPr>
          <w:rFonts w:ascii="Arial" w:eastAsia="Arial" w:hAnsi="Arial" w:cs="Arial"/>
          <w:color w:val="1F1F21"/>
          <w:sz w:val="20"/>
          <w:szCs w:val="20"/>
        </w:rPr>
      </w:pPr>
    </w:p>
    <w:p w14:paraId="0EA9C61E" w14:textId="77777777" w:rsidR="00E66C81" w:rsidRPr="00E66C81" w:rsidRDefault="00E66C81" w:rsidP="00E66C81">
      <w:pPr>
        <w:rPr>
          <w:rFonts w:ascii="Arial" w:eastAsia="Arial" w:hAnsi="Arial" w:cs="Arial"/>
          <w:color w:val="1F1F21"/>
          <w:sz w:val="20"/>
          <w:szCs w:val="20"/>
        </w:rPr>
      </w:pPr>
    </w:p>
    <w:p w14:paraId="22222EEA" w14:textId="77777777" w:rsidR="00E66C81" w:rsidRPr="00E66C81" w:rsidRDefault="00E66C81" w:rsidP="00E66C81">
      <w:pPr>
        <w:rPr>
          <w:rFonts w:ascii="Arial" w:eastAsia="Arial" w:hAnsi="Arial" w:cs="Arial"/>
          <w:color w:val="1F1F21"/>
          <w:sz w:val="20"/>
          <w:szCs w:val="20"/>
        </w:rPr>
      </w:pPr>
    </w:p>
    <w:p w14:paraId="146E7B76" w14:textId="77777777" w:rsidR="00E66C81" w:rsidRPr="00E66C81" w:rsidRDefault="00E66C81" w:rsidP="00E66C81">
      <w:pPr>
        <w:rPr>
          <w:rFonts w:ascii="Arial" w:eastAsia="Arial" w:hAnsi="Arial" w:cs="Arial"/>
          <w:color w:val="1F1F21"/>
          <w:sz w:val="20"/>
          <w:szCs w:val="20"/>
        </w:rPr>
      </w:pPr>
    </w:p>
    <w:p w14:paraId="6D831709" w14:textId="77777777" w:rsidR="00E66C81" w:rsidRPr="00E66C81" w:rsidRDefault="00E66C81" w:rsidP="00E66C81">
      <w:pPr>
        <w:rPr>
          <w:rFonts w:ascii="Arial" w:eastAsia="Arial" w:hAnsi="Arial" w:cs="Arial"/>
          <w:color w:val="1F1F21"/>
          <w:sz w:val="20"/>
          <w:szCs w:val="20"/>
        </w:rPr>
      </w:pPr>
    </w:p>
    <w:p w14:paraId="5917A4D0" w14:textId="77777777" w:rsidR="00E66C81" w:rsidRPr="00E66C81" w:rsidRDefault="00E66C81" w:rsidP="00E66C81">
      <w:pPr>
        <w:rPr>
          <w:rFonts w:ascii="Arial" w:eastAsia="Arial" w:hAnsi="Arial" w:cs="Arial"/>
          <w:b/>
          <w:bCs/>
          <w:sz w:val="20"/>
          <w:szCs w:val="20"/>
          <w:u w:val="single"/>
        </w:rPr>
      </w:pPr>
    </w:p>
    <w:p w14:paraId="7B1A92CE" w14:textId="77777777" w:rsidR="00E66C81" w:rsidRPr="00E66C81" w:rsidRDefault="00E66C81" w:rsidP="00E66C81">
      <w:pPr>
        <w:rPr>
          <w:rFonts w:ascii="Arial" w:eastAsia="Arial" w:hAnsi="Arial" w:cs="Arial"/>
          <w:b/>
          <w:bCs/>
          <w:sz w:val="20"/>
          <w:szCs w:val="20"/>
          <w:u w:val="single"/>
        </w:rPr>
      </w:pPr>
    </w:p>
    <w:p w14:paraId="457EE178" w14:textId="77777777" w:rsidR="00E66C81" w:rsidRPr="00E66C81" w:rsidRDefault="00E66C81" w:rsidP="00E66C81">
      <w:pPr>
        <w:rPr>
          <w:rFonts w:ascii="Arial" w:eastAsia="Arial" w:hAnsi="Arial" w:cs="Arial"/>
          <w:b/>
          <w:bCs/>
          <w:sz w:val="20"/>
          <w:szCs w:val="20"/>
          <w:u w:val="single"/>
        </w:rPr>
      </w:pPr>
    </w:p>
    <w:p w14:paraId="2F9CA385" w14:textId="77777777" w:rsidR="00E66C81" w:rsidRPr="00E66C81" w:rsidRDefault="00E66C81" w:rsidP="00E66C81">
      <w:pPr>
        <w:rPr>
          <w:rFonts w:ascii="Arial" w:eastAsia="Arial" w:hAnsi="Arial" w:cs="Arial"/>
          <w:b/>
          <w:bCs/>
          <w:sz w:val="20"/>
          <w:szCs w:val="20"/>
          <w:u w:val="single"/>
        </w:rPr>
      </w:pPr>
    </w:p>
    <w:p w14:paraId="2739E083" w14:textId="77777777" w:rsidR="00E66C81" w:rsidRPr="00E66C81" w:rsidRDefault="00E66C81" w:rsidP="00E66C81">
      <w:pPr>
        <w:widowControl w:val="0"/>
        <w:autoSpaceDE w:val="0"/>
        <w:autoSpaceDN w:val="0"/>
        <w:spacing w:after="0" w:line="240" w:lineRule="auto"/>
        <w:jc w:val="center"/>
        <w:rPr>
          <w:rFonts w:ascii="Arial" w:eastAsia="Arial" w:hAnsi="Arial" w:cs="Arial"/>
          <w:b/>
          <w:bCs/>
          <w:sz w:val="20"/>
          <w:szCs w:val="20"/>
          <w:u w:val="single"/>
        </w:rPr>
      </w:pPr>
    </w:p>
    <w:p w14:paraId="7266C818" w14:textId="77777777" w:rsidR="00E66C81" w:rsidRPr="00E66C81" w:rsidRDefault="00E66C81" w:rsidP="00E66C81">
      <w:pPr>
        <w:widowControl w:val="0"/>
        <w:autoSpaceDE w:val="0"/>
        <w:autoSpaceDN w:val="0"/>
        <w:spacing w:after="0" w:line="240" w:lineRule="auto"/>
        <w:jc w:val="center"/>
        <w:rPr>
          <w:rFonts w:ascii="Arial" w:eastAsia="Arial" w:hAnsi="Arial" w:cs="Arial"/>
          <w:b/>
          <w:bCs/>
          <w:sz w:val="20"/>
          <w:szCs w:val="20"/>
          <w:u w:val="single"/>
        </w:rPr>
      </w:pPr>
    </w:p>
    <w:p w14:paraId="6C173DFF" w14:textId="77777777" w:rsidR="00E66C81" w:rsidRPr="00E66C81" w:rsidRDefault="00E66C81" w:rsidP="00E66C81">
      <w:pPr>
        <w:widowControl w:val="0"/>
        <w:autoSpaceDE w:val="0"/>
        <w:autoSpaceDN w:val="0"/>
        <w:spacing w:after="0" w:line="240" w:lineRule="auto"/>
        <w:jc w:val="center"/>
        <w:rPr>
          <w:rFonts w:ascii="Arial" w:eastAsia="Arial" w:hAnsi="Arial" w:cs="Arial"/>
          <w:b/>
          <w:bCs/>
          <w:sz w:val="20"/>
          <w:szCs w:val="20"/>
          <w:u w:val="single"/>
        </w:rPr>
      </w:pPr>
    </w:p>
    <w:p w14:paraId="52B25473" w14:textId="77777777" w:rsidR="00E66C81" w:rsidRPr="00E66C81" w:rsidRDefault="00E66C81" w:rsidP="00E66C81">
      <w:pPr>
        <w:widowControl w:val="0"/>
        <w:autoSpaceDE w:val="0"/>
        <w:autoSpaceDN w:val="0"/>
        <w:spacing w:after="0" w:line="240" w:lineRule="auto"/>
        <w:jc w:val="center"/>
        <w:rPr>
          <w:rFonts w:ascii="Arial" w:eastAsia="Arial" w:hAnsi="Arial" w:cs="Arial"/>
          <w:b/>
          <w:bCs/>
          <w:sz w:val="20"/>
          <w:szCs w:val="20"/>
          <w:u w:val="single"/>
        </w:rPr>
      </w:pPr>
    </w:p>
    <w:p w14:paraId="1E5EA083" w14:textId="77777777" w:rsidR="00E66C81" w:rsidRPr="00E66C81" w:rsidRDefault="00E66C81" w:rsidP="00E66C81">
      <w:pPr>
        <w:widowControl w:val="0"/>
        <w:autoSpaceDE w:val="0"/>
        <w:autoSpaceDN w:val="0"/>
        <w:spacing w:after="0" w:line="240" w:lineRule="auto"/>
        <w:jc w:val="center"/>
        <w:rPr>
          <w:rFonts w:ascii="Arial" w:eastAsia="Arial" w:hAnsi="Arial" w:cs="Arial"/>
          <w:b/>
          <w:bCs/>
          <w:sz w:val="20"/>
          <w:szCs w:val="20"/>
          <w:u w:val="single"/>
        </w:rPr>
      </w:pPr>
      <w:r w:rsidRPr="00E66C81">
        <w:rPr>
          <w:rFonts w:ascii="Arial" w:eastAsia="Arial" w:hAnsi="Arial" w:cs="Arial"/>
          <w:b/>
          <w:bCs/>
          <w:sz w:val="20"/>
          <w:szCs w:val="20"/>
          <w:u w:val="single"/>
        </w:rPr>
        <w:t>Chapter 3</w:t>
      </w:r>
    </w:p>
    <w:p w14:paraId="2F40882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9B4DDDE"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3-101</w:t>
      </w:r>
      <w:r w:rsidRPr="00E66C81">
        <w:rPr>
          <w:rFonts w:ascii="Arial" w:eastAsia="Arial" w:hAnsi="Arial" w:cs="Arial"/>
          <w:b/>
          <w:bCs/>
          <w:color w:val="212121"/>
          <w:sz w:val="20"/>
          <w:szCs w:val="20"/>
        </w:rPr>
        <w:tab/>
        <w:t>Land Use Performance Standards</w:t>
      </w:r>
    </w:p>
    <w:p w14:paraId="0AB07E5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FEBB0A4" w14:textId="77777777" w:rsidR="00E66C81" w:rsidRPr="00E66C81" w:rsidRDefault="00E66C81" w:rsidP="00E66C81">
      <w:pPr>
        <w:widowControl w:val="0"/>
        <w:autoSpaceDE w:val="0"/>
        <w:autoSpaceDN w:val="0"/>
        <w:spacing w:after="0" w:line="240" w:lineRule="auto"/>
        <w:rPr>
          <w:rFonts w:ascii="Arial" w:eastAsia="Arial" w:hAnsi="Arial" w:cs="Arial"/>
          <w:b/>
          <w:bCs/>
          <w:sz w:val="20"/>
          <w:szCs w:val="20"/>
        </w:rPr>
      </w:pPr>
      <w:r w:rsidRPr="00E66C81">
        <w:rPr>
          <w:rFonts w:ascii="Arial" w:eastAsia="Arial" w:hAnsi="Arial" w:cs="Arial"/>
          <w:b/>
          <w:bCs/>
          <w:sz w:val="20"/>
          <w:szCs w:val="20"/>
        </w:rPr>
        <w:t>3-101.1</w:t>
      </w:r>
      <w:r w:rsidRPr="00E66C81">
        <w:rPr>
          <w:rFonts w:ascii="Arial" w:eastAsia="Arial" w:hAnsi="Arial" w:cs="Arial"/>
          <w:b/>
          <w:bCs/>
          <w:sz w:val="20"/>
          <w:szCs w:val="20"/>
        </w:rPr>
        <w:tab/>
      </w:r>
      <w:r w:rsidRPr="00E66C81">
        <w:rPr>
          <w:rFonts w:ascii="Arial" w:eastAsia="Arial" w:hAnsi="Arial" w:cs="Arial"/>
          <w:b/>
          <w:bCs/>
          <w:sz w:val="20"/>
          <w:szCs w:val="20"/>
        </w:rPr>
        <w:tab/>
        <w:t>General</w:t>
      </w:r>
    </w:p>
    <w:p w14:paraId="7FE43FA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26B76E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The</w:t>
      </w:r>
      <w:r w:rsidRPr="00E66C81">
        <w:rPr>
          <w:rFonts w:ascii="Arial" w:eastAsia="Arial" w:hAnsi="Arial" w:cs="Arial"/>
          <w:color w:val="1F1F1F"/>
          <w:spacing w:val="31"/>
          <w:w w:val="105"/>
          <w:sz w:val="20"/>
          <w:szCs w:val="20"/>
        </w:rPr>
        <w:t xml:space="preserve"> </w:t>
      </w:r>
      <w:r w:rsidRPr="00E66C81">
        <w:rPr>
          <w:rFonts w:ascii="Arial" w:eastAsia="Arial" w:hAnsi="Arial" w:cs="Arial"/>
          <w:color w:val="1F1F1F"/>
          <w:w w:val="105"/>
          <w:sz w:val="20"/>
          <w:szCs w:val="20"/>
        </w:rPr>
        <w:t>performance</w:t>
      </w:r>
      <w:r w:rsidRPr="00E66C81">
        <w:rPr>
          <w:rFonts w:ascii="Arial" w:eastAsia="Arial" w:hAnsi="Arial" w:cs="Arial"/>
          <w:color w:val="1F1F1F"/>
          <w:spacing w:val="40"/>
          <w:w w:val="105"/>
          <w:sz w:val="20"/>
          <w:szCs w:val="20"/>
        </w:rPr>
        <w:t xml:space="preserve"> </w:t>
      </w:r>
      <w:r w:rsidRPr="00E66C81">
        <w:rPr>
          <w:rFonts w:ascii="Arial" w:eastAsia="Arial" w:hAnsi="Arial" w:cs="Arial"/>
          <w:color w:val="1F1F1F"/>
          <w:w w:val="105"/>
          <w:sz w:val="20"/>
          <w:szCs w:val="20"/>
        </w:rPr>
        <w:t>standards</w:t>
      </w:r>
      <w:r w:rsidRPr="00E66C81">
        <w:rPr>
          <w:rFonts w:ascii="Arial" w:eastAsia="Arial" w:hAnsi="Arial" w:cs="Arial"/>
          <w:color w:val="1F1F1F"/>
          <w:spacing w:val="39"/>
          <w:w w:val="105"/>
          <w:sz w:val="20"/>
          <w:szCs w:val="20"/>
        </w:rPr>
        <w:t xml:space="preserve"> </w:t>
      </w:r>
      <w:r w:rsidRPr="00E66C81">
        <w:rPr>
          <w:rFonts w:ascii="Arial" w:eastAsia="Arial" w:hAnsi="Arial" w:cs="Arial"/>
          <w:color w:val="1F1F1F"/>
          <w:w w:val="105"/>
          <w:sz w:val="20"/>
          <w:szCs w:val="20"/>
        </w:rPr>
        <w:t>contained</w:t>
      </w:r>
      <w:r w:rsidRPr="00E66C81">
        <w:rPr>
          <w:rFonts w:ascii="Arial" w:eastAsia="Arial" w:hAnsi="Arial" w:cs="Arial"/>
          <w:color w:val="1F1F1F"/>
          <w:spacing w:val="37"/>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39"/>
          <w:w w:val="105"/>
          <w:sz w:val="20"/>
          <w:szCs w:val="20"/>
        </w:rPr>
        <w:t xml:space="preserve"> </w:t>
      </w:r>
      <w:r w:rsidRPr="00E66C81">
        <w:rPr>
          <w:rFonts w:ascii="Arial" w:eastAsia="Arial" w:hAnsi="Arial" w:cs="Arial"/>
          <w:color w:val="1F1F1F"/>
          <w:w w:val="105"/>
          <w:sz w:val="20"/>
          <w:szCs w:val="20"/>
        </w:rPr>
        <w:t>this</w:t>
      </w:r>
      <w:r w:rsidRPr="00E66C81">
        <w:rPr>
          <w:rFonts w:ascii="Arial" w:eastAsia="Arial" w:hAnsi="Arial" w:cs="Arial"/>
          <w:color w:val="1F1F1F"/>
          <w:spacing w:val="36"/>
          <w:w w:val="105"/>
          <w:sz w:val="20"/>
          <w:szCs w:val="20"/>
        </w:rPr>
        <w:t xml:space="preserve"> </w:t>
      </w:r>
      <w:r w:rsidRPr="00E66C81">
        <w:rPr>
          <w:rFonts w:ascii="Arial" w:eastAsia="Arial" w:hAnsi="Arial" w:cs="Arial"/>
          <w:color w:val="1F1F1F"/>
          <w:w w:val="105"/>
          <w:sz w:val="20"/>
          <w:szCs w:val="20"/>
        </w:rPr>
        <w:t>Chapter</w:t>
      </w:r>
      <w:r w:rsidRPr="00E66C81">
        <w:rPr>
          <w:rFonts w:ascii="Arial" w:eastAsia="Arial" w:hAnsi="Arial" w:cs="Arial"/>
          <w:color w:val="1F1F1F"/>
          <w:spacing w:val="41"/>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35"/>
          <w:w w:val="105"/>
          <w:sz w:val="20"/>
          <w:szCs w:val="20"/>
        </w:rPr>
        <w:t xml:space="preserve"> </w:t>
      </w:r>
      <w:r w:rsidRPr="00E66C81">
        <w:rPr>
          <w:rFonts w:ascii="Arial" w:eastAsia="Arial" w:hAnsi="Arial" w:cs="Arial"/>
          <w:color w:val="1F1F1F"/>
          <w:w w:val="105"/>
          <w:sz w:val="20"/>
          <w:szCs w:val="20"/>
        </w:rPr>
        <w:t>apply</w:t>
      </w:r>
      <w:r w:rsidRPr="00E66C81">
        <w:rPr>
          <w:rFonts w:ascii="Arial" w:eastAsia="Arial" w:hAnsi="Arial" w:cs="Arial"/>
          <w:color w:val="1F1F1F"/>
          <w:spacing w:val="37"/>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32"/>
          <w:w w:val="105"/>
          <w:sz w:val="20"/>
          <w:szCs w:val="20"/>
        </w:rPr>
        <w:t xml:space="preserve"> </w:t>
      </w:r>
      <w:r w:rsidRPr="00E66C81">
        <w:rPr>
          <w:rFonts w:ascii="Arial" w:eastAsia="Arial" w:hAnsi="Arial" w:cs="Arial"/>
          <w:color w:val="1F1F1F"/>
          <w:w w:val="105"/>
          <w:sz w:val="20"/>
          <w:szCs w:val="20"/>
        </w:rPr>
        <w:t>all</w:t>
      </w:r>
      <w:r w:rsidRPr="00E66C81">
        <w:rPr>
          <w:rFonts w:ascii="Arial" w:eastAsia="Arial" w:hAnsi="Arial" w:cs="Arial"/>
          <w:color w:val="1F1F1F"/>
          <w:spacing w:val="33"/>
          <w:w w:val="105"/>
          <w:sz w:val="20"/>
          <w:szCs w:val="20"/>
        </w:rPr>
        <w:t xml:space="preserve"> </w:t>
      </w:r>
      <w:r w:rsidRPr="00E66C81">
        <w:rPr>
          <w:rFonts w:ascii="Arial" w:eastAsia="Arial" w:hAnsi="Arial" w:cs="Arial"/>
          <w:color w:val="070707"/>
          <w:w w:val="105"/>
          <w:sz w:val="20"/>
          <w:szCs w:val="20"/>
        </w:rPr>
        <w:t>uses</w:t>
      </w:r>
      <w:r w:rsidRPr="00E66C81">
        <w:rPr>
          <w:rFonts w:ascii="Arial" w:eastAsia="Arial" w:hAnsi="Arial" w:cs="Arial"/>
          <w:color w:val="070707"/>
          <w:spacing w:val="29"/>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33"/>
          <w:w w:val="105"/>
          <w:sz w:val="20"/>
          <w:szCs w:val="20"/>
        </w:rPr>
        <w:t xml:space="preserve"> </w:t>
      </w:r>
      <w:r w:rsidRPr="00E66C81">
        <w:rPr>
          <w:rFonts w:ascii="Arial" w:eastAsia="Arial" w:hAnsi="Arial" w:cs="Arial"/>
          <w:color w:val="1F1F1F"/>
          <w:w w:val="105"/>
          <w:sz w:val="20"/>
          <w:szCs w:val="20"/>
        </w:rPr>
        <w:t>activities,</w:t>
      </w:r>
      <w:r w:rsidRPr="00E66C81">
        <w:rPr>
          <w:rFonts w:ascii="Arial" w:eastAsia="Arial" w:hAnsi="Arial" w:cs="Arial"/>
          <w:color w:val="1F1F1F"/>
          <w:spacing w:val="37"/>
          <w:w w:val="105"/>
          <w:sz w:val="20"/>
          <w:szCs w:val="20"/>
        </w:rPr>
        <w:t xml:space="preserve"> </w:t>
      </w:r>
      <w:r w:rsidRPr="00E66C81">
        <w:rPr>
          <w:rFonts w:ascii="Arial" w:eastAsia="Arial" w:hAnsi="Arial" w:cs="Arial"/>
          <w:color w:val="1F1F1F"/>
          <w:w w:val="105"/>
          <w:sz w:val="20"/>
          <w:szCs w:val="20"/>
        </w:rPr>
        <w:t>unless</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sz w:val="20"/>
          <w:szCs w:val="20"/>
        </w:rPr>
        <w:t>otherwise</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specified,</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whether or</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not</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specific</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approval</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a permit is</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required.</w:t>
      </w:r>
    </w:p>
    <w:p w14:paraId="1FBCAE5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47A262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b/>
          <w:color w:val="1F1F1F"/>
          <w:sz w:val="20"/>
          <w:szCs w:val="20"/>
        </w:rPr>
        <w:t>3-101.2</w:t>
      </w:r>
      <w:r w:rsidRPr="00E66C81">
        <w:rPr>
          <w:rFonts w:ascii="Arial" w:eastAsia="Arial" w:hAnsi="Arial" w:cs="Arial"/>
          <w:b/>
          <w:color w:val="1F1F1F"/>
          <w:sz w:val="20"/>
          <w:szCs w:val="20"/>
        </w:rPr>
        <w:tab/>
      </w:r>
      <w:r w:rsidRPr="00E66C81">
        <w:rPr>
          <w:rFonts w:ascii="Arial" w:eastAsia="Arial" w:hAnsi="Arial" w:cs="Arial"/>
          <w:b/>
          <w:color w:val="1F1F1F"/>
          <w:sz w:val="20"/>
          <w:szCs w:val="20"/>
        </w:rPr>
        <w:tab/>
        <w:t>District</w:t>
      </w:r>
      <w:r w:rsidRPr="00E66C81">
        <w:rPr>
          <w:rFonts w:ascii="Arial" w:eastAsia="Arial" w:hAnsi="Arial" w:cs="Arial"/>
          <w:b/>
          <w:color w:val="1F1F1F"/>
          <w:spacing w:val="5"/>
          <w:sz w:val="20"/>
          <w:szCs w:val="20"/>
        </w:rPr>
        <w:t xml:space="preserve"> </w:t>
      </w:r>
      <w:r w:rsidRPr="00E66C81">
        <w:rPr>
          <w:rFonts w:ascii="Arial" w:eastAsia="Arial" w:hAnsi="Arial" w:cs="Arial"/>
          <w:b/>
          <w:color w:val="1F1F1F"/>
          <w:sz w:val="20"/>
          <w:szCs w:val="20"/>
        </w:rPr>
        <w:t>Uses</w:t>
      </w:r>
      <w:r w:rsidRPr="00E66C81">
        <w:rPr>
          <w:rFonts w:ascii="Arial" w:eastAsia="Arial" w:hAnsi="Arial" w:cs="Arial"/>
          <w:b/>
          <w:color w:val="1F1F1F"/>
          <w:spacing w:val="1"/>
          <w:sz w:val="20"/>
          <w:szCs w:val="20"/>
        </w:rPr>
        <w:t xml:space="preserve"> </w:t>
      </w:r>
      <w:r w:rsidRPr="00E66C81">
        <w:rPr>
          <w:rFonts w:ascii="Arial" w:eastAsia="Arial" w:hAnsi="Arial" w:cs="Arial"/>
          <w:b/>
          <w:color w:val="1F1F1F"/>
          <w:sz w:val="20"/>
          <w:szCs w:val="20"/>
        </w:rPr>
        <w:t>and</w:t>
      </w:r>
      <w:r w:rsidRPr="00E66C81">
        <w:rPr>
          <w:rFonts w:ascii="Arial" w:eastAsia="Arial" w:hAnsi="Arial" w:cs="Arial"/>
          <w:b/>
          <w:color w:val="1F1F1F"/>
          <w:spacing w:val="4"/>
          <w:sz w:val="20"/>
          <w:szCs w:val="20"/>
        </w:rPr>
        <w:t xml:space="preserve"> </w:t>
      </w:r>
      <w:r w:rsidRPr="00E66C81">
        <w:rPr>
          <w:rFonts w:ascii="Arial" w:eastAsia="Arial" w:hAnsi="Arial" w:cs="Arial"/>
          <w:b/>
          <w:color w:val="1F1F1F"/>
          <w:sz w:val="20"/>
          <w:szCs w:val="20"/>
        </w:rPr>
        <w:t>Dimensional</w:t>
      </w:r>
      <w:r w:rsidRPr="00E66C81">
        <w:rPr>
          <w:rFonts w:ascii="Arial" w:eastAsia="Arial" w:hAnsi="Arial" w:cs="Arial"/>
          <w:b/>
          <w:color w:val="1F1F1F"/>
          <w:spacing w:val="23"/>
          <w:sz w:val="20"/>
          <w:szCs w:val="20"/>
        </w:rPr>
        <w:t xml:space="preserve"> </w:t>
      </w:r>
      <w:r w:rsidRPr="00E66C81">
        <w:rPr>
          <w:rFonts w:ascii="Arial" w:eastAsia="Arial" w:hAnsi="Arial" w:cs="Arial"/>
          <w:b/>
          <w:color w:val="1F1F1F"/>
          <w:sz w:val="20"/>
          <w:szCs w:val="20"/>
        </w:rPr>
        <w:t>Requirements</w:t>
      </w:r>
    </w:p>
    <w:p w14:paraId="7D15EC52"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4D17FD4D" w14:textId="77777777" w:rsidR="00E66C81" w:rsidRPr="00E66C81" w:rsidRDefault="00E66C81" w:rsidP="00E66C81">
      <w:pPr>
        <w:widowControl w:val="0"/>
        <w:numPr>
          <w:ilvl w:val="0"/>
          <w:numId w:val="14"/>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1F1F1F"/>
          <w:sz w:val="20"/>
          <w:szCs w:val="20"/>
        </w:rPr>
        <w:t>Official</w:t>
      </w:r>
      <w:r w:rsidRPr="00E66C81">
        <w:rPr>
          <w:rFonts w:ascii="Arial" w:eastAsia="Arial" w:hAnsi="Arial" w:cs="Arial"/>
          <w:b/>
          <w:bCs/>
          <w:color w:val="1F1F1F"/>
          <w:spacing w:val="11"/>
          <w:sz w:val="20"/>
          <w:szCs w:val="20"/>
        </w:rPr>
        <w:t xml:space="preserve"> </w:t>
      </w:r>
      <w:r w:rsidRPr="00E66C81">
        <w:rPr>
          <w:rFonts w:ascii="Arial" w:eastAsia="Arial" w:hAnsi="Arial" w:cs="Arial"/>
          <w:b/>
          <w:bCs/>
          <w:color w:val="1F1F1F"/>
          <w:sz w:val="20"/>
          <w:szCs w:val="20"/>
        </w:rPr>
        <w:t>Land</w:t>
      </w:r>
      <w:r w:rsidRPr="00E66C81">
        <w:rPr>
          <w:rFonts w:ascii="Arial" w:eastAsia="Arial" w:hAnsi="Arial" w:cs="Arial"/>
          <w:b/>
          <w:bCs/>
          <w:color w:val="1F1F1F"/>
          <w:spacing w:val="12"/>
          <w:sz w:val="20"/>
          <w:szCs w:val="20"/>
        </w:rPr>
        <w:t xml:space="preserve"> </w:t>
      </w:r>
      <w:r w:rsidRPr="00E66C81">
        <w:rPr>
          <w:rFonts w:ascii="Arial" w:eastAsia="Arial" w:hAnsi="Arial" w:cs="Arial"/>
          <w:b/>
          <w:bCs/>
          <w:color w:val="1F1F1F"/>
          <w:sz w:val="20"/>
          <w:szCs w:val="20"/>
        </w:rPr>
        <w:t>Management</w:t>
      </w:r>
      <w:r w:rsidRPr="00E66C81">
        <w:rPr>
          <w:rFonts w:ascii="Arial" w:eastAsia="Arial" w:hAnsi="Arial" w:cs="Arial"/>
          <w:b/>
          <w:bCs/>
          <w:color w:val="1F1F1F"/>
          <w:spacing w:val="28"/>
          <w:sz w:val="20"/>
          <w:szCs w:val="20"/>
        </w:rPr>
        <w:t xml:space="preserve"> </w:t>
      </w:r>
      <w:r w:rsidRPr="00E66C81">
        <w:rPr>
          <w:rFonts w:ascii="Arial" w:eastAsia="Arial" w:hAnsi="Arial" w:cs="Arial"/>
          <w:b/>
          <w:bCs/>
          <w:color w:val="1F1F1F"/>
          <w:sz w:val="20"/>
          <w:szCs w:val="20"/>
        </w:rPr>
        <w:t>District</w:t>
      </w:r>
      <w:r w:rsidRPr="00E66C81">
        <w:rPr>
          <w:rFonts w:ascii="Arial" w:eastAsia="Arial" w:hAnsi="Arial" w:cs="Arial"/>
          <w:b/>
          <w:bCs/>
          <w:color w:val="1F1F1F"/>
          <w:spacing w:val="-2"/>
          <w:sz w:val="20"/>
          <w:szCs w:val="20"/>
        </w:rPr>
        <w:t xml:space="preserve"> </w:t>
      </w:r>
      <w:r w:rsidRPr="00E66C81">
        <w:rPr>
          <w:rFonts w:ascii="Arial" w:eastAsia="Arial" w:hAnsi="Arial" w:cs="Arial"/>
          <w:b/>
          <w:bCs/>
          <w:color w:val="1F1F1F"/>
          <w:sz w:val="20"/>
          <w:szCs w:val="20"/>
        </w:rPr>
        <w:t>Map</w:t>
      </w:r>
    </w:p>
    <w:p w14:paraId="2C5D420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0BAABD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bookmarkStart w:id="2" w:name="_Hlk100322790"/>
      <w:r w:rsidRPr="00E66C81">
        <w:rPr>
          <w:rFonts w:ascii="Arial" w:eastAsia="Arial" w:hAnsi="Arial" w:cs="Arial"/>
          <w:color w:val="1F1F1F"/>
          <w:w w:val="105"/>
          <w:sz w:val="20"/>
          <w:szCs w:val="20"/>
        </w:rPr>
        <w:t>The areas to which these Standards are applicable are hereby divided into the following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districts</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shown</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on</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Official</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Land</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Management</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District</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Map</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which</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is</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made</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part</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2"/>
          <w:w w:val="105"/>
          <w:sz w:val="20"/>
          <w:szCs w:val="20"/>
        </w:rPr>
        <w:t xml:space="preserve"> </w:t>
      </w:r>
      <w:r w:rsidRPr="00E66C81">
        <w:rPr>
          <w:rFonts w:ascii="Arial" w:eastAsia="Arial" w:hAnsi="Arial" w:cs="Arial"/>
          <w:w w:val="105"/>
          <w:sz w:val="20"/>
          <w:szCs w:val="20"/>
        </w:rPr>
        <w:t>this Ordinance</w:t>
      </w:r>
      <w:r w:rsidRPr="00E66C81">
        <w:rPr>
          <w:rFonts w:ascii="Arial" w:eastAsia="Arial" w:hAnsi="Arial" w:cs="Arial"/>
          <w:color w:val="070707"/>
          <w:w w:val="105"/>
          <w:sz w:val="20"/>
          <w:szCs w:val="20"/>
        </w:rPr>
        <w:t>:</w:t>
      </w:r>
    </w:p>
    <w:bookmarkEnd w:id="2"/>
    <w:p w14:paraId="645FDBE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C851E77" w14:textId="77777777" w:rsidR="00E66C81" w:rsidRPr="00E66C81" w:rsidRDefault="00E66C81" w:rsidP="00E66C81">
      <w:pPr>
        <w:widowControl w:val="0"/>
        <w:numPr>
          <w:ilvl w:val="0"/>
          <w:numId w:val="15"/>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05"/>
          <w:sz w:val="20"/>
          <w:szCs w:val="20"/>
        </w:rPr>
        <w:t>General Development</w:t>
      </w:r>
    </w:p>
    <w:p w14:paraId="29EE8F60" w14:textId="77777777" w:rsidR="00E66C81" w:rsidRPr="00E66C81" w:rsidRDefault="00E66C81" w:rsidP="00E66C81">
      <w:pPr>
        <w:widowControl w:val="0"/>
        <w:numPr>
          <w:ilvl w:val="0"/>
          <w:numId w:val="15"/>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05"/>
          <w:sz w:val="20"/>
          <w:szCs w:val="20"/>
        </w:rPr>
        <w:t>Village I</w:t>
      </w:r>
    </w:p>
    <w:p w14:paraId="3FFF2F0A" w14:textId="77777777" w:rsidR="00E66C81" w:rsidRPr="00E66C81" w:rsidRDefault="00E66C81" w:rsidP="00E66C81">
      <w:pPr>
        <w:widowControl w:val="0"/>
        <w:numPr>
          <w:ilvl w:val="0"/>
          <w:numId w:val="15"/>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05"/>
          <w:sz w:val="20"/>
          <w:szCs w:val="20"/>
        </w:rPr>
        <w:t>Village II</w:t>
      </w:r>
    </w:p>
    <w:p w14:paraId="3BBC7251" w14:textId="77777777" w:rsidR="00E66C81" w:rsidRPr="00E66C81" w:rsidRDefault="00E66C81" w:rsidP="00E66C81">
      <w:pPr>
        <w:widowControl w:val="0"/>
        <w:numPr>
          <w:ilvl w:val="0"/>
          <w:numId w:val="15"/>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05"/>
          <w:sz w:val="20"/>
          <w:szCs w:val="20"/>
        </w:rPr>
        <w:t>Residential</w:t>
      </w:r>
    </w:p>
    <w:p w14:paraId="477A658B" w14:textId="77777777" w:rsidR="00E66C81" w:rsidRPr="00E66C81" w:rsidRDefault="00E66C81" w:rsidP="00E66C81">
      <w:pPr>
        <w:widowControl w:val="0"/>
        <w:numPr>
          <w:ilvl w:val="0"/>
          <w:numId w:val="15"/>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05"/>
          <w:sz w:val="20"/>
          <w:szCs w:val="20"/>
        </w:rPr>
        <w:t>Rural</w:t>
      </w:r>
    </w:p>
    <w:p w14:paraId="3D96505A" w14:textId="77777777" w:rsidR="00E66C81" w:rsidRPr="00E66C81" w:rsidRDefault="00E66C81" w:rsidP="00E66C81">
      <w:pPr>
        <w:widowControl w:val="0"/>
        <w:numPr>
          <w:ilvl w:val="0"/>
          <w:numId w:val="15"/>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sz w:val="20"/>
          <w:szCs w:val="20"/>
        </w:rPr>
        <w:t>Stream</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Protection</w:t>
      </w:r>
    </w:p>
    <w:p w14:paraId="4A9551C7" w14:textId="77777777" w:rsidR="00E66C81" w:rsidRPr="00E66C81" w:rsidRDefault="00E66C81" w:rsidP="00E66C81">
      <w:pPr>
        <w:widowControl w:val="0"/>
        <w:autoSpaceDE w:val="0"/>
        <w:autoSpaceDN w:val="0"/>
        <w:spacing w:after="0" w:line="240" w:lineRule="auto"/>
        <w:ind w:firstLine="360"/>
        <w:rPr>
          <w:rFonts w:ascii="Arial" w:eastAsia="Arial" w:hAnsi="Arial" w:cs="Arial"/>
          <w:sz w:val="20"/>
          <w:szCs w:val="20"/>
        </w:rPr>
      </w:pPr>
      <w:r w:rsidRPr="00E66C81">
        <w:rPr>
          <w:rFonts w:ascii="Arial" w:eastAsia="Arial" w:hAnsi="Arial" w:cs="Arial"/>
          <w:color w:val="1F1F1F"/>
          <w:sz w:val="20"/>
          <w:szCs w:val="20"/>
        </w:rPr>
        <w:t>7.</w:t>
      </w:r>
      <w:r w:rsidRPr="00E66C81">
        <w:rPr>
          <w:rFonts w:ascii="Arial" w:eastAsia="Arial" w:hAnsi="Arial" w:cs="Arial"/>
          <w:color w:val="1F1F1F"/>
          <w:sz w:val="20"/>
          <w:szCs w:val="20"/>
        </w:rPr>
        <w:tab/>
        <w:t>Limited</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Residential</w:t>
      </w:r>
    </w:p>
    <w:p w14:paraId="5D6F2B43" w14:textId="77777777" w:rsidR="00E66C81" w:rsidRPr="00E66C81" w:rsidRDefault="00E66C81" w:rsidP="00E66C81">
      <w:pPr>
        <w:widowControl w:val="0"/>
        <w:autoSpaceDE w:val="0"/>
        <w:autoSpaceDN w:val="0"/>
        <w:spacing w:after="0" w:line="240" w:lineRule="auto"/>
        <w:ind w:firstLine="360"/>
        <w:rPr>
          <w:rFonts w:ascii="Arial" w:eastAsia="Arial" w:hAnsi="Arial" w:cs="Arial"/>
          <w:color w:val="1F1F1F"/>
          <w:sz w:val="20"/>
          <w:szCs w:val="20"/>
        </w:rPr>
      </w:pPr>
      <w:r w:rsidRPr="00E66C81">
        <w:rPr>
          <w:rFonts w:ascii="Arial" w:eastAsia="Arial" w:hAnsi="Arial" w:cs="Arial"/>
          <w:color w:val="1F1F1F"/>
          <w:sz w:val="20"/>
          <w:szCs w:val="20"/>
        </w:rPr>
        <w:t>8.</w:t>
      </w:r>
      <w:r w:rsidRPr="00E66C81">
        <w:rPr>
          <w:rFonts w:ascii="Arial" w:eastAsia="Arial" w:hAnsi="Arial" w:cs="Arial"/>
          <w:color w:val="1F1F1F"/>
          <w:sz w:val="20"/>
          <w:szCs w:val="20"/>
        </w:rPr>
        <w:tab/>
        <w:t>Resource Protection</w:t>
      </w:r>
    </w:p>
    <w:p w14:paraId="0CDB9FBB"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08B7C1C" w14:textId="77777777" w:rsidR="00E66C81" w:rsidRPr="00E66C81" w:rsidRDefault="00E66C81" w:rsidP="00E66C81">
      <w:pPr>
        <w:widowControl w:val="0"/>
        <w:numPr>
          <w:ilvl w:val="0"/>
          <w:numId w:val="14"/>
        </w:numPr>
        <w:autoSpaceDE w:val="0"/>
        <w:autoSpaceDN w:val="0"/>
        <w:spacing w:after="0" w:line="240" w:lineRule="auto"/>
        <w:rPr>
          <w:rFonts w:ascii="Arial" w:eastAsia="Arial" w:hAnsi="Arial" w:cs="Arial"/>
          <w:b/>
          <w:bCs/>
          <w:color w:val="1F1F1F"/>
          <w:sz w:val="20"/>
          <w:szCs w:val="20"/>
        </w:rPr>
      </w:pPr>
      <w:r w:rsidRPr="00E66C81">
        <w:rPr>
          <w:rFonts w:ascii="Arial" w:eastAsia="Arial" w:hAnsi="Arial" w:cs="Arial"/>
          <w:b/>
          <w:bCs/>
          <w:color w:val="1F1F1F"/>
          <w:sz w:val="20"/>
          <w:szCs w:val="20"/>
        </w:rPr>
        <w:t>Location</w:t>
      </w:r>
      <w:r w:rsidRPr="00E66C81">
        <w:rPr>
          <w:rFonts w:ascii="Arial" w:eastAsia="Arial" w:hAnsi="Arial" w:cs="Arial"/>
          <w:b/>
          <w:bCs/>
          <w:color w:val="1F1F1F"/>
          <w:spacing w:val="6"/>
          <w:sz w:val="20"/>
          <w:szCs w:val="20"/>
        </w:rPr>
        <w:t xml:space="preserve"> </w:t>
      </w:r>
      <w:r w:rsidRPr="00E66C81">
        <w:rPr>
          <w:rFonts w:ascii="Arial" w:eastAsia="Arial" w:hAnsi="Arial" w:cs="Arial"/>
          <w:b/>
          <w:bCs/>
          <w:color w:val="1F1F1F"/>
          <w:sz w:val="20"/>
          <w:szCs w:val="20"/>
        </w:rPr>
        <w:t>of</w:t>
      </w:r>
      <w:r w:rsidRPr="00E66C81">
        <w:rPr>
          <w:rFonts w:ascii="Arial" w:eastAsia="Arial" w:hAnsi="Arial" w:cs="Arial"/>
          <w:b/>
          <w:bCs/>
          <w:color w:val="1F1F1F"/>
          <w:spacing w:val="-2"/>
          <w:sz w:val="20"/>
          <w:szCs w:val="20"/>
        </w:rPr>
        <w:t xml:space="preserve"> </w:t>
      </w:r>
      <w:r w:rsidRPr="00E66C81">
        <w:rPr>
          <w:rFonts w:ascii="Arial" w:eastAsia="Arial" w:hAnsi="Arial" w:cs="Arial"/>
          <w:b/>
          <w:bCs/>
          <w:color w:val="1F1F1F"/>
          <w:sz w:val="20"/>
          <w:szCs w:val="20"/>
        </w:rPr>
        <w:t>Districts</w:t>
      </w:r>
    </w:p>
    <w:p w14:paraId="62251A5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47018C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w w:val="105"/>
          <w:sz w:val="20"/>
          <w:szCs w:val="20"/>
        </w:rPr>
        <w:t xml:space="preserve">Said districts are located and bounded </w:t>
      </w:r>
      <w:r w:rsidRPr="00E66C81">
        <w:rPr>
          <w:rFonts w:ascii="Arial" w:eastAsia="Arial" w:hAnsi="Arial" w:cs="Arial"/>
          <w:color w:val="070707"/>
          <w:w w:val="105"/>
          <w:sz w:val="20"/>
          <w:szCs w:val="20"/>
        </w:rPr>
        <w:t xml:space="preserve">as </w:t>
      </w:r>
      <w:r w:rsidRPr="00E66C81">
        <w:rPr>
          <w:rFonts w:ascii="Arial" w:eastAsia="Arial" w:hAnsi="Arial" w:cs="Arial"/>
          <w:color w:val="1F1F1F"/>
          <w:w w:val="105"/>
          <w:sz w:val="20"/>
          <w:szCs w:val="20"/>
        </w:rPr>
        <w:t>shown on the Official Land Management District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Map,</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entitled</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"Land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Management</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District</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Map</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Greene,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Maine," and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on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file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Office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w w:val="105"/>
          <w:sz w:val="20"/>
          <w:szCs w:val="20"/>
        </w:rPr>
        <w:t>the Municipal Clerk.</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 official map shall be signed by the Municipal Clerk at the time of</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adoption</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amendment</w:t>
      </w:r>
      <w:r w:rsidRPr="00E66C81">
        <w:rPr>
          <w:rFonts w:ascii="Arial" w:eastAsia="Arial" w:hAnsi="Arial" w:cs="Arial"/>
          <w:color w:val="1F1F1F"/>
          <w:spacing w:val="26"/>
          <w:sz w:val="20"/>
          <w:szCs w:val="20"/>
        </w:rPr>
        <w:t xml:space="preserve"> </w:t>
      </w:r>
      <w:r w:rsidRPr="00E66C81">
        <w:rPr>
          <w:rFonts w:ascii="Arial" w:eastAsia="Arial" w:hAnsi="Arial" w:cs="Arial"/>
          <w:color w:val="1F1F1F"/>
          <w:sz w:val="20"/>
          <w:szCs w:val="20"/>
        </w:rPr>
        <w:t>of this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Ordinance</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certifying</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date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such</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adoption</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amendment.</w:t>
      </w:r>
    </w:p>
    <w:p w14:paraId="1B7270D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05FC1F3" w14:textId="77777777" w:rsidR="00E66C81" w:rsidRPr="00E66C81" w:rsidRDefault="00E66C81" w:rsidP="00E66C81">
      <w:pPr>
        <w:widowControl w:val="0"/>
        <w:numPr>
          <w:ilvl w:val="0"/>
          <w:numId w:val="14"/>
        </w:numPr>
        <w:autoSpaceDE w:val="0"/>
        <w:autoSpaceDN w:val="0"/>
        <w:spacing w:after="0" w:line="240" w:lineRule="auto"/>
        <w:rPr>
          <w:rFonts w:ascii="Arial" w:eastAsia="Arial" w:hAnsi="Arial" w:cs="Arial"/>
          <w:b/>
          <w:bCs/>
          <w:color w:val="070707"/>
          <w:sz w:val="20"/>
          <w:szCs w:val="20"/>
        </w:rPr>
      </w:pPr>
      <w:r w:rsidRPr="00E66C81">
        <w:rPr>
          <w:rFonts w:ascii="Arial" w:eastAsia="Arial" w:hAnsi="Arial" w:cs="Arial"/>
          <w:b/>
          <w:bCs/>
          <w:color w:val="1F1F1F"/>
          <w:sz w:val="20"/>
          <w:szCs w:val="20"/>
        </w:rPr>
        <w:t>Interpretation</w:t>
      </w:r>
      <w:r w:rsidRPr="00E66C81">
        <w:rPr>
          <w:rFonts w:ascii="Arial" w:eastAsia="Arial" w:hAnsi="Arial" w:cs="Arial"/>
          <w:b/>
          <w:bCs/>
          <w:color w:val="1F1F1F"/>
          <w:spacing w:val="-7"/>
          <w:sz w:val="20"/>
          <w:szCs w:val="20"/>
        </w:rPr>
        <w:t xml:space="preserve"> </w:t>
      </w:r>
      <w:r w:rsidRPr="00E66C81">
        <w:rPr>
          <w:rFonts w:ascii="Arial" w:eastAsia="Arial" w:hAnsi="Arial" w:cs="Arial"/>
          <w:b/>
          <w:bCs/>
          <w:color w:val="1F1F1F"/>
          <w:sz w:val="20"/>
          <w:szCs w:val="20"/>
        </w:rPr>
        <w:t>of</w:t>
      </w:r>
      <w:r w:rsidRPr="00E66C81">
        <w:rPr>
          <w:rFonts w:ascii="Arial" w:eastAsia="Arial" w:hAnsi="Arial" w:cs="Arial"/>
          <w:b/>
          <w:bCs/>
          <w:color w:val="1F1F1F"/>
          <w:spacing w:val="4"/>
          <w:sz w:val="20"/>
          <w:szCs w:val="20"/>
        </w:rPr>
        <w:t xml:space="preserve"> </w:t>
      </w:r>
      <w:r w:rsidRPr="00E66C81">
        <w:rPr>
          <w:rFonts w:ascii="Arial" w:eastAsia="Arial" w:hAnsi="Arial" w:cs="Arial"/>
          <w:b/>
          <w:bCs/>
          <w:color w:val="1F1F1F"/>
          <w:sz w:val="20"/>
          <w:szCs w:val="20"/>
        </w:rPr>
        <w:t>District</w:t>
      </w:r>
      <w:r w:rsidRPr="00E66C81">
        <w:rPr>
          <w:rFonts w:ascii="Arial" w:eastAsia="Arial" w:hAnsi="Arial" w:cs="Arial"/>
          <w:b/>
          <w:bCs/>
          <w:color w:val="1F1F1F"/>
          <w:spacing w:val="22"/>
          <w:sz w:val="20"/>
          <w:szCs w:val="20"/>
        </w:rPr>
        <w:t xml:space="preserve"> </w:t>
      </w:r>
      <w:r w:rsidRPr="00E66C81">
        <w:rPr>
          <w:rFonts w:ascii="Arial" w:eastAsia="Arial" w:hAnsi="Arial" w:cs="Arial"/>
          <w:b/>
          <w:bCs/>
          <w:color w:val="1F1F1F"/>
          <w:sz w:val="20"/>
          <w:szCs w:val="20"/>
        </w:rPr>
        <w:t>Boundaries</w:t>
      </w:r>
    </w:p>
    <w:p w14:paraId="44A0329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0C17DE2"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w w:val="105"/>
          <w:sz w:val="20"/>
          <w:szCs w:val="20"/>
        </w:rPr>
        <w:t>Unless otherwise set forth on the Official Land Management District Map, district boundary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lines are lines of property fines, the centerline of streets, roads or rights-of-way, and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boundaries of the Shoreland Zone as defined herein</w:t>
      </w:r>
      <w:r w:rsidRPr="00E66C81">
        <w:rPr>
          <w:rFonts w:ascii="Arial" w:eastAsia="Arial" w:hAnsi="Arial" w:cs="Arial"/>
          <w:color w:val="3B3B3B"/>
          <w:w w:val="105"/>
          <w:sz w:val="20"/>
          <w:szCs w:val="20"/>
        </w:rPr>
        <w:t xml:space="preserve">. </w:t>
      </w:r>
      <w:r w:rsidRPr="00E66C81">
        <w:rPr>
          <w:rFonts w:ascii="Arial" w:eastAsia="Arial" w:hAnsi="Arial" w:cs="Arial"/>
          <w:color w:val="1F1F1F"/>
          <w:w w:val="105"/>
          <w:sz w:val="20"/>
          <w:szCs w:val="20"/>
        </w:rPr>
        <w:t>Where uncertainty exists as to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location</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district</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boundary</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lines,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Board</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Appeals</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final</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authority.</w:t>
      </w:r>
    </w:p>
    <w:p w14:paraId="2A071554" w14:textId="77777777" w:rsidR="00E66C81" w:rsidRPr="00E66C81" w:rsidRDefault="00E66C81" w:rsidP="00E66C81">
      <w:pPr>
        <w:widowControl w:val="0"/>
        <w:autoSpaceDE w:val="0"/>
        <w:autoSpaceDN w:val="0"/>
        <w:spacing w:after="0" w:line="240" w:lineRule="auto"/>
        <w:rPr>
          <w:rFonts w:ascii="Arial" w:eastAsia="Arial" w:hAnsi="Arial" w:cs="Arial"/>
          <w:b/>
          <w:bCs/>
          <w:sz w:val="20"/>
          <w:szCs w:val="20"/>
        </w:rPr>
      </w:pPr>
    </w:p>
    <w:p w14:paraId="6CCA0344" w14:textId="77777777" w:rsidR="00E66C81" w:rsidRPr="00E66C81" w:rsidRDefault="00E66C81" w:rsidP="00E66C81">
      <w:pPr>
        <w:widowControl w:val="0"/>
        <w:numPr>
          <w:ilvl w:val="0"/>
          <w:numId w:val="14"/>
        </w:numPr>
        <w:autoSpaceDE w:val="0"/>
        <w:autoSpaceDN w:val="0"/>
        <w:spacing w:after="0" w:line="240" w:lineRule="auto"/>
        <w:rPr>
          <w:rFonts w:ascii="Arial" w:eastAsia="Arial" w:hAnsi="Arial" w:cs="Arial"/>
          <w:b/>
          <w:bCs/>
          <w:color w:val="1F1F1F"/>
          <w:sz w:val="20"/>
          <w:szCs w:val="20"/>
        </w:rPr>
      </w:pPr>
      <w:r w:rsidRPr="00E66C81">
        <w:rPr>
          <w:rFonts w:ascii="Arial" w:eastAsia="Arial" w:hAnsi="Arial" w:cs="Arial"/>
          <w:b/>
          <w:bCs/>
          <w:color w:val="1F1F1F"/>
          <w:sz w:val="20"/>
          <w:szCs w:val="20"/>
        </w:rPr>
        <w:t>Division</w:t>
      </w:r>
      <w:r w:rsidRPr="00E66C81">
        <w:rPr>
          <w:rFonts w:ascii="Arial" w:eastAsia="Arial" w:hAnsi="Arial" w:cs="Arial"/>
          <w:b/>
          <w:bCs/>
          <w:color w:val="1F1F1F"/>
          <w:spacing w:val="8"/>
          <w:sz w:val="20"/>
          <w:szCs w:val="20"/>
        </w:rPr>
        <w:t xml:space="preserve"> </w:t>
      </w:r>
      <w:r w:rsidRPr="00E66C81">
        <w:rPr>
          <w:rFonts w:ascii="Arial" w:eastAsia="Arial" w:hAnsi="Arial" w:cs="Arial"/>
          <w:b/>
          <w:bCs/>
          <w:color w:val="1F1F1F"/>
          <w:sz w:val="20"/>
          <w:szCs w:val="20"/>
        </w:rPr>
        <w:t>of</w:t>
      </w:r>
      <w:r w:rsidRPr="00E66C81">
        <w:rPr>
          <w:rFonts w:ascii="Arial" w:eastAsia="Arial" w:hAnsi="Arial" w:cs="Arial"/>
          <w:b/>
          <w:bCs/>
          <w:color w:val="1F1F1F"/>
          <w:spacing w:val="3"/>
          <w:sz w:val="20"/>
          <w:szCs w:val="20"/>
        </w:rPr>
        <w:t xml:space="preserve"> </w:t>
      </w:r>
      <w:r w:rsidRPr="00E66C81">
        <w:rPr>
          <w:rFonts w:ascii="Arial" w:eastAsia="Arial" w:hAnsi="Arial" w:cs="Arial"/>
          <w:b/>
          <w:bCs/>
          <w:color w:val="1F1F1F"/>
          <w:sz w:val="20"/>
          <w:szCs w:val="20"/>
        </w:rPr>
        <w:t>Lots</w:t>
      </w:r>
      <w:r w:rsidRPr="00E66C81">
        <w:rPr>
          <w:rFonts w:ascii="Arial" w:eastAsia="Arial" w:hAnsi="Arial" w:cs="Arial"/>
          <w:b/>
          <w:bCs/>
          <w:color w:val="1F1F1F"/>
          <w:spacing w:val="9"/>
          <w:sz w:val="20"/>
          <w:szCs w:val="20"/>
        </w:rPr>
        <w:t xml:space="preserve"> </w:t>
      </w:r>
      <w:r w:rsidRPr="00E66C81">
        <w:rPr>
          <w:rFonts w:ascii="Arial" w:eastAsia="Arial" w:hAnsi="Arial" w:cs="Arial"/>
          <w:b/>
          <w:bCs/>
          <w:color w:val="1F1F1F"/>
          <w:sz w:val="20"/>
          <w:szCs w:val="20"/>
        </w:rPr>
        <w:t>by</w:t>
      </w:r>
      <w:r w:rsidRPr="00E66C81">
        <w:rPr>
          <w:rFonts w:ascii="Arial" w:eastAsia="Arial" w:hAnsi="Arial" w:cs="Arial"/>
          <w:b/>
          <w:bCs/>
          <w:color w:val="1F1F1F"/>
          <w:spacing w:val="6"/>
          <w:sz w:val="20"/>
          <w:szCs w:val="20"/>
        </w:rPr>
        <w:t xml:space="preserve"> </w:t>
      </w:r>
      <w:r w:rsidRPr="00E66C81">
        <w:rPr>
          <w:rFonts w:ascii="Arial" w:eastAsia="Arial" w:hAnsi="Arial" w:cs="Arial"/>
          <w:b/>
          <w:bCs/>
          <w:color w:val="1F1F1F"/>
          <w:sz w:val="20"/>
          <w:szCs w:val="20"/>
        </w:rPr>
        <w:t>District</w:t>
      </w:r>
      <w:r w:rsidRPr="00E66C81">
        <w:rPr>
          <w:rFonts w:ascii="Arial" w:eastAsia="Arial" w:hAnsi="Arial" w:cs="Arial"/>
          <w:b/>
          <w:bCs/>
          <w:color w:val="1F1F1F"/>
          <w:spacing w:val="13"/>
          <w:sz w:val="20"/>
          <w:szCs w:val="20"/>
        </w:rPr>
        <w:t xml:space="preserve"> </w:t>
      </w:r>
      <w:r w:rsidRPr="00E66C81">
        <w:rPr>
          <w:rFonts w:ascii="Arial" w:eastAsia="Arial" w:hAnsi="Arial" w:cs="Arial"/>
          <w:b/>
          <w:bCs/>
          <w:color w:val="1F1F1F"/>
          <w:sz w:val="20"/>
          <w:szCs w:val="20"/>
        </w:rPr>
        <w:t>Boundaries</w:t>
      </w:r>
    </w:p>
    <w:p w14:paraId="1CEC3A0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D7B990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w w:val="105"/>
          <w:sz w:val="20"/>
          <w:szCs w:val="20"/>
        </w:rPr>
        <w:t>Where a land management district boundary line divides a lot or parcel of land of the same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ownership of record at the time such line is established by adoption or amendment of this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Ordinance, the regulations applicable to the less restricted portion of the lot may be extended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not more than 50 feet into the more restricted</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portion of the lot provided</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that the other portion</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lot</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is</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Shoreland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Zone</w:t>
      </w:r>
      <w:r w:rsidRPr="00E66C81">
        <w:rPr>
          <w:rFonts w:ascii="Arial" w:eastAsia="Arial" w:hAnsi="Arial" w:cs="Arial"/>
          <w:color w:val="3B3B3B"/>
          <w:w w:val="105"/>
          <w:sz w:val="20"/>
          <w:szCs w:val="20"/>
        </w:rPr>
        <w:t>.</w:t>
      </w:r>
    </w:p>
    <w:p w14:paraId="79AA83F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D96C167" w14:textId="77777777" w:rsidR="00E66C81" w:rsidRPr="00E66C81" w:rsidRDefault="00E66C81" w:rsidP="00E66C81">
      <w:pPr>
        <w:widowControl w:val="0"/>
        <w:numPr>
          <w:ilvl w:val="0"/>
          <w:numId w:val="14"/>
        </w:numPr>
        <w:autoSpaceDE w:val="0"/>
        <w:autoSpaceDN w:val="0"/>
        <w:spacing w:after="0" w:line="240" w:lineRule="auto"/>
        <w:rPr>
          <w:rFonts w:ascii="Arial" w:eastAsia="Arial" w:hAnsi="Arial" w:cs="Arial"/>
          <w:b/>
          <w:bCs/>
          <w:color w:val="070707"/>
          <w:sz w:val="20"/>
          <w:szCs w:val="20"/>
        </w:rPr>
      </w:pPr>
      <w:r w:rsidRPr="00E66C81">
        <w:rPr>
          <w:rFonts w:ascii="Arial" w:eastAsia="Arial" w:hAnsi="Arial" w:cs="Arial"/>
          <w:b/>
          <w:bCs/>
          <w:color w:val="1F1F1F"/>
          <w:sz w:val="20"/>
          <w:szCs w:val="20"/>
        </w:rPr>
        <w:t>Establishment</w:t>
      </w:r>
      <w:r w:rsidRPr="00E66C81">
        <w:rPr>
          <w:rFonts w:ascii="Arial" w:eastAsia="Arial" w:hAnsi="Arial" w:cs="Arial"/>
          <w:b/>
          <w:bCs/>
          <w:color w:val="1F1F1F"/>
          <w:spacing w:val="38"/>
          <w:sz w:val="20"/>
          <w:szCs w:val="20"/>
        </w:rPr>
        <w:t xml:space="preserve"> </w:t>
      </w:r>
      <w:r w:rsidRPr="00E66C81">
        <w:rPr>
          <w:rFonts w:ascii="Arial" w:eastAsia="Arial" w:hAnsi="Arial" w:cs="Arial"/>
          <w:b/>
          <w:bCs/>
          <w:color w:val="1F1F1F"/>
          <w:sz w:val="20"/>
          <w:szCs w:val="20"/>
        </w:rPr>
        <w:t>of</w:t>
      </w:r>
      <w:r w:rsidRPr="00E66C81">
        <w:rPr>
          <w:rFonts w:ascii="Arial" w:eastAsia="Arial" w:hAnsi="Arial" w:cs="Arial"/>
          <w:b/>
          <w:bCs/>
          <w:color w:val="1F1F1F"/>
          <w:spacing w:val="6"/>
          <w:sz w:val="20"/>
          <w:szCs w:val="20"/>
        </w:rPr>
        <w:t xml:space="preserve"> </w:t>
      </w:r>
      <w:r w:rsidRPr="00E66C81">
        <w:rPr>
          <w:rFonts w:ascii="Arial" w:eastAsia="Arial" w:hAnsi="Arial" w:cs="Arial"/>
          <w:b/>
          <w:bCs/>
          <w:color w:val="1F1F1F"/>
          <w:sz w:val="20"/>
          <w:szCs w:val="20"/>
        </w:rPr>
        <w:t>Land</w:t>
      </w:r>
      <w:r w:rsidRPr="00E66C81">
        <w:rPr>
          <w:rFonts w:ascii="Arial" w:eastAsia="Arial" w:hAnsi="Arial" w:cs="Arial"/>
          <w:b/>
          <w:bCs/>
          <w:color w:val="1F1F1F"/>
          <w:spacing w:val="2"/>
          <w:sz w:val="20"/>
          <w:szCs w:val="20"/>
        </w:rPr>
        <w:t xml:space="preserve"> </w:t>
      </w:r>
      <w:r w:rsidRPr="00E66C81">
        <w:rPr>
          <w:rFonts w:ascii="Arial" w:eastAsia="Arial" w:hAnsi="Arial" w:cs="Arial"/>
          <w:b/>
          <w:bCs/>
          <w:color w:val="1F1F1F"/>
          <w:sz w:val="20"/>
          <w:szCs w:val="20"/>
        </w:rPr>
        <w:t>Management</w:t>
      </w:r>
      <w:r w:rsidRPr="00E66C81">
        <w:rPr>
          <w:rFonts w:ascii="Arial" w:eastAsia="Arial" w:hAnsi="Arial" w:cs="Arial"/>
          <w:b/>
          <w:bCs/>
          <w:color w:val="1F1F1F"/>
          <w:spacing w:val="25"/>
          <w:sz w:val="20"/>
          <w:szCs w:val="20"/>
        </w:rPr>
        <w:t xml:space="preserve"> </w:t>
      </w:r>
      <w:r w:rsidRPr="00E66C81">
        <w:rPr>
          <w:rFonts w:ascii="Arial" w:eastAsia="Arial" w:hAnsi="Arial" w:cs="Arial"/>
          <w:b/>
          <w:bCs/>
          <w:color w:val="1F1F1F"/>
          <w:sz w:val="20"/>
          <w:szCs w:val="20"/>
        </w:rPr>
        <w:t>Districts</w:t>
      </w:r>
    </w:p>
    <w:p w14:paraId="3B86585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BF71BB4"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1F1F1F"/>
          <w:sz w:val="20"/>
          <w:szCs w:val="20"/>
        </w:rPr>
      </w:pPr>
      <w:r w:rsidRPr="00E66C81">
        <w:rPr>
          <w:rFonts w:ascii="Arial" w:eastAsia="Arial" w:hAnsi="Arial" w:cs="Arial"/>
          <w:b/>
          <w:bCs/>
          <w:color w:val="1F1F1F"/>
          <w:sz w:val="20"/>
          <w:szCs w:val="20"/>
        </w:rPr>
        <w:t>General</w:t>
      </w:r>
      <w:r w:rsidRPr="00E66C81">
        <w:rPr>
          <w:rFonts w:ascii="Arial" w:eastAsia="Arial" w:hAnsi="Arial" w:cs="Arial"/>
          <w:b/>
          <w:bCs/>
          <w:color w:val="1F1F1F"/>
          <w:spacing w:val="15"/>
          <w:sz w:val="20"/>
          <w:szCs w:val="20"/>
        </w:rPr>
        <w:t xml:space="preserve"> </w:t>
      </w:r>
      <w:r w:rsidRPr="00E66C81">
        <w:rPr>
          <w:rFonts w:ascii="Arial" w:eastAsia="Arial" w:hAnsi="Arial" w:cs="Arial"/>
          <w:b/>
          <w:bCs/>
          <w:color w:val="1F1F1F"/>
          <w:sz w:val="20"/>
          <w:szCs w:val="20"/>
        </w:rPr>
        <w:t>Development</w:t>
      </w:r>
    </w:p>
    <w:p w14:paraId="41EEA10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AA4852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1F1F1F"/>
          <w:sz w:val="20"/>
          <w:szCs w:val="20"/>
        </w:rPr>
        <w:t xml:space="preserve">The General Development District includes those areas suited to mixture of land </w:t>
      </w:r>
      <w:r w:rsidRPr="00E66C81">
        <w:rPr>
          <w:rFonts w:ascii="Arial" w:eastAsia="Arial" w:hAnsi="Arial" w:cs="Arial"/>
          <w:color w:val="070707"/>
          <w:sz w:val="20"/>
          <w:szCs w:val="20"/>
        </w:rPr>
        <w:t>uses</w:t>
      </w:r>
      <w:r w:rsidRPr="00E66C81">
        <w:rPr>
          <w:rFonts w:ascii="Arial" w:eastAsia="Arial" w:hAnsi="Arial" w:cs="Arial"/>
          <w:color w:val="070707"/>
          <w:spacing w:val="1"/>
          <w:sz w:val="20"/>
          <w:szCs w:val="20"/>
        </w:rPr>
        <w:t xml:space="preserve"> </w:t>
      </w:r>
      <w:r w:rsidRPr="00E66C81">
        <w:rPr>
          <w:rFonts w:ascii="Arial" w:eastAsia="Arial" w:hAnsi="Arial" w:cs="Arial"/>
          <w:color w:val="1F1F1F"/>
          <w:sz w:val="20"/>
          <w:szCs w:val="20"/>
        </w:rPr>
        <w:t>including commercial,</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service,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manufacturing,</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residential.</w:t>
      </w:r>
    </w:p>
    <w:p w14:paraId="1495DDF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4707B95"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070707"/>
          <w:sz w:val="20"/>
          <w:szCs w:val="20"/>
        </w:rPr>
      </w:pPr>
      <w:r w:rsidRPr="00E66C81">
        <w:rPr>
          <w:rFonts w:ascii="Arial" w:eastAsia="Arial" w:hAnsi="Arial" w:cs="Arial"/>
          <w:b/>
          <w:bCs/>
          <w:color w:val="1F1F1F"/>
          <w:w w:val="105"/>
          <w:sz w:val="20"/>
          <w:szCs w:val="20"/>
        </w:rPr>
        <w:t>Village</w:t>
      </w:r>
      <w:r w:rsidRPr="00E66C81">
        <w:rPr>
          <w:rFonts w:ascii="Arial" w:eastAsia="Arial" w:hAnsi="Arial" w:cs="Arial"/>
          <w:b/>
          <w:bCs/>
          <w:color w:val="1F1F1F"/>
          <w:spacing w:val="1"/>
          <w:w w:val="105"/>
          <w:sz w:val="20"/>
          <w:szCs w:val="20"/>
        </w:rPr>
        <w:t xml:space="preserve"> </w:t>
      </w:r>
      <w:r w:rsidRPr="00E66C81">
        <w:rPr>
          <w:rFonts w:ascii="Arial" w:eastAsia="Arial" w:hAnsi="Arial" w:cs="Arial"/>
          <w:b/>
          <w:bCs/>
          <w:color w:val="1F1F1F"/>
          <w:w w:val="105"/>
          <w:sz w:val="20"/>
          <w:szCs w:val="20"/>
        </w:rPr>
        <w:t>I</w:t>
      </w:r>
    </w:p>
    <w:p w14:paraId="7A41E7D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D67B50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05"/>
          <w:sz w:val="20"/>
          <w:szCs w:val="20"/>
        </w:rPr>
      </w:pPr>
      <w:r w:rsidRPr="00E66C81">
        <w:rPr>
          <w:rFonts w:ascii="Arial" w:eastAsia="Arial" w:hAnsi="Arial" w:cs="Arial"/>
          <w:color w:val="1F1F1F"/>
          <w:sz w:val="20"/>
          <w:szCs w:val="20"/>
        </w:rPr>
        <w:t xml:space="preserve">The Village I District includes the historic village area of Greene. </w:t>
      </w:r>
      <w:r w:rsidRPr="00E66C81">
        <w:rPr>
          <w:rFonts w:ascii="Arial" w:eastAsia="Arial" w:hAnsi="Arial" w:cs="Arial"/>
          <w:color w:val="070707"/>
          <w:sz w:val="20"/>
          <w:szCs w:val="20"/>
        </w:rPr>
        <w:t xml:space="preserve">Uses </w:t>
      </w:r>
      <w:r w:rsidRPr="00E66C81">
        <w:rPr>
          <w:rFonts w:ascii="Arial" w:eastAsia="Arial" w:hAnsi="Arial" w:cs="Arial"/>
          <w:color w:val="1F1F1F"/>
          <w:sz w:val="20"/>
          <w:szCs w:val="20"/>
        </w:rPr>
        <w:t>should provide a</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continuation of current land use patterns and new uses that are compatible with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characteristics</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that</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make</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district</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unique.</w:t>
      </w:r>
    </w:p>
    <w:p w14:paraId="1E981DD1" w14:textId="77777777" w:rsidR="00E66C81" w:rsidRPr="00E66C81" w:rsidRDefault="00E66C81" w:rsidP="00E66C81">
      <w:pPr>
        <w:widowControl w:val="0"/>
        <w:autoSpaceDE w:val="0"/>
        <w:autoSpaceDN w:val="0"/>
        <w:spacing w:after="0" w:line="240" w:lineRule="auto"/>
        <w:ind w:left="1080"/>
        <w:rPr>
          <w:rFonts w:ascii="Arial" w:eastAsia="Arial" w:hAnsi="Arial" w:cs="Arial"/>
          <w:color w:val="212121"/>
          <w:sz w:val="20"/>
          <w:szCs w:val="20"/>
        </w:rPr>
      </w:pPr>
    </w:p>
    <w:p w14:paraId="4CBC99B7" w14:textId="77777777" w:rsidR="00E66C81" w:rsidRPr="00E66C81" w:rsidRDefault="00E66C81" w:rsidP="00E66C81">
      <w:pPr>
        <w:widowControl w:val="0"/>
        <w:autoSpaceDE w:val="0"/>
        <w:autoSpaceDN w:val="0"/>
        <w:spacing w:after="0" w:line="240" w:lineRule="auto"/>
        <w:ind w:left="1080"/>
        <w:rPr>
          <w:rFonts w:ascii="Arial" w:eastAsia="Arial" w:hAnsi="Arial" w:cs="Arial"/>
          <w:b/>
          <w:bCs/>
          <w:color w:val="050505"/>
          <w:sz w:val="20"/>
          <w:szCs w:val="20"/>
        </w:rPr>
      </w:pPr>
    </w:p>
    <w:p w14:paraId="7A61E38F" w14:textId="77777777" w:rsidR="00E66C81" w:rsidRPr="00E66C81" w:rsidRDefault="00E66C81" w:rsidP="00E66C81">
      <w:pPr>
        <w:widowControl w:val="0"/>
        <w:autoSpaceDE w:val="0"/>
        <w:autoSpaceDN w:val="0"/>
        <w:spacing w:after="0" w:line="240" w:lineRule="auto"/>
        <w:ind w:left="1080"/>
        <w:rPr>
          <w:rFonts w:ascii="Arial" w:eastAsia="Arial" w:hAnsi="Arial" w:cs="Arial"/>
          <w:b/>
          <w:bCs/>
          <w:color w:val="050505"/>
          <w:sz w:val="20"/>
          <w:szCs w:val="20"/>
        </w:rPr>
      </w:pPr>
    </w:p>
    <w:p w14:paraId="1863DC3D" w14:textId="77777777" w:rsidR="00E66C81" w:rsidRPr="00E66C81" w:rsidRDefault="00E66C81" w:rsidP="00E66C81">
      <w:pPr>
        <w:widowControl w:val="0"/>
        <w:autoSpaceDE w:val="0"/>
        <w:autoSpaceDN w:val="0"/>
        <w:spacing w:after="0" w:line="240" w:lineRule="auto"/>
        <w:ind w:left="1080"/>
        <w:rPr>
          <w:rFonts w:ascii="Arial" w:eastAsia="Arial" w:hAnsi="Arial" w:cs="Arial"/>
          <w:b/>
          <w:bCs/>
          <w:color w:val="050505"/>
          <w:sz w:val="20"/>
          <w:szCs w:val="20"/>
        </w:rPr>
      </w:pPr>
    </w:p>
    <w:p w14:paraId="4A04CA3B"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050505"/>
          <w:sz w:val="20"/>
          <w:szCs w:val="20"/>
        </w:rPr>
      </w:pPr>
      <w:r w:rsidRPr="00E66C81">
        <w:rPr>
          <w:rFonts w:ascii="Arial" w:eastAsia="Arial" w:hAnsi="Arial" w:cs="Arial"/>
          <w:b/>
          <w:bCs/>
          <w:color w:val="212121"/>
          <w:sz w:val="20"/>
          <w:szCs w:val="20"/>
        </w:rPr>
        <w:t>Village</w:t>
      </w:r>
      <w:r w:rsidRPr="00E66C81">
        <w:rPr>
          <w:rFonts w:ascii="Arial" w:eastAsia="Arial" w:hAnsi="Arial" w:cs="Arial"/>
          <w:b/>
          <w:bCs/>
          <w:color w:val="212121"/>
          <w:spacing w:val="-1"/>
          <w:sz w:val="20"/>
          <w:szCs w:val="20"/>
        </w:rPr>
        <w:t xml:space="preserve"> </w:t>
      </w:r>
      <w:r w:rsidRPr="00E66C81">
        <w:rPr>
          <w:rFonts w:ascii="Arial" w:eastAsia="Arial" w:hAnsi="Arial" w:cs="Arial"/>
          <w:b/>
          <w:bCs/>
          <w:color w:val="212121"/>
          <w:sz w:val="20"/>
          <w:szCs w:val="20"/>
        </w:rPr>
        <w:t>II</w:t>
      </w:r>
    </w:p>
    <w:p w14:paraId="34CF0A82" w14:textId="77777777" w:rsidR="00E66C81" w:rsidRPr="00E66C81" w:rsidRDefault="00E66C81" w:rsidP="00E66C81">
      <w:pPr>
        <w:widowControl w:val="0"/>
        <w:autoSpaceDE w:val="0"/>
        <w:autoSpaceDN w:val="0"/>
        <w:spacing w:after="0" w:line="240" w:lineRule="auto"/>
        <w:ind w:left="1080"/>
        <w:rPr>
          <w:rFonts w:ascii="Arial" w:eastAsia="Arial" w:hAnsi="Arial" w:cs="Arial"/>
          <w:b/>
          <w:bCs/>
          <w:color w:val="050505"/>
          <w:sz w:val="20"/>
          <w:szCs w:val="20"/>
        </w:rPr>
      </w:pPr>
    </w:p>
    <w:p w14:paraId="05D2E53D"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sz w:val="20"/>
          <w:szCs w:val="20"/>
        </w:rPr>
        <w:t xml:space="preserve">The Village </w:t>
      </w:r>
      <w:r w:rsidRPr="00E66C81">
        <w:rPr>
          <w:rFonts w:ascii="Arial" w:eastAsia="Arial" w:hAnsi="Arial" w:cs="Arial"/>
          <w:color w:val="3F3F3F"/>
          <w:sz w:val="20"/>
          <w:szCs w:val="20"/>
        </w:rPr>
        <w:t xml:space="preserve">II </w:t>
      </w:r>
      <w:r w:rsidRPr="00E66C81">
        <w:rPr>
          <w:rFonts w:ascii="Arial" w:eastAsia="Arial" w:hAnsi="Arial" w:cs="Arial"/>
          <w:color w:val="212121"/>
          <w:sz w:val="20"/>
          <w:szCs w:val="20"/>
        </w:rPr>
        <w:t xml:space="preserve">District includes those areas where a mixture of land uses are suited for </w:t>
      </w:r>
      <w:r w:rsidRPr="00E66C81">
        <w:rPr>
          <w:rFonts w:ascii="Arial" w:eastAsia="Arial" w:hAnsi="Arial" w:cs="Arial"/>
          <w:color w:val="050505"/>
          <w:sz w:val="20"/>
          <w:szCs w:val="20"/>
        </w:rPr>
        <w:t>a</w:t>
      </w:r>
      <w:r w:rsidRPr="00E66C81">
        <w:rPr>
          <w:rFonts w:ascii="Arial" w:eastAsia="Arial" w:hAnsi="Arial" w:cs="Arial"/>
          <w:color w:val="050505"/>
          <w:spacing w:val="1"/>
          <w:sz w:val="20"/>
          <w:szCs w:val="20"/>
        </w:rPr>
        <w:t xml:space="preserve"> </w:t>
      </w:r>
      <w:r w:rsidRPr="00E66C81">
        <w:rPr>
          <w:rFonts w:ascii="Arial" w:eastAsia="Arial" w:hAnsi="Arial" w:cs="Arial"/>
          <w:color w:val="212121"/>
          <w:w w:val="105"/>
          <w:sz w:val="20"/>
          <w:szCs w:val="20"/>
        </w:rPr>
        <w:t>village</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type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setting</w:t>
      </w:r>
    </w:p>
    <w:p w14:paraId="06B0F7A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E18A43E"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050505"/>
          <w:sz w:val="20"/>
          <w:szCs w:val="20"/>
        </w:rPr>
      </w:pPr>
      <w:r w:rsidRPr="00E66C81">
        <w:rPr>
          <w:rFonts w:ascii="Arial" w:eastAsia="Arial" w:hAnsi="Arial" w:cs="Arial"/>
          <w:b/>
          <w:bCs/>
          <w:color w:val="212121"/>
          <w:sz w:val="20"/>
          <w:szCs w:val="20"/>
        </w:rPr>
        <w:t>Residential</w:t>
      </w:r>
    </w:p>
    <w:p w14:paraId="2261C6A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C0FA0C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sz w:val="20"/>
          <w:szCs w:val="20"/>
        </w:rPr>
        <w:t>The Residential</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 xml:space="preserve">District provides for </w:t>
      </w:r>
      <w:r w:rsidRPr="00E66C81">
        <w:rPr>
          <w:rFonts w:ascii="Arial" w:eastAsia="Arial" w:hAnsi="Arial" w:cs="Arial"/>
          <w:color w:val="050505"/>
          <w:sz w:val="20"/>
          <w:szCs w:val="20"/>
        </w:rPr>
        <w:t xml:space="preserve">a </w:t>
      </w:r>
      <w:r w:rsidRPr="00E66C81">
        <w:rPr>
          <w:rFonts w:ascii="Arial" w:eastAsia="Arial" w:hAnsi="Arial" w:cs="Arial"/>
          <w:color w:val="212121"/>
          <w:sz w:val="20"/>
          <w:szCs w:val="20"/>
        </w:rPr>
        <w:t>prima</w:t>
      </w:r>
      <w:r w:rsidRPr="00E66C81">
        <w:rPr>
          <w:rFonts w:ascii="Arial" w:eastAsia="Arial" w:hAnsi="Arial" w:cs="Arial"/>
          <w:color w:val="3F3F3F"/>
          <w:sz w:val="20"/>
          <w:szCs w:val="20"/>
        </w:rPr>
        <w:t xml:space="preserve">rily </w:t>
      </w:r>
      <w:r w:rsidRPr="00E66C81">
        <w:rPr>
          <w:rFonts w:ascii="Arial" w:eastAsia="Arial" w:hAnsi="Arial" w:cs="Arial"/>
          <w:color w:val="212121"/>
          <w:sz w:val="20"/>
          <w:szCs w:val="20"/>
        </w:rPr>
        <w:t>resident</w:t>
      </w:r>
      <w:r w:rsidRPr="00E66C81">
        <w:rPr>
          <w:rFonts w:ascii="Arial" w:eastAsia="Arial" w:hAnsi="Arial" w:cs="Arial"/>
          <w:color w:val="15383D"/>
          <w:sz w:val="20"/>
          <w:szCs w:val="20"/>
        </w:rPr>
        <w:t>i</w:t>
      </w:r>
      <w:r w:rsidRPr="00E66C81">
        <w:rPr>
          <w:rFonts w:ascii="Arial" w:eastAsia="Arial" w:hAnsi="Arial" w:cs="Arial"/>
          <w:color w:val="212121"/>
          <w:sz w:val="20"/>
          <w:szCs w:val="20"/>
        </w:rPr>
        <w:t>al</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area and other land uses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are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compatible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with</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residential</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areas.</w:t>
      </w:r>
    </w:p>
    <w:p w14:paraId="1E96F80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0B55426"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050505"/>
          <w:sz w:val="20"/>
          <w:szCs w:val="20"/>
        </w:rPr>
      </w:pPr>
      <w:r w:rsidRPr="00E66C81">
        <w:rPr>
          <w:rFonts w:ascii="Arial" w:eastAsia="Arial" w:hAnsi="Arial" w:cs="Arial"/>
          <w:b/>
          <w:bCs/>
          <w:color w:val="212121"/>
          <w:w w:val="105"/>
          <w:sz w:val="20"/>
          <w:szCs w:val="20"/>
        </w:rPr>
        <w:t>Rural</w:t>
      </w:r>
    </w:p>
    <w:p w14:paraId="6769ED1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5B9DA3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w w:val="105"/>
          <w:sz w:val="20"/>
          <w:szCs w:val="20"/>
        </w:rPr>
        <w:t>The Rural District provides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for the continuation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 agriculture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 forestry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while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accommodating residential development and other activities for which a rural location is</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appropriate.</w:t>
      </w:r>
    </w:p>
    <w:p w14:paraId="25F5F6D5" w14:textId="77777777" w:rsidR="00E66C81" w:rsidRPr="00E66C81" w:rsidRDefault="00E66C81" w:rsidP="00E66C81">
      <w:pPr>
        <w:widowControl w:val="0"/>
        <w:autoSpaceDE w:val="0"/>
        <w:autoSpaceDN w:val="0"/>
        <w:spacing w:after="0" w:line="240" w:lineRule="auto"/>
        <w:rPr>
          <w:rFonts w:ascii="Arial" w:eastAsia="Arial" w:hAnsi="Arial" w:cs="Arial"/>
          <w:b/>
          <w:bCs/>
          <w:sz w:val="20"/>
          <w:szCs w:val="20"/>
        </w:rPr>
      </w:pPr>
    </w:p>
    <w:p w14:paraId="680B0458"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Stream</w:t>
      </w:r>
      <w:r w:rsidRPr="00E66C81">
        <w:rPr>
          <w:rFonts w:ascii="Arial" w:eastAsia="Arial" w:hAnsi="Arial" w:cs="Arial"/>
          <w:b/>
          <w:bCs/>
          <w:color w:val="212121"/>
          <w:spacing w:val="1"/>
          <w:sz w:val="20"/>
          <w:szCs w:val="20"/>
        </w:rPr>
        <w:t xml:space="preserve"> </w:t>
      </w:r>
      <w:r w:rsidRPr="00E66C81">
        <w:rPr>
          <w:rFonts w:ascii="Arial" w:eastAsia="Arial" w:hAnsi="Arial" w:cs="Arial"/>
          <w:b/>
          <w:bCs/>
          <w:color w:val="212121"/>
          <w:sz w:val="20"/>
          <w:szCs w:val="20"/>
        </w:rPr>
        <w:t>Protection</w:t>
      </w:r>
      <w:r w:rsidRPr="00E66C81">
        <w:rPr>
          <w:rFonts w:ascii="Arial" w:eastAsia="Arial" w:hAnsi="Arial" w:cs="Arial"/>
          <w:b/>
          <w:bCs/>
          <w:color w:val="212121"/>
          <w:spacing w:val="13"/>
          <w:sz w:val="20"/>
          <w:szCs w:val="20"/>
        </w:rPr>
        <w:t xml:space="preserve"> </w:t>
      </w:r>
      <w:r w:rsidRPr="00E66C81">
        <w:rPr>
          <w:rFonts w:ascii="Arial" w:eastAsia="Arial" w:hAnsi="Arial" w:cs="Arial"/>
          <w:b/>
          <w:bCs/>
          <w:color w:val="212121"/>
          <w:sz w:val="20"/>
          <w:szCs w:val="20"/>
        </w:rPr>
        <w:t>District</w:t>
      </w:r>
    </w:p>
    <w:p w14:paraId="09B2A24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50920E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Stream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Protection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District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includes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 xml:space="preserve">all land </w:t>
      </w:r>
      <w:r w:rsidRPr="00E66C81">
        <w:rPr>
          <w:rFonts w:ascii="Arial" w:eastAsia="Arial" w:hAnsi="Arial" w:cs="Arial"/>
          <w:color w:val="050505"/>
          <w:sz w:val="20"/>
          <w:szCs w:val="20"/>
        </w:rPr>
        <w:t>areas</w:t>
      </w:r>
      <w:r w:rsidRPr="00E66C81">
        <w:rPr>
          <w:rFonts w:ascii="Arial" w:eastAsia="Arial" w:hAnsi="Arial" w:cs="Arial"/>
          <w:color w:val="050505"/>
          <w:spacing w:val="1"/>
          <w:sz w:val="20"/>
          <w:szCs w:val="20"/>
        </w:rPr>
        <w:t xml:space="preserve"> </w:t>
      </w:r>
      <w:r w:rsidRPr="00E66C81">
        <w:rPr>
          <w:rFonts w:ascii="Arial" w:eastAsia="Arial" w:hAnsi="Arial" w:cs="Arial"/>
          <w:color w:val="212121"/>
          <w:sz w:val="20"/>
          <w:szCs w:val="20"/>
        </w:rPr>
        <w:t>within seventy-five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(75)</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feet,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horizontal distance, of the normal high-water line of a stream, exclusive of those areas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within two-hundred</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and fifty</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(250) feet,</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horizontal</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distance,</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of the normal high-water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line 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 great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pond,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 river, or within two-hundred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fifty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(250)</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feet</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horizontal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distance,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upland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edge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fresh</w:t>
      </w:r>
      <w:r w:rsidRPr="00E66C81">
        <w:rPr>
          <w:rFonts w:ascii="Arial" w:eastAsia="Arial" w:hAnsi="Arial" w:cs="Arial"/>
          <w:color w:val="212121"/>
          <w:spacing w:val="1"/>
          <w:sz w:val="20"/>
          <w:szCs w:val="20"/>
        </w:rPr>
        <w:t xml:space="preserve">water </w:t>
      </w:r>
      <w:r w:rsidRPr="00E66C81">
        <w:rPr>
          <w:rFonts w:ascii="Arial" w:eastAsia="Arial" w:hAnsi="Arial" w:cs="Arial"/>
          <w:color w:val="212121"/>
          <w:sz w:val="20"/>
          <w:szCs w:val="20"/>
        </w:rPr>
        <w:t>wetland.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Where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stream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associated Shoreland Zone is located within two-hundred and fifty (250) feet, horizontal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distance,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 the above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water</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bodies</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or wetlands,</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land area shall be regulated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under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terms</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shoreland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district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associated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with</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body</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water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wetland.</w:t>
      </w:r>
    </w:p>
    <w:p w14:paraId="6A3F982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4BCFB64"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050505"/>
          <w:sz w:val="20"/>
          <w:szCs w:val="20"/>
        </w:rPr>
      </w:pPr>
      <w:r w:rsidRPr="00E66C81">
        <w:rPr>
          <w:rFonts w:ascii="Arial" w:eastAsia="Arial" w:hAnsi="Arial" w:cs="Arial"/>
          <w:b/>
          <w:bCs/>
          <w:color w:val="212121"/>
          <w:sz w:val="20"/>
          <w:szCs w:val="20"/>
        </w:rPr>
        <w:t>Limited</w:t>
      </w:r>
      <w:r w:rsidRPr="00E66C81">
        <w:rPr>
          <w:rFonts w:ascii="Arial" w:eastAsia="Arial" w:hAnsi="Arial" w:cs="Arial"/>
          <w:b/>
          <w:bCs/>
          <w:color w:val="212121"/>
          <w:spacing w:val="3"/>
          <w:sz w:val="20"/>
          <w:szCs w:val="20"/>
        </w:rPr>
        <w:t xml:space="preserve"> </w:t>
      </w:r>
      <w:r w:rsidRPr="00E66C81">
        <w:rPr>
          <w:rFonts w:ascii="Arial" w:eastAsia="Arial" w:hAnsi="Arial" w:cs="Arial"/>
          <w:b/>
          <w:bCs/>
          <w:color w:val="212121"/>
          <w:sz w:val="20"/>
          <w:szCs w:val="20"/>
        </w:rPr>
        <w:t>Residential</w:t>
      </w:r>
      <w:r w:rsidRPr="00E66C81">
        <w:rPr>
          <w:rFonts w:ascii="Arial" w:eastAsia="Arial" w:hAnsi="Arial" w:cs="Arial"/>
          <w:b/>
          <w:bCs/>
          <w:color w:val="212121"/>
          <w:spacing w:val="15"/>
          <w:sz w:val="20"/>
          <w:szCs w:val="20"/>
        </w:rPr>
        <w:t xml:space="preserve"> </w:t>
      </w:r>
      <w:r w:rsidRPr="00E66C81">
        <w:rPr>
          <w:rFonts w:ascii="Arial" w:eastAsia="Arial" w:hAnsi="Arial" w:cs="Arial"/>
          <w:b/>
          <w:bCs/>
          <w:color w:val="212121"/>
          <w:sz w:val="20"/>
          <w:szCs w:val="20"/>
        </w:rPr>
        <w:t>District</w:t>
      </w:r>
    </w:p>
    <w:p w14:paraId="0105026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839B91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sz w:val="20"/>
          <w:szCs w:val="20"/>
        </w:rPr>
        <w:t>The Limited Residential District includes those areas within two-hundred and fifty (250)</w:t>
      </w:r>
      <w:r w:rsidRPr="00E66C81">
        <w:rPr>
          <w:rFonts w:ascii="Arial" w:eastAsia="Arial" w:hAnsi="Arial" w:cs="Arial"/>
          <w:color w:val="212121"/>
          <w:spacing w:val="1"/>
          <w:sz w:val="20"/>
          <w:szCs w:val="20"/>
        </w:rPr>
        <w:t xml:space="preserve"> </w:t>
      </w:r>
      <w:r w:rsidRPr="00E66C81">
        <w:rPr>
          <w:rFonts w:ascii="Arial" w:eastAsia="Arial" w:hAnsi="Arial" w:cs="Arial"/>
          <w:color w:val="212121"/>
          <w:spacing w:val="-1"/>
          <w:w w:val="105"/>
          <w:sz w:val="20"/>
          <w:szCs w:val="20"/>
        </w:rPr>
        <w:t xml:space="preserve">feet, horizontal distance, of the normal high-water </w:t>
      </w:r>
      <w:r w:rsidRPr="00E66C81">
        <w:rPr>
          <w:rFonts w:ascii="Arial" w:eastAsia="Arial" w:hAnsi="Arial" w:cs="Arial"/>
          <w:color w:val="212121"/>
          <w:w w:val="105"/>
          <w:sz w:val="20"/>
          <w:szCs w:val="20"/>
        </w:rPr>
        <w:t>line of a great pond, river, or upland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edge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wetland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suitable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residential</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recreational</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development.</w:t>
      </w:r>
    </w:p>
    <w:p w14:paraId="197E0CA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3B96168" w14:textId="77777777" w:rsidR="00E66C81" w:rsidRPr="00E66C81" w:rsidRDefault="00E66C81" w:rsidP="00E66C81">
      <w:pPr>
        <w:widowControl w:val="0"/>
        <w:numPr>
          <w:ilvl w:val="0"/>
          <w:numId w:val="16"/>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Resource</w:t>
      </w:r>
      <w:r w:rsidRPr="00E66C81">
        <w:rPr>
          <w:rFonts w:ascii="Arial" w:eastAsia="Arial" w:hAnsi="Arial" w:cs="Arial"/>
          <w:b/>
          <w:bCs/>
          <w:color w:val="212121"/>
          <w:spacing w:val="1"/>
          <w:sz w:val="20"/>
          <w:szCs w:val="20"/>
        </w:rPr>
        <w:t xml:space="preserve"> </w:t>
      </w:r>
      <w:r w:rsidRPr="00E66C81">
        <w:rPr>
          <w:rFonts w:ascii="Arial" w:eastAsia="Arial" w:hAnsi="Arial" w:cs="Arial"/>
          <w:b/>
          <w:bCs/>
          <w:color w:val="212121"/>
          <w:sz w:val="20"/>
          <w:szCs w:val="20"/>
        </w:rPr>
        <w:t>Protection</w:t>
      </w:r>
      <w:r w:rsidRPr="00E66C81">
        <w:rPr>
          <w:rFonts w:ascii="Arial" w:eastAsia="Arial" w:hAnsi="Arial" w:cs="Arial"/>
          <w:b/>
          <w:bCs/>
          <w:color w:val="212121"/>
          <w:spacing w:val="18"/>
          <w:sz w:val="20"/>
          <w:szCs w:val="20"/>
        </w:rPr>
        <w:t xml:space="preserve"> </w:t>
      </w:r>
      <w:r w:rsidRPr="00E66C81">
        <w:rPr>
          <w:rFonts w:ascii="Arial" w:eastAsia="Arial" w:hAnsi="Arial" w:cs="Arial"/>
          <w:b/>
          <w:bCs/>
          <w:color w:val="212121"/>
          <w:sz w:val="20"/>
          <w:szCs w:val="20"/>
        </w:rPr>
        <w:t>District</w:t>
      </w:r>
    </w:p>
    <w:p w14:paraId="49DA7F5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E54EF8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sz w:val="20"/>
          <w:szCs w:val="20"/>
        </w:rPr>
        <w:t>The Resource Protection District includes area</w:t>
      </w:r>
      <w:r w:rsidRPr="00E66C81">
        <w:rPr>
          <w:rFonts w:ascii="Arial" w:eastAsia="Arial" w:hAnsi="Arial" w:cs="Arial"/>
          <w:color w:val="050505"/>
          <w:sz w:val="20"/>
          <w:szCs w:val="20"/>
        </w:rPr>
        <w:t xml:space="preserve">s </w:t>
      </w:r>
      <w:r w:rsidRPr="00E66C81">
        <w:rPr>
          <w:rFonts w:ascii="Arial" w:eastAsia="Arial" w:hAnsi="Arial" w:cs="Arial"/>
          <w:color w:val="3F3F3F"/>
          <w:sz w:val="20"/>
          <w:szCs w:val="20"/>
        </w:rPr>
        <w:t xml:space="preserve">in which </w:t>
      </w:r>
      <w:r w:rsidRPr="00E66C81">
        <w:rPr>
          <w:rFonts w:ascii="Arial" w:eastAsia="Arial" w:hAnsi="Arial" w:cs="Arial"/>
          <w:color w:val="212121"/>
          <w:sz w:val="20"/>
          <w:szCs w:val="20"/>
        </w:rPr>
        <w:t>development would adversely</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affect water quality, productive habitat, biological ecosystems, or scenic and natural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values.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This district shall include the following areas</w:t>
      </w:r>
      <w:r w:rsidRPr="00E66C81">
        <w:rPr>
          <w:rFonts w:ascii="Arial" w:eastAsia="Arial" w:hAnsi="Arial" w:cs="Arial"/>
          <w:color w:val="3F3F3F"/>
          <w:w w:val="105"/>
          <w:sz w:val="20"/>
          <w:szCs w:val="20"/>
        </w:rPr>
        <w:t xml:space="preserve">, </w:t>
      </w:r>
      <w:r w:rsidRPr="00E66C81">
        <w:rPr>
          <w:rFonts w:ascii="Arial" w:eastAsia="Arial" w:hAnsi="Arial" w:cs="Arial"/>
          <w:color w:val="212121"/>
          <w:w w:val="105"/>
          <w:sz w:val="20"/>
          <w:szCs w:val="20"/>
        </w:rPr>
        <w:t>except those areas which are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currently</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developed</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areas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other</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districts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need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included.</w:t>
      </w:r>
    </w:p>
    <w:p w14:paraId="7B76A2C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14E983D" w14:textId="77777777" w:rsidR="00E66C81" w:rsidRPr="00E66C81" w:rsidRDefault="00E66C81" w:rsidP="00E66C81">
      <w:pPr>
        <w:widowControl w:val="0"/>
        <w:numPr>
          <w:ilvl w:val="1"/>
          <w:numId w:val="6"/>
        </w:numPr>
        <w:autoSpaceDE w:val="0"/>
        <w:autoSpaceDN w:val="0"/>
        <w:spacing w:after="0" w:line="240" w:lineRule="auto"/>
        <w:ind w:left="1440"/>
        <w:jc w:val="both"/>
        <w:rPr>
          <w:rFonts w:ascii="Arial" w:eastAsia="Arial" w:hAnsi="Arial" w:cs="Arial"/>
          <w:color w:val="000000" w:themeColor="text1"/>
          <w:sz w:val="20"/>
          <w:szCs w:val="20"/>
        </w:rPr>
      </w:pPr>
      <w:r w:rsidRPr="00E66C81">
        <w:rPr>
          <w:rFonts w:ascii="Arial" w:eastAsia="Arial" w:hAnsi="Arial" w:cs="Arial"/>
          <w:color w:val="000000" w:themeColor="text1"/>
          <w:sz w:val="20"/>
          <w:szCs w:val="20"/>
        </w:rPr>
        <w:t>Areas within 250 feet, horizontal distance, of the upland edge of freshwater and/or coastal wetlands, which are rated "moderate" or "high" value waterfowl and wading bird habitat, including nesting and feeding areas, by the Maine Department of Inland Fisheries and Wildlife (MDIF&amp;W). These areas are generally depicted on a Geographic Information System (GIS) data layer.</w:t>
      </w:r>
    </w:p>
    <w:p w14:paraId="0F3312A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355EACB7" w14:textId="77777777" w:rsidR="00E66C81" w:rsidRPr="00E66C81" w:rsidRDefault="00E66C81" w:rsidP="00E66C81">
      <w:pPr>
        <w:widowControl w:val="0"/>
        <w:numPr>
          <w:ilvl w:val="1"/>
          <w:numId w:val="6"/>
        </w:numPr>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212121"/>
          <w:sz w:val="20"/>
          <w:szCs w:val="20"/>
        </w:rPr>
        <w:t>Floodplains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within two-hundred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 fifty (250) feet, horizontal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distance, of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normal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high</w:t>
      </w:r>
      <w:r w:rsidRPr="00E66C81">
        <w:rPr>
          <w:rFonts w:ascii="Arial" w:eastAsia="Arial" w:hAnsi="Arial" w:cs="Arial"/>
          <w:color w:val="212121"/>
          <w:spacing w:val="1"/>
          <w:sz w:val="20"/>
          <w:szCs w:val="20"/>
        </w:rPr>
        <w:t xml:space="preserve">-water </w:t>
      </w:r>
      <w:r w:rsidRPr="00E66C81">
        <w:rPr>
          <w:rFonts w:ascii="Arial" w:eastAsia="Arial" w:hAnsi="Arial" w:cs="Arial"/>
          <w:color w:val="212121"/>
          <w:sz w:val="20"/>
          <w:szCs w:val="20"/>
        </w:rPr>
        <w:t>line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along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rivers,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defined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100-year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floodplain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designated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on the Federal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Emergency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Management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Agency's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(FEMA)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Flood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Insurance Rate Maps or Flood Hazard Boundary</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Maps, or the flood of record,</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 the absence of these, by soil types identified as recent flood plain soils and/or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local</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knowledge.</w:t>
      </w:r>
    </w:p>
    <w:p w14:paraId="0C14B67C"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32323"/>
          <w:w w:val="110"/>
          <w:sz w:val="20"/>
          <w:szCs w:val="20"/>
        </w:rPr>
      </w:pPr>
    </w:p>
    <w:p w14:paraId="11A969E6"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232323"/>
          <w:w w:val="110"/>
          <w:sz w:val="20"/>
          <w:szCs w:val="20"/>
        </w:rPr>
        <w:t>Areas within two-hundred and fifty (250) feet, horizontal distance, of the normal</w:t>
      </w:r>
      <w:r w:rsidRPr="00E66C81">
        <w:rPr>
          <w:rFonts w:ascii="Arial" w:eastAsia="Arial" w:hAnsi="Arial" w:cs="Arial"/>
          <w:color w:val="232323"/>
          <w:spacing w:val="-53"/>
          <w:w w:val="110"/>
          <w:sz w:val="20"/>
          <w:szCs w:val="20"/>
        </w:rPr>
        <w:t xml:space="preserve"> h</w:t>
      </w:r>
      <w:r w:rsidRPr="00E66C81">
        <w:rPr>
          <w:rFonts w:ascii="Arial" w:eastAsia="Arial" w:hAnsi="Arial" w:cs="Arial"/>
          <w:color w:val="232323"/>
          <w:w w:val="110"/>
          <w:sz w:val="20"/>
          <w:szCs w:val="20"/>
        </w:rPr>
        <w:t>igh-water line along rivers and great ponds of two or more contiguous acres</w:t>
      </w:r>
      <w:r w:rsidRPr="00E66C81">
        <w:rPr>
          <w:rFonts w:ascii="Arial" w:eastAsia="Arial" w:hAnsi="Arial" w:cs="Arial"/>
          <w:color w:val="232323"/>
          <w:spacing w:val="1"/>
          <w:w w:val="110"/>
          <w:sz w:val="20"/>
          <w:szCs w:val="20"/>
        </w:rPr>
        <w:t xml:space="preserve"> </w:t>
      </w:r>
      <w:r w:rsidRPr="00E66C81">
        <w:rPr>
          <w:rFonts w:ascii="Arial" w:eastAsia="Arial" w:hAnsi="Arial" w:cs="Arial"/>
          <w:color w:val="232323"/>
          <w:w w:val="105"/>
          <w:sz w:val="20"/>
          <w:szCs w:val="20"/>
        </w:rPr>
        <w:t>with</w:t>
      </w:r>
      <w:r w:rsidRPr="00E66C81">
        <w:rPr>
          <w:rFonts w:ascii="Arial" w:eastAsia="Arial" w:hAnsi="Arial" w:cs="Arial"/>
          <w:color w:val="232323"/>
          <w:spacing w:val="-10"/>
          <w:w w:val="105"/>
          <w:sz w:val="20"/>
          <w:szCs w:val="20"/>
        </w:rPr>
        <w:t xml:space="preserve"> </w:t>
      </w:r>
      <w:r w:rsidRPr="00E66C81">
        <w:rPr>
          <w:rFonts w:ascii="Arial" w:eastAsia="Arial" w:hAnsi="Arial" w:cs="Arial"/>
          <w:color w:val="232323"/>
          <w:w w:val="105"/>
          <w:sz w:val="20"/>
          <w:szCs w:val="20"/>
        </w:rPr>
        <w:t>sustained</w:t>
      </w:r>
      <w:r w:rsidRPr="00E66C81">
        <w:rPr>
          <w:rFonts w:ascii="Arial" w:eastAsia="Arial" w:hAnsi="Arial" w:cs="Arial"/>
          <w:color w:val="232323"/>
          <w:spacing w:val="2"/>
          <w:w w:val="105"/>
          <w:sz w:val="20"/>
          <w:szCs w:val="20"/>
        </w:rPr>
        <w:t xml:space="preserve"> </w:t>
      </w:r>
      <w:r w:rsidRPr="00E66C81">
        <w:rPr>
          <w:rFonts w:ascii="Arial" w:eastAsia="Arial" w:hAnsi="Arial" w:cs="Arial"/>
          <w:color w:val="232323"/>
          <w:w w:val="105"/>
          <w:sz w:val="20"/>
          <w:szCs w:val="20"/>
        </w:rPr>
        <w:t>slopes</w:t>
      </w:r>
      <w:r w:rsidRPr="00E66C81">
        <w:rPr>
          <w:rFonts w:ascii="Arial" w:eastAsia="Arial" w:hAnsi="Arial" w:cs="Arial"/>
          <w:color w:val="232323"/>
          <w:spacing w:val="5"/>
          <w:w w:val="105"/>
          <w:sz w:val="20"/>
          <w:szCs w:val="20"/>
        </w:rPr>
        <w:t xml:space="preserve"> </w:t>
      </w:r>
      <w:r w:rsidRPr="00E66C81">
        <w:rPr>
          <w:rFonts w:ascii="Arial" w:eastAsia="Arial" w:hAnsi="Arial" w:cs="Arial"/>
          <w:color w:val="232323"/>
          <w:w w:val="105"/>
          <w:sz w:val="20"/>
          <w:szCs w:val="20"/>
        </w:rPr>
        <w:t>of</w:t>
      </w:r>
      <w:r w:rsidRPr="00E66C81">
        <w:rPr>
          <w:rFonts w:ascii="Arial" w:eastAsia="Arial" w:hAnsi="Arial" w:cs="Arial"/>
          <w:color w:val="232323"/>
          <w:spacing w:val="-11"/>
          <w:w w:val="105"/>
          <w:sz w:val="20"/>
          <w:szCs w:val="20"/>
        </w:rPr>
        <w:t xml:space="preserve"> </w:t>
      </w:r>
      <w:r w:rsidRPr="00E66C81">
        <w:rPr>
          <w:rFonts w:ascii="Arial" w:eastAsia="Arial" w:hAnsi="Arial" w:cs="Arial"/>
          <w:color w:val="232323"/>
          <w:w w:val="105"/>
          <w:sz w:val="20"/>
          <w:szCs w:val="20"/>
        </w:rPr>
        <w:t>20</w:t>
      </w:r>
      <w:r w:rsidRPr="00E66C81">
        <w:rPr>
          <w:rFonts w:ascii="Arial" w:eastAsia="Arial" w:hAnsi="Arial" w:cs="Arial"/>
          <w:color w:val="232323"/>
          <w:spacing w:val="-15"/>
          <w:w w:val="105"/>
          <w:sz w:val="20"/>
          <w:szCs w:val="20"/>
        </w:rPr>
        <w:t xml:space="preserve"> </w:t>
      </w:r>
      <w:r w:rsidRPr="00E66C81">
        <w:rPr>
          <w:rFonts w:ascii="Arial" w:eastAsia="Arial" w:hAnsi="Arial" w:cs="Arial"/>
          <w:color w:val="232323"/>
          <w:w w:val="105"/>
          <w:sz w:val="20"/>
          <w:szCs w:val="20"/>
        </w:rPr>
        <w:t>percent</w:t>
      </w:r>
      <w:r w:rsidRPr="00E66C81">
        <w:rPr>
          <w:rFonts w:ascii="Arial" w:eastAsia="Arial" w:hAnsi="Arial" w:cs="Arial"/>
          <w:color w:val="232323"/>
          <w:spacing w:val="17"/>
          <w:w w:val="105"/>
          <w:sz w:val="20"/>
          <w:szCs w:val="20"/>
        </w:rPr>
        <w:t xml:space="preserve"> </w:t>
      </w:r>
      <w:r w:rsidRPr="00E66C81">
        <w:rPr>
          <w:rFonts w:ascii="Arial" w:eastAsia="Arial" w:hAnsi="Arial" w:cs="Arial"/>
          <w:color w:val="232323"/>
          <w:w w:val="105"/>
          <w:sz w:val="20"/>
          <w:szCs w:val="20"/>
        </w:rPr>
        <w:t>or</w:t>
      </w:r>
      <w:r w:rsidRPr="00E66C81">
        <w:rPr>
          <w:rFonts w:ascii="Arial" w:eastAsia="Arial" w:hAnsi="Arial" w:cs="Arial"/>
          <w:color w:val="232323"/>
          <w:spacing w:val="-4"/>
          <w:w w:val="105"/>
          <w:sz w:val="20"/>
          <w:szCs w:val="20"/>
        </w:rPr>
        <w:t xml:space="preserve"> </w:t>
      </w:r>
      <w:r w:rsidRPr="00E66C81">
        <w:rPr>
          <w:rFonts w:ascii="Arial" w:eastAsia="Arial" w:hAnsi="Arial" w:cs="Arial"/>
          <w:color w:val="232323"/>
          <w:w w:val="105"/>
          <w:sz w:val="20"/>
          <w:szCs w:val="20"/>
        </w:rPr>
        <w:t>greater.</w:t>
      </w:r>
    </w:p>
    <w:p w14:paraId="2B504E89"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2E1972A" w14:textId="77777777" w:rsidR="00E66C81" w:rsidRPr="00E66C81" w:rsidRDefault="00E66C81" w:rsidP="00E66C81">
      <w:pPr>
        <w:widowControl w:val="0"/>
        <w:numPr>
          <w:ilvl w:val="1"/>
          <w:numId w:val="6"/>
        </w:numPr>
        <w:autoSpaceDE w:val="0"/>
        <w:autoSpaceDN w:val="0"/>
        <w:spacing w:after="0" w:line="240" w:lineRule="auto"/>
        <w:ind w:left="1440"/>
        <w:jc w:val="both"/>
        <w:rPr>
          <w:rFonts w:ascii="Arial" w:eastAsia="Arial" w:hAnsi="Arial" w:cs="Arial"/>
          <w:color w:val="232323"/>
          <w:sz w:val="20"/>
          <w:szCs w:val="20"/>
        </w:rPr>
      </w:pPr>
      <w:r w:rsidRPr="00E66C81">
        <w:rPr>
          <w:rFonts w:ascii="Arial" w:eastAsia="Arial" w:hAnsi="Arial" w:cs="Arial"/>
          <w:color w:val="232323"/>
          <w:w w:val="110"/>
          <w:sz w:val="20"/>
          <w:szCs w:val="20"/>
        </w:rPr>
        <w:t>Areas of two (2) or more contiguous acres supporting wetland vegetation and</w:t>
      </w:r>
      <w:r w:rsidRPr="00E66C81">
        <w:rPr>
          <w:rFonts w:ascii="Arial" w:eastAsia="Arial" w:hAnsi="Arial" w:cs="Arial"/>
          <w:color w:val="232323"/>
          <w:spacing w:val="1"/>
          <w:w w:val="110"/>
          <w:sz w:val="20"/>
          <w:szCs w:val="20"/>
        </w:rPr>
        <w:t xml:space="preserve"> </w:t>
      </w:r>
      <w:r w:rsidRPr="00E66C81">
        <w:rPr>
          <w:rFonts w:ascii="Arial" w:eastAsia="Arial" w:hAnsi="Arial" w:cs="Arial"/>
          <w:color w:val="232323"/>
          <w:spacing w:val="-1"/>
          <w:w w:val="110"/>
          <w:sz w:val="20"/>
          <w:szCs w:val="20"/>
        </w:rPr>
        <w:t>hydric soils,</w:t>
      </w:r>
      <w:r w:rsidRPr="00E66C81">
        <w:rPr>
          <w:rFonts w:ascii="Arial" w:eastAsia="Arial" w:hAnsi="Arial" w:cs="Arial"/>
          <w:color w:val="232323"/>
          <w:spacing w:val="-8"/>
          <w:w w:val="110"/>
          <w:sz w:val="20"/>
          <w:szCs w:val="20"/>
        </w:rPr>
        <w:t xml:space="preserve"> </w:t>
      </w:r>
      <w:r w:rsidRPr="00E66C81">
        <w:rPr>
          <w:rFonts w:ascii="Arial" w:eastAsia="Arial" w:hAnsi="Arial" w:cs="Arial"/>
          <w:color w:val="232323"/>
          <w:spacing w:val="-1"/>
          <w:w w:val="110"/>
          <w:sz w:val="20"/>
          <w:szCs w:val="20"/>
        </w:rPr>
        <w:t>which</w:t>
      </w:r>
      <w:r w:rsidRPr="00E66C81">
        <w:rPr>
          <w:rFonts w:ascii="Arial" w:eastAsia="Arial" w:hAnsi="Arial" w:cs="Arial"/>
          <w:color w:val="232323"/>
          <w:spacing w:val="-9"/>
          <w:w w:val="110"/>
          <w:sz w:val="20"/>
          <w:szCs w:val="20"/>
        </w:rPr>
        <w:t xml:space="preserve"> </w:t>
      </w:r>
      <w:r w:rsidRPr="00E66C81">
        <w:rPr>
          <w:rFonts w:ascii="Arial" w:eastAsia="Arial" w:hAnsi="Arial" w:cs="Arial"/>
          <w:color w:val="232323"/>
          <w:spacing w:val="-1"/>
          <w:w w:val="110"/>
          <w:sz w:val="20"/>
          <w:szCs w:val="20"/>
        </w:rPr>
        <w:t>are</w:t>
      </w:r>
      <w:r w:rsidRPr="00E66C81">
        <w:rPr>
          <w:rFonts w:ascii="Arial" w:eastAsia="Arial" w:hAnsi="Arial" w:cs="Arial"/>
          <w:color w:val="232323"/>
          <w:spacing w:val="-8"/>
          <w:w w:val="110"/>
          <w:sz w:val="20"/>
          <w:szCs w:val="20"/>
        </w:rPr>
        <w:t xml:space="preserve"> </w:t>
      </w:r>
      <w:r w:rsidRPr="00E66C81">
        <w:rPr>
          <w:rFonts w:ascii="Arial" w:eastAsia="Arial" w:hAnsi="Arial" w:cs="Arial"/>
          <w:color w:val="232323"/>
          <w:spacing w:val="-1"/>
          <w:w w:val="110"/>
          <w:sz w:val="20"/>
          <w:szCs w:val="20"/>
        </w:rPr>
        <w:t>not</w:t>
      </w:r>
      <w:r w:rsidRPr="00E66C81">
        <w:rPr>
          <w:rFonts w:ascii="Arial" w:eastAsia="Arial" w:hAnsi="Arial" w:cs="Arial"/>
          <w:color w:val="232323"/>
          <w:spacing w:val="-6"/>
          <w:w w:val="110"/>
          <w:sz w:val="20"/>
          <w:szCs w:val="20"/>
        </w:rPr>
        <w:t xml:space="preserve"> </w:t>
      </w:r>
      <w:r w:rsidRPr="00E66C81">
        <w:rPr>
          <w:rFonts w:ascii="Arial" w:eastAsia="Arial" w:hAnsi="Arial" w:cs="Arial"/>
          <w:color w:val="232323"/>
          <w:w w:val="110"/>
          <w:sz w:val="20"/>
          <w:szCs w:val="20"/>
        </w:rPr>
        <w:t>surficially</w:t>
      </w:r>
      <w:r w:rsidRPr="00E66C81">
        <w:rPr>
          <w:rFonts w:ascii="Arial" w:eastAsia="Arial" w:hAnsi="Arial" w:cs="Arial"/>
          <w:color w:val="232323"/>
          <w:spacing w:val="1"/>
          <w:w w:val="110"/>
          <w:sz w:val="20"/>
          <w:szCs w:val="20"/>
        </w:rPr>
        <w:t xml:space="preserve"> </w:t>
      </w:r>
      <w:r w:rsidRPr="00E66C81">
        <w:rPr>
          <w:rFonts w:ascii="Arial" w:eastAsia="Arial" w:hAnsi="Arial" w:cs="Arial"/>
          <w:color w:val="232323"/>
          <w:w w:val="110"/>
          <w:sz w:val="20"/>
          <w:szCs w:val="20"/>
        </w:rPr>
        <w:t>connected</w:t>
      </w:r>
      <w:r w:rsidRPr="00E66C81">
        <w:rPr>
          <w:rFonts w:ascii="Arial" w:eastAsia="Arial" w:hAnsi="Arial" w:cs="Arial"/>
          <w:color w:val="232323"/>
          <w:spacing w:val="-14"/>
          <w:w w:val="110"/>
          <w:sz w:val="20"/>
          <w:szCs w:val="20"/>
        </w:rPr>
        <w:t xml:space="preserve"> </w:t>
      </w:r>
      <w:r w:rsidRPr="00E66C81">
        <w:rPr>
          <w:rFonts w:ascii="Arial" w:eastAsia="Arial" w:hAnsi="Arial" w:cs="Arial"/>
          <w:color w:val="232323"/>
          <w:w w:val="110"/>
          <w:sz w:val="20"/>
          <w:szCs w:val="20"/>
        </w:rPr>
        <w:t>to a</w:t>
      </w:r>
      <w:r w:rsidRPr="00E66C81">
        <w:rPr>
          <w:rFonts w:ascii="Arial" w:eastAsia="Arial" w:hAnsi="Arial" w:cs="Arial"/>
          <w:color w:val="232323"/>
          <w:spacing w:val="6"/>
          <w:w w:val="110"/>
          <w:sz w:val="20"/>
          <w:szCs w:val="20"/>
        </w:rPr>
        <w:t xml:space="preserve"> </w:t>
      </w:r>
      <w:r w:rsidRPr="00E66C81">
        <w:rPr>
          <w:rFonts w:ascii="Arial" w:eastAsia="Arial" w:hAnsi="Arial" w:cs="Arial"/>
          <w:color w:val="232323"/>
          <w:w w:val="110"/>
          <w:sz w:val="20"/>
          <w:szCs w:val="20"/>
        </w:rPr>
        <w:t>water</w:t>
      </w:r>
      <w:r w:rsidRPr="00E66C81">
        <w:rPr>
          <w:rFonts w:ascii="Arial" w:eastAsia="Arial" w:hAnsi="Arial" w:cs="Arial"/>
          <w:color w:val="232323"/>
          <w:spacing w:val="-12"/>
          <w:w w:val="110"/>
          <w:sz w:val="20"/>
          <w:szCs w:val="20"/>
        </w:rPr>
        <w:t xml:space="preserve"> </w:t>
      </w:r>
      <w:r w:rsidRPr="00E66C81">
        <w:rPr>
          <w:rFonts w:ascii="Arial" w:eastAsia="Arial" w:hAnsi="Arial" w:cs="Arial"/>
          <w:color w:val="232323"/>
          <w:w w:val="110"/>
          <w:sz w:val="20"/>
          <w:szCs w:val="20"/>
        </w:rPr>
        <w:t>body during</w:t>
      </w:r>
      <w:r w:rsidRPr="00E66C81">
        <w:rPr>
          <w:rFonts w:ascii="Arial" w:eastAsia="Arial" w:hAnsi="Arial" w:cs="Arial"/>
          <w:color w:val="232323"/>
          <w:spacing w:val="-9"/>
          <w:w w:val="110"/>
          <w:sz w:val="20"/>
          <w:szCs w:val="20"/>
        </w:rPr>
        <w:t xml:space="preserve"> </w:t>
      </w:r>
      <w:r w:rsidRPr="00E66C81">
        <w:rPr>
          <w:rFonts w:ascii="Arial" w:eastAsia="Arial" w:hAnsi="Arial" w:cs="Arial"/>
          <w:color w:val="232323"/>
          <w:w w:val="110"/>
          <w:sz w:val="20"/>
          <w:szCs w:val="20"/>
        </w:rPr>
        <w:t>the</w:t>
      </w:r>
      <w:r w:rsidRPr="00E66C81">
        <w:rPr>
          <w:rFonts w:ascii="Arial" w:eastAsia="Arial" w:hAnsi="Arial" w:cs="Arial"/>
          <w:color w:val="232323"/>
          <w:spacing w:val="-10"/>
          <w:w w:val="110"/>
          <w:sz w:val="20"/>
          <w:szCs w:val="20"/>
        </w:rPr>
        <w:t xml:space="preserve"> </w:t>
      </w:r>
      <w:r w:rsidRPr="00E66C81">
        <w:rPr>
          <w:rFonts w:ascii="Arial" w:eastAsia="Arial" w:hAnsi="Arial" w:cs="Arial"/>
          <w:color w:val="232323"/>
          <w:w w:val="110"/>
          <w:sz w:val="20"/>
          <w:szCs w:val="20"/>
        </w:rPr>
        <w:t>period</w:t>
      </w:r>
      <w:r w:rsidRPr="00E66C81">
        <w:rPr>
          <w:rFonts w:ascii="Arial" w:eastAsia="Arial" w:hAnsi="Arial" w:cs="Arial"/>
          <w:color w:val="232323"/>
          <w:spacing w:val="-53"/>
          <w:w w:val="110"/>
          <w:sz w:val="20"/>
          <w:szCs w:val="20"/>
        </w:rPr>
        <w:t xml:space="preserve"> </w:t>
      </w:r>
      <w:r w:rsidRPr="00E66C81">
        <w:rPr>
          <w:rFonts w:ascii="Arial" w:eastAsia="Arial" w:hAnsi="Arial" w:cs="Arial"/>
          <w:color w:val="232323"/>
          <w:w w:val="110"/>
          <w:sz w:val="20"/>
          <w:szCs w:val="20"/>
        </w:rPr>
        <w:t>of</w:t>
      </w:r>
      <w:r w:rsidRPr="00E66C81">
        <w:rPr>
          <w:rFonts w:ascii="Arial" w:eastAsia="Arial" w:hAnsi="Arial" w:cs="Arial"/>
          <w:color w:val="232323"/>
          <w:spacing w:val="-4"/>
          <w:w w:val="110"/>
          <w:sz w:val="20"/>
          <w:szCs w:val="20"/>
        </w:rPr>
        <w:t xml:space="preserve"> </w:t>
      </w:r>
      <w:r w:rsidRPr="00E66C81">
        <w:rPr>
          <w:rFonts w:ascii="Arial" w:eastAsia="Arial" w:hAnsi="Arial" w:cs="Arial"/>
          <w:color w:val="232323"/>
          <w:w w:val="110"/>
          <w:sz w:val="20"/>
          <w:szCs w:val="20"/>
        </w:rPr>
        <w:t>normal</w:t>
      </w:r>
      <w:r w:rsidRPr="00E66C81">
        <w:rPr>
          <w:rFonts w:ascii="Arial" w:eastAsia="Arial" w:hAnsi="Arial" w:cs="Arial"/>
          <w:color w:val="232323"/>
          <w:spacing w:val="-6"/>
          <w:w w:val="110"/>
          <w:sz w:val="20"/>
          <w:szCs w:val="20"/>
        </w:rPr>
        <w:t xml:space="preserve"> </w:t>
      </w:r>
      <w:r w:rsidRPr="00E66C81">
        <w:rPr>
          <w:rFonts w:ascii="Arial" w:eastAsia="Arial" w:hAnsi="Arial" w:cs="Arial"/>
          <w:color w:val="232323"/>
          <w:w w:val="110"/>
          <w:sz w:val="20"/>
          <w:szCs w:val="20"/>
        </w:rPr>
        <w:t>high</w:t>
      </w:r>
      <w:r w:rsidRPr="00E66C81">
        <w:rPr>
          <w:rFonts w:ascii="Arial" w:eastAsia="Arial" w:hAnsi="Arial" w:cs="Arial"/>
          <w:color w:val="232323"/>
          <w:spacing w:val="-8"/>
          <w:w w:val="110"/>
          <w:sz w:val="20"/>
          <w:szCs w:val="20"/>
        </w:rPr>
        <w:t xml:space="preserve"> </w:t>
      </w:r>
      <w:r w:rsidRPr="00E66C81">
        <w:rPr>
          <w:rFonts w:ascii="Arial" w:eastAsia="Arial" w:hAnsi="Arial" w:cs="Arial"/>
          <w:color w:val="232323"/>
          <w:w w:val="110"/>
          <w:sz w:val="20"/>
          <w:szCs w:val="20"/>
        </w:rPr>
        <w:t>water.</w:t>
      </w:r>
    </w:p>
    <w:p w14:paraId="6371055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1E6C7B5" w14:textId="77777777" w:rsidR="00E66C81" w:rsidRPr="00E66C81" w:rsidRDefault="00E66C81" w:rsidP="00E66C81">
      <w:pPr>
        <w:widowControl w:val="0"/>
        <w:numPr>
          <w:ilvl w:val="1"/>
          <w:numId w:val="6"/>
        </w:numPr>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232323"/>
          <w:w w:val="105"/>
          <w:sz w:val="20"/>
          <w:szCs w:val="20"/>
        </w:rPr>
        <w:t xml:space="preserve">Land areas along rivers subject to </w:t>
      </w:r>
      <w:r w:rsidRPr="00E66C81">
        <w:rPr>
          <w:rFonts w:ascii="Arial" w:eastAsia="Arial" w:hAnsi="Arial" w:cs="Arial"/>
          <w:color w:val="050505"/>
          <w:w w:val="105"/>
          <w:sz w:val="20"/>
          <w:szCs w:val="20"/>
        </w:rPr>
        <w:t xml:space="preserve">severe </w:t>
      </w:r>
      <w:r w:rsidRPr="00E66C81">
        <w:rPr>
          <w:rFonts w:ascii="Arial" w:eastAsia="Arial" w:hAnsi="Arial" w:cs="Arial"/>
          <w:color w:val="3D3D3D"/>
          <w:w w:val="105"/>
          <w:sz w:val="20"/>
          <w:szCs w:val="20"/>
        </w:rPr>
        <w:t>b</w:t>
      </w:r>
      <w:r w:rsidRPr="00E66C81">
        <w:rPr>
          <w:rFonts w:ascii="Arial" w:eastAsia="Arial" w:hAnsi="Arial" w:cs="Arial"/>
          <w:color w:val="232323"/>
          <w:w w:val="105"/>
          <w:sz w:val="20"/>
          <w:szCs w:val="20"/>
        </w:rPr>
        <w:t>ank erosion, undercutting, or riverbed</w:t>
      </w:r>
      <w:r w:rsidRPr="00E66C81">
        <w:rPr>
          <w:rFonts w:ascii="Arial" w:eastAsia="Arial" w:hAnsi="Arial" w:cs="Arial"/>
          <w:color w:val="232323"/>
          <w:spacing w:val="1"/>
          <w:w w:val="105"/>
          <w:sz w:val="20"/>
          <w:szCs w:val="20"/>
        </w:rPr>
        <w:t xml:space="preserve"> </w:t>
      </w:r>
      <w:r w:rsidRPr="00E66C81">
        <w:rPr>
          <w:rFonts w:ascii="Arial" w:eastAsia="Arial" w:hAnsi="Arial" w:cs="Arial"/>
          <w:color w:val="232323"/>
          <w:w w:val="110"/>
          <w:sz w:val="20"/>
          <w:szCs w:val="20"/>
        </w:rPr>
        <w:t>movement.</w:t>
      </w:r>
    </w:p>
    <w:p w14:paraId="0D8809DA"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050505"/>
          <w:sz w:val="20"/>
          <w:szCs w:val="20"/>
        </w:rPr>
      </w:pPr>
    </w:p>
    <w:p w14:paraId="36EEB249" w14:textId="77777777" w:rsidR="00E66C81" w:rsidRPr="00E66C81" w:rsidRDefault="00E66C81" w:rsidP="00E66C81">
      <w:pPr>
        <w:widowControl w:val="0"/>
        <w:numPr>
          <w:ilvl w:val="0"/>
          <w:numId w:val="14"/>
        </w:numPr>
        <w:autoSpaceDE w:val="0"/>
        <w:autoSpaceDN w:val="0"/>
        <w:spacing w:after="0" w:line="240" w:lineRule="auto"/>
        <w:rPr>
          <w:rFonts w:ascii="Arial" w:eastAsia="Arial" w:hAnsi="Arial" w:cs="Arial"/>
          <w:b/>
          <w:bCs/>
          <w:color w:val="232323"/>
          <w:sz w:val="20"/>
          <w:szCs w:val="20"/>
        </w:rPr>
      </w:pPr>
      <w:r w:rsidRPr="00E66C81">
        <w:rPr>
          <w:rFonts w:ascii="Arial" w:eastAsia="Arial" w:hAnsi="Arial" w:cs="Arial"/>
          <w:b/>
          <w:bCs/>
          <w:color w:val="232323"/>
          <w:spacing w:val="-1"/>
          <w:w w:val="110"/>
          <w:sz w:val="20"/>
          <w:szCs w:val="20"/>
        </w:rPr>
        <w:t>Table</w:t>
      </w:r>
      <w:r w:rsidRPr="00E66C81">
        <w:rPr>
          <w:rFonts w:ascii="Arial" w:eastAsia="Arial" w:hAnsi="Arial" w:cs="Arial"/>
          <w:b/>
          <w:bCs/>
          <w:color w:val="232323"/>
          <w:spacing w:val="-9"/>
          <w:w w:val="110"/>
          <w:sz w:val="20"/>
          <w:szCs w:val="20"/>
        </w:rPr>
        <w:t xml:space="preserve"> </w:t>
      </w:r>
      <w:r w:rsidRPr="00E66C81">
        <w:rPr>
          <w:rFonts w:ascii="Arial" w:eastAsia="Arial" w:hAnsi="Arial" w:cs="Arial"/>
          <w:b/>
          <w:bCs/>
          <w:color w:val="232323"/>
          <w:spacing w:val="-1"/>
          <w:w w:val="110"/>
          <w:sz w:val="20"/>
          <w:szCs w:val="20"/>
        </w:rPr>
        <w:t>of</w:t>
      </w:r>
      <w:r w:rsidRPr="00E66C81">
        <w:rPr>
          <w:rFonts w:ascii="Arial" w:eastAsia="Arial" w:hAnsi="Arial" w:cs="Arial"/>
          <w:b/>
          <w:bCs/>
          <w:color w:val="232323"/>
          <w:spacing w:val="3"/>
          <w:w w:val="110"/>
          <w:sz w:val="20"/>
          <w:szCs w:val="20"/>
        </w:rPr>
        <w:t xml:space="preserve"> </w:t>
      </w:r>
      <w:r w:rsidRPr="00E66C81">
        <w:rPr>
          <w:rFonts w:ascii="Arial" w:eastAsia="Arial" w:hAnsi="Arial" w:cs="Arial"/>
          <w:b/>
          <w:bCs/>
          <w:color w:val="232323"/>
          <w:spacing w:val="-1"/>
          <w:w w:val="110"/>
          <w:sz w:val="20"/>
          <w:szCs w:val="20"/>
        </w:rPr>
        <w:t>Land</w:t>
      </w:r>
      <w:r w:rsidRPr="00E66C81">
        <w:rPr>
          <w:rFonts w:ascii="Arial" w:eastAsia="Arial" w:hAnsi="Arial" w:cs="Arial"/>
          <w:b/>
          <w:bCs/>
          <w:color w:val="232323"/>
          <w:spacing w:val="-21"/>
          <w:w w:val="110"/>
          <w:sz w:val="20"/>
          <w:szCs w:val="20"/>
        </w:rPr>
        <w:t xml:space="preserve"> </w:t>
      </w:r>
      <w:r w:rsidRPr="00E66C81">
        <w:rPr>
          <w:rFonts w:ascii="Arial" w:eastAsia="Arial" w:hAnsi="Arial" w:cs="Arial"/>
          <w:b/>
          <w:bCs/>
          <w:color w:val="232323"/>
          <w:w w:val="110"/>
          <w:sz w:val="20"/>
          <w:szCs w:val="20"/>
        </w:rPr>
        <w:t>Uses</w:t>
      </w:r>
    </w:p>
    <w:p w14:paraId="7E3A6CF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2722BE6"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10"/>
          <w:sz w:val="20"/>
          <w:szCs w:val="20"/>
        </w:rPr>
      </w:pPr>
      <w:r w:rsidRPr="00E66C81">
        <w:rPr>
          <w:rFonts w:ascii="Arial" w:eastAsia="Arial" w:hAnsi="Arial" w:cs="Arial"/>
          <w:color w:val="232323"/>
          <w:w w:val="110"/>
          <w:sz w:val="20"/>
          <w:szCs w:val="20"/>
        </w:rPr>
        <w:t xml:space="preserve">All land use activities, as indicated </w:t>
      </w:r>
      <w:r w:rsidRPr="00E66C81">
        <w:rPr>
          <w:rFonts w:ascii="Arial" w:eastAsia="Arial" w:hAnsi="Arial" w:cs="Arial"/>
          <w:color w:val="525252"/>
          <w:w w:val="110"/>
          <w:sz w:val="20"/>
          <w:szCs w:val="20"/>
        </w:rPr>
        <w:t xml:space="preserve">in </w:t>
      </w:r>
      <w:r w:rsidRPr="00E66C81">
        <w:rPr>
          <w:rFonts w:ascii="Arial" w:eastAsia="Arial" w:hAnsi="Arial" w:cs="Arial"/>
          <w:color w:val="232323"/>
          <w:w w:val="110"/>
          <w:sz w:val="20"/>
          <w:szCs w:val="20"/>
        </w:rPr>
        <w:t>Table 1, Tabl</w:t>
      </w:r>
      <w:r w:rsidRPr="00E66C81">
        <w:rPr>
          <w:rFonts w:ascii="Arial" w:eastAsia="Arial" w:hAnsi="Arial" w:cs="Arial"/>
          <w:color w:val="050505"/>
          <w:w w:val="110"/>
          <w:sz w:val="20"/>
          <w:szCs w:val="20"/>
        </w:rPr>
        <w:t xml:space="preserve">e </w:t>
      </w:r>
      <w:r w:rsidRPr="00E66C81">
        <w:rPr>
          <w:rFonts w:ascii="Arial" w:eastAsia="Arial" w:hAnsi="Arial" w:cs="Arial"/>
          <w:color w:val="232323"/>
          <w:w w:val="110"/>
          <w:sz w:val="20"/>
          <w:szCs w:val="20"/>
        </w:rPr>
        <w:t>of Land Uses, shall conform with all of</w:t>
      </w:r>
      <w:r w:rsidRPr="00E66C81">
        <w:rPr>
          <w:rFonts w:ascii="Arial" w:eastAsia="Arial" w:hAnsi="Arial" w:cs="Arial"/>
          <w:color w:val="232323"/>
          <w:spacing w:val="1"/>
          <w:w w:val="110"/>
          <w:sz w:val="20"/>
          <w:szCs w:val="20"/>
        </w:rPr>
        <w:t xml:space="preserve"> </w:t>
      </w:r>
      <w:r w:rsidRPr="00E66C81">
        <w:rPr>
          <w:rFonts w:ascii="Arial" w:eastAsia="Arial" w:hAnsi="Arial" w:cs="Arial"/>
          <w:color w:val="232323"/>
          <w:w w:val="110"/>
          <w:sz w:val="20"/>
          <w:szCs w:val="20"/>
        </w:rPr>
        <w:t>the applicable land use standards in Chapter 3-101</w:t>
      </w:r>
      <w:r w:rsidRPr="00E66C81">
        <w:rPr>
          <w:rFonts w:ascii="Arial" w:eastAsia="Arial" w:hAnsi="Arial" w:cs="Arial"/>
          <w:color w:val="050505"/>
          <w:w w:val="110"/>
          <w:sz w:val="20"/>
          <w:szCs w:val="20"/>
        </w:rPr>
        <w:t>.</w:t>
      </w:r>
      <w:r w:rsidRPr="00E66C81">
        <w:rPr>
          <w:rFonts w:ascii="Arial" w:eastAsia="Arial" w:hAnsi="Arial" w:cs="Arial"/>
          <w:color w:val="050505"/>
          <w:spacing w:val="1"/>
          <w:w w:val="110"/>
          <w:sz w:val="20"/>
          <w:szCs w:val="20"/>
        </w:rPr>
        <w:t xml:space="preserve"> </w:t>
      </w:r>
      <w:r w:rsidRPr="00E66C81">
        <w:rPr>
          <w:rFonts w:ascii="Arial" w:eastAsia="Arial" w:hAnsi="Arial" w:cs="Arial"/>
          <w:color w:val="232323"/>
          <w:w w:val="110"/>
          <w:sz w:val="20"/>
          <w:szCs w:val="20"/>
        </w:rPr>
        <w:t>The district designation for a particular</w:t>
      </w:r>
      <w:r w:rsidRPr="00E66C81">
        <w:rPr>
          <w:rFonts w:ascii="Arial" w:eastAsia="Arial" w:hAnsi="Arial" w:cs="Arial"/>
          <w:color w:val="232323"/>
          <w:spacing w:val="-53"/>
          <w:w w:val="110"/>
          <w:sz w:val="20"/>
          <w:szCs w:val="20"/>
        </w:rPr>
        <w:t xml:space="preserve"> </w:t>
      </w:r>
      <w:r w:rsidRPr="00E66C81">
        <w:rPr>
          <w:rFonts w:ascii="Arial" w:eastAsia="Arial" w:hAnsi="Arial" w:cs="Arial"/>
          <w:color w:val="232323"/>
          <w:w w:val="110"/>
          <w:sz w:val="20"/>
          <w:szCs w:val="20"/>
        </w:rPr>
        <w:t>site</w:t>
      </w:r>
      <w:r w:rsidRPr="00E66C81">
        <w:rPr>
          <w:rFonts w:ascii="Arial" w:eastAsia="Arial" w:hAnsi="Arial" w:cs="Arial"/>
          <w:color w:val="232323"/>
          <w:spacing w:val="-6"/>
          <w:w w:val="110"/>
          <w:sz w:val="20"/>
          <w:szCs w:val="20"/>
        </w:rPr>
        <w:t xml:space="preserve"> </w:t>
      </w:r>
      <w:r w:rsidRPr="00E66C81">
        <w:rPr>
          <w:rFonts w:ascii="Arial" w:eastAsia="Arial" w:hAnsi="Arial" w:cs="Arial"/>
          <w:color w:val="232323"/>
          <w:w w:val="110"/>
          <w:sz w:val="20"/>
          <w:szCs w:val="20"/>
        </w:rPr>
        <w:t>shall</w:t>
      </w:r>
      <w:r w:rsidRPr="00E66C81">
        <w:rPr>
          <w:rFonts w:ascii="Arial" w:eastAsia="Arial" w:hAnsi="Arial" w:cs="Arial"/>
          <w:color w:val="232323"/>
          <w:spacing w:val="-10"/>
          <w:w w:val="110"/>
          <w:sz w:val="20"/>
          <w:szCs w:val="20"/>
        </w:rPr>
        <w:t xml:space="preserve"> </w:t>
      </w:r>
      <w:r w:rsidRPr="00E66C81">
        <w:rPr>
          <w:rFonts w:ascii="Arial" w:eastAsia="Arial" w:hAnsi="Arial" w:cs="Arial"/>
          <w:color w:val="232323"/>
          <w:w w:val="110"/>
          <w:sz w:val="20"/>
          <w:szCs w:val="20"/>
        </w:rPr>
        <w:t>be</w:t>
      </w:r>
      <w:r w:rsidRPr="00E66C81">
        <w:rPr>
          <w:rFonts w:ascii="Arial" w:eastAsia="Arial" w:hAnsi="Arial" w:cs="Arial"/>
          <w:color w:val="232323"/>
          <w:spacing w:val="-9"/>
          <w:w w:val="110"/>
          <w:sz w:val="20"/>
          <w:szCs w:val="20"/>
        </w:rPr>
        <w:t xml:space="preserve"> </w:t>
      </w:r>
      <w:r w:rsidRPr="00E66C81">
        <w:rPr>
          <w:rFonts w:ascii="Arial" w:eastAsia="Arial" w:hAnsi="Arial" w:cs="Arial"/>
          <w:color w:val="232323"/>
          <w:w w:val="110"/>
          <w:sz w:val="20"/>
          <w:szCs w:val="20"/>
        </w:rPr>
        <w:t>determined</w:t>
      </w:r>
      <w:r w:rsidRPr="00E66C81">
        <w:rPr>
          <w:rFonts w:ascii="Arial" w:eastAsia="Arial" w:hAnsi="Arial" w:cs="Arial"/>
          <w:color w:val="232323"/>
          <w:spacing w:val="-6"/>
          <w:w w:val="110"/>
          <w:sz w:val="20"/>
          <w:szCs w:val="20"/>
        </w:rPr>
        <w:t xml:space="preserve"> </w:t>
      </w:r>
      <w:r w:rsidRPr="00E66C81">
        <w:rPr>
          <w:rFonts w:ascii="Arial" w:eastAsia="Arial" w:hAnsi="Arial" w:cs="Arial"/>
          <w:color w:val="232323"/>
          <w:w w:val="110"/>
          <w:sz w:val="20"/>
          <w:szCs w:val="20"/>
        </w:rPr>
        <w:t>from</w:t>
      </w:r>
      <w:r w:rsidRPr="00E66C81">
        <w:rPr>
          <w:rFonts w:ascii="Arial" w:eastAsia="Arial" w:hAnsi="Arial" w:cs="Arial"/>
          <w:color w:val="232323"/>
          <w:spacing w:val="-5"/>
          <w:w w:val="110"/>
          <w:sz w:val="20"/>
          <w:szCs w:val="20"/>
        </w:rPr>
        <w:t xml:space="preserve"> </w:t>
      </w:r>
      <w:r w:rsidRPr="00E66C81">
        <w:rPr>
          <w:rFonts w:ascii="Arial" w:eastAsia="Arial" w:hAnsi="Arial" w:cs="Arial"/>
          <w:color w:val="232323"/>
          <w:w w:val="110"/>
          <w:sz w:val="20"/>
          <w:szCs w:val="20"/>
        </w:rPr>
        <w:t>the</w:t>
      </w:r>
      <w:r w:rsidRPr="00E66C81">
        <w:rPr>
          <w:rFonts w:ascii="Arial" w:eastAsia="Arial" w:hAnsi="Arial" w:cs="Arial"/>
          <w:color w:val="232323"/>
          <w:spacing w:val="-7"/>
          <w:w w:val="110"/>
          <w:sz w:val="20"/>
          <w:szCs w:val="20"/>
        </w:rPr>
        <w:t xml:space="preserve"> </w:t>
      </w:r>
      <w:r w:rsidRPr="00E66C81">
        <w:rPr>
          <w:rFonts w:ascii="Arial" w:eastAsia="Arial" w:hAnsi="Arial" w:cs="Arial"/>
          <w:color w:val="232323"/>
          <w:w w:val="110"/>
          <w:sz w:val="20"/>
          <w:szCs w:val="20"/>
        </w:rPr>
        <w:t>Official</w:t>
      </w:r>
      <w:r w:rsidRPr="00E66C81">
        <w:rPr>
          <w:rFonts w:ascii="Arial" w:eastAsia="Arial" w:hAnsi="Arial" w:cs="Arial"/>
          <w:color w:val="232323"/>
          <w:spacing w:val="-8"/>
          <w:w w:val="110"/>
          <w:sz w:val="20"/>
          <w:szCs w:val="20"/>
        </w:rPr>
        <w:t xml:space="preserve"> </w:t>
      </w:r>
      <w:r w:rsidRPr="00E66C81">
        <w:rPr>
          <w:rFonts w:ascii="Arial" w:eastAsia="Arial" w:hAnsi="Arial" w:cs="Arial"/>
          <w:color w:val="232323"/>
          <w:w w:val="110"/>
          <w:sz w:val="20"/>
          <w:szCs w:val="20"/>
        </w:rPr>
        <w:t>Land</w:t>
      </w:r>
      <w:r w:rsidRPr="00E66C81">
        <w:rPr>
          <w:rFonts w:ascii="Arial" w:eastAsia="Arial" w:hAnsi="Arial" w:cs="Arial"/>
          <w:color w:val="232323"/>
          <w:spacing w:val="-13"/>
          <w:w w:val="110"/>
          <w:sz w:val="20"/>
          <w:szCs w:val="20"/>
        </w:rPr>
        <w:t xml:space="preserve"> </w:t>
      </w:r>
      <w:r w:rsidRPr="00E66C81">
        <w:rPr>
          <w:rFonts w:ascii="Arial" w:eastAsia="Arial" w:hAnsi="Arial" w:cs="Arial"/>
          <w:color w:val="232323"/>
          <w:w w:val="110"/>
          <w:sz w:val="20"/>
          <w:szCs w:val="20"/>
        </w:rPr>
        <w:t>Management</w:t>
      </w:r>
      <w:r w:rsidRPr="00E66C81">
        <w:rPr>
          <w:rFonts w:ascii="Arial" w:eastAsia="Arial" w:hAnsi="Arial" w:cs="Arial"/>
          <w:color w:val="232323"/>
          <w:spacing w:val="7"/>
          <w:w w:val="110"/>
          <w:sz w:val="20"/>
          <w:szCs w:val="20"/>
        </w:rPr>
        <w:t xml:space="preserve"> </w:t>
      </w:r>
      <w:r w:rsidRPr="00E66C81">
        <w:rPr>
          <w:rFonts w:ascii="Arial" w:eastAsia="Arial" w:hAnsi="Arial" w:cs="Arial"/>
          <w:color w:val="232323"/>
          <w:w w:val="110"/>
          <w:sz w:val="20"/>
          <w:szCs w:val="20"/>
        </w:rPr>
        <w:t>District</w:t>
      </w:r>
      <w:r w:rsidRPr="00E66C81">
        <w:rPr>
          <w:rFonts w:ascii="Arial" w:eastAsia="Arial" w:hAnsi="Arial" w:cs="Arial"/>
          <w:color w:val="232323"/>
          <w:spacing w:val="-4"/>
          <w:w w:val="110"/>
          <w:sz w:val="20"/>
          <w:szCs w:val="20"/>
        </w:rPr>
        <w:t xml:space="preserve"> </w:t>
      </w:r>
      <w:r w:rsidRPr="00E66C81">
        <w:rPr>
          <w:rFonts w:ascii="Arial" w:eastAsia="Arial" w:hAnsi="Arial" w:cs="Arial"/>
          <w:color w:val="232323"/>
          <w:w w:val="110"/>
          <w:sz w:val="20"/>
          <w:szCs w:val="20"/>
        </w:rPr>
        <w:t>Map.</w:t>
      </w:r>
    </w:p>
    <w:p w14:paraId="110AE203" w14:textId="77777777" w:rsidR="00E66C81" w:rsidRPr="00E66C81" w:rsidRDefault="00E66C81" w:rsidP="00E66C81">
      <w:pPr>
        <w:widowControl w:val="0"/>
        <w:autoSpaceDE w:val="0"/>
        <w:autoSpaceDN w:val="0"/>
        <w:spacing w:after="0" w:line="240" w:lineRule="auto"/>
        <w:rPr>
          <w:rFonts w:ascii="Arial" w:eastAsia="Arial" w:hAnsi="Arial" w:cs="Arial"/>
          <w:color w:val="232323"/>
          <w:w w:val="110"/>
          <w:sz w:val="20"/>
          <w:szCs w:val="20"/>
        </w:rPr>
      </w:pPr>
    </w:p>
    <w:p w14:paraId="698D3D31" w14:textId="77777777" w:rsidR="00E66C81" w:rsidRPr="00E66C81" w:rsidRDefault="00E66C81" w:rsidP="00E66C81">
      <w:pPr>
        <w:widowControl w:val="0"/>
        <w:autoSpaceDE w:val="0"/>
        <w:autoSpaceDN w:val="0"/>
        <w:spacing w:after="0" w:line="240" w:lineRule="auto"/>
        <w:rPr>
          <w:rFonts w:ascii="Arial" w:eastAsia="Arial" w:hAnsi="Arial" w:cs="Arial"/>
          <w:color w:val="232323"/>
          <w:w w:val="110"/>
          <w:sz w:val="20"/>
          <w:szCs w:val="20"/>
        </w:rPr>
      </w:pPr>
    </w:p>
    <w:p w14:paraId="6A71722A" w14:textId="77777777" w:rsidR="00E66C81" w:rsidRPr="00E66C81" w:rsidRDefault="00E66C81" w:rsidP="00E66C81">
      <w:pPr>
        <w:widowControl w:val="0"/>
        <w:autoSpaceDE w:val="0"/>
        <w:autoSpaceDN w:val="0"/>
        <w:spacing w:after="0" w:line="240" w:lineRule="auto"/>
        <w:rPr>
          <w:rFonts w:ascii="Arial" w:eastAsia="Arial" w:hAnsi="Arial" w:cs="Arial"/>
          <w:color w:val="232323"/>
          <w:w w:val="110"/>
          <w:sz w:val="20"/>
          <w:szCs w:val="20"/>
        </w:rPr>
      </w:pPr>
    </w:p>
    <w:p w14:paraId="1D35AEA5" w14:textId="77777777" w:rsidR="00E66C81" w:rsidRPr="00E66C81" w:rsidRDefault="00E66C81" w:rsidP="00E66C81">
      <w:pPr>
        <w:widowControl w:val="0"/>
        <w:autoSpaceDE w:val="0"/>
        <w:autoSpaceDN w:val="0"/>
        <w:spacing w:after="0" w:line="240" w:lineRule="auto"/>
        <w:rPr>
          <w:rFonts w:ascii="Arial" w:eastAsia="Arial" w:hAnsi="Arial" w:cs="Arial"/>
          <w:color w:val="232323"/>
          <w:w w:val="110"/>
          <w:sz w:val="20"/>
          <w:szCs w:val="20"/>
        </w:rPr>
      </w:pPr>
      <w:r w:rsidRPr="00E66C81">
        <w:rPr>
          <w:rFonts w:ascii="Arial" w:eastAsia="Arial" w:hAnsi="Arial" w:cs="Arial"/>
          <w:color w:val="232323"/>
          <w:w w:val="110"/>
          <w:sz w:val="20"/>
          <w:szCs w:val="20"/>
        </w:rPr>
        <w:t>Key to table:</w:t>
      </w:r>
    </w:p>
    <w:p w14:paraId="2F79AD4F"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sz w:val="20"/>
          <w:szCs w:val="20"/>
        </w:rPr>
      </w:pPr>
      <w:r w:rsidRPr="00E66C81">
        <w:rPr>
          <w:rFonts w:ascii="Arial" w:eastAsia="Arial" w:hAnsi="Arial" w:cs="Arial"/>
          <w:b/>
          <w:bCs/>
          <w:color w:val="232323"/>
          <w:w w:val="110"/>
          <w:sz w:val="20"/>
          <w:szCs w:val="20"/>
        </w:rPr>
        <w:t>YES</w:t>
      </w:r>
      <w:r w:rsidRPr="00E66C81">
        <w:rPr>
          <w:rFonts w:ascii="Arial" w:eastAsia="Arial" w:hAnsi="Arial" w:cs="Arial"/>
          <w:color w:val="232323"/>
          <w:w w:val="110"/>
          <w:sz w:val="20"/>
          <w:szCs w:val="20"/>
        </w:rPr>
        <w:tab/>
        <w:t>Allowed (no permit required but must comply with all applicable performance standards contained In Chapter 3-101</w:t>
      </w:r>
    </w:p>
    <w:p w14:paraId="69FA8078"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sz w:val="20"/>
          <w:szCs w:val="20"/>
        </w:rPr>
      </w:pPr>
      <w:r w:rsidRPr="00E66C81">
        <w:rPr>
          <w:rFonts w:ascii="Arial" w:eastAsia="Arial" w:hAnsi="Arial" w:cs="Arial"/>
          <w:b/>
          <w:bCs/>
          <w:color w:val="232323"/>
          <w:w w:val="110"/>
          <w:sz w:val="20"/>
          <w:szCs w:val="20"/>
        </w:rPr>
        <w:t>NO</w:t>
      </w:r>
      <w:r w:rsidRPr="00E66C81">
        <w:rPr>
          <w:rFonts w:ascii="Arial" w:eastAsia="Arial" w:hAnsi="Arial" w:cs="Arial"/>
          <w:color w:val="232323"/>
          <w:w w:val="110"/>
          <w:sz w:val="20"/>
          <w:szCs w:val="20"/>
        </w:rPr>
        <w:tab/>
        <w:t>Prohibited</w:t>
      </w:r>
    </w:p>
    <w:p w14:paraId="4A1F7474"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sz w:val="20"/>
          <w:szCs w:val="20"/>
        </w:rPr>
      </w:pPr>
      <w:r w:rsidRPr="00E66C81">
        <w:rPr>
          <w:rFonts w:ascii="Arial" w:eastAsia="Arial" w:hAnsi="Arial" w:cs="Arial"/>
          <w:b/>
          <w:bCs/>
          <w:color w:val="232323"/>
          <w:w w:val="105"/>
          <w:sz w:val="20"/>
          <w:szCs w:val="20"/>
        </w:rPr>
        <w:t>PB</w:t>
      </w:r>
      <w:r w:rsidRPr="00E66C81">
        <w:rPr>
          <w:rFonts w:ascii="Arial" w:eastAsia="Arial" w:hAnsi="Arial" w:cs="Arial"/>
          <w:color w:val="232323"/>
          <w:w w:val="105"/>
          <w:sz w:val="20"/>
          <w:szCs w:val="20"/>
        </w:rPr>
        <w:tab/>
        <w:t>Requires</w:t>
      </w:r>
      <w:r w:rsidRPr="00E66C81">
        <w:rPr>
          <w:rFonts w:ascii="Arial" w:eastAsia="Arial" w:hAnsi="Arial" w:cs="Arial"/>
          <w:color w:val="232323"/>
          <w:spacing w:val="14"/>
          <w:w w:val="105"/>
          <w:sz w:val="20"/>
          <w:szCs w:val="20"/>
        </w:rPr>
        <w:t xml:space="preserve"> </w:t>
      </w:r>
      <w:r w:rsidRPr="00E66C81">
        <w:rPr>
          <w:rFonts w:ascii="Arial" w:eastAsia="Arial" w:hAnsi="Arial" w:cs="Arial"/>
          <w:color w:val="232323"/>
          <w:w w:val="105"/>
          <w:sz w:val="20"/>
          <w:szCs w:val="20"/>
        </w:rPr>
        <w:t>Permit</w:t>
      </w:r>
      <w:r w:rsidRPr="00E66C81">
        <w:rPr>
          <w:rFonts w:ascii="Arial" w:eastAsia="Arial" w:hAnsi="Arial" w:cs="Arial"/>
          <w:color w:val="232323"/>
          <w:spacing w:val="25"/>
          <w:w w:val="105"/>
          <w:sz w:val="20"/>
          <w:szCs w:val="20"/>
        </w:rPr>
        <w:t xml:space="preserve"> </w:t>
      </w:r>
      <w:r w:rsidRPr="00E66C81">
        <w:rPr>
          <w:rFonts w:ascii="Arial" w:eastAsia="Arial" w:hAnsi="Arial" w:cs="Arial"/>
          <w:color w:val="232323"/>
          <w:w w:val="105"/>
          <w:sz w:val="20"/>
          <w:szCs w:val="20"/>
        </w:rPr>
        <w:t>form</w:t>
      </w:r>
      <w:r w:rsidRPr="00E66C81">
        <w:rPr>
          <w:rFonts w:ascii="Arial" w:eastAsia="Arial" w:hAnsi="Arial" w:cs="Arial"/>
          <w:color w:val="232323"/>
          <w:spacing w:val="14"/>
          <w:w w:val="105"/>
          <w:sz w:val="20"/>
          <w:szCs w:val="20"/>
        </w:rPr>
        <w:t xml:space="preserve"> </w:t>
      </w:r>
      <w:r w:rsidRPr="00E66C81">
        <w:rPr>
          <w:rFonts w:ascii="Arial" w:eastAsia="Arial" w:hAnsi="Arial" w:cs="Arial"/>
          <w:color w:val="232323"/>
          <w:w w:val="105"/>
          <w:sz w:val="20"/>
          <w:szCs w:val="20"/>
        </w:rPr>
        <w:t>the</w:t>
      </w:r>
      <w:r w:rsidRPr="00E66C81">
        <w:rPr>
          <w:rFonts w:ascii="Arial" w:eastAsia="Arial" w:hAnsi="Arial" w:cs="Arial"/>
          <w:color w:val="232323"/>
          <w:spacing w:val="4"/>
          <w:w w:val="105"/>
          <w:sz w:val="20"/>
          <w:szCs w:val="20"/>
        </w:rPr>
        <w:t xml:space="preserve"> </w:t>
      </w:r>
      <w:r w:rsidRPr="00E66C81">
        <w:rPr>
          <w:rFonts w:ascii="Arial" w:eastAsia="Arial" w:hAnsi="Arial" w:cs="Arial"/>
          <w:color w:val="232323"/>
          <w:w w:val="105"/>
          <w:sz w:val="20"/>
          <w:szCs w:val="20"/>
        </w:rPr>
        <w:t>Planning</w:t>
      </w:r>
      <w:r w:rsidRPr="00E66C81">
        <w:rPr>
          <w:rFonts w:ascii="Arial" w:eastAsia="Arial" w:hAnsi="Arial" w:cs="Arial"/>
          <w:color w:val="232323"/>
          <w:spacing w:val="16"/>
          <w:w w:val="105"/>
          <w:sz w:val="20"/>
          <w:szCs w:val="20"/>
        </w:rPr>
        <w:t xml:space="preserve"> </w:t>
      </w:r>
      <w:r w:rsidRPr="00E66C81">
        <w:rPr>
          <w:rFonts w:ascii="Arial" w:eastAsia="Arial" w:hAnsi="Arial" w:cs="Arial"/>
          <w:color w:val="232323"/>
          <w:w w:val="105"/>
          <w:sz w:val="20"/>
          <w:szCs w:val="20"/>
        </w:rPr>
        <w:t>Board</w:t>
      </w:r>
    </w:p>
    <w:p w14:paraId="33C35F75"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PBSD</w:t>
      </w:r>
      <w:r w:rsidRPr="00E66C81">
        <w:rPr>
          <w:rFonts w:ascii="Arial" w:eastAsia="Arial" w:hAnsi="Arial" w:cs="Arial"/>
          <w:color w:val="232323"/>
          <w:w w:val="110"/>
          <w:sz w:val="20"/>
          <w:szCs w:val="20"/>
        </w:rPr>
        <w:tab/>
        <w:t xml:space="preserve">Requires subdivision approval from the from the Planning Board </w:t>
      </w:r>
    </w:p>
    <w:p w14:paraId="6931D2C2"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PBSR</w:t>
      </w:r>
      <w:r w:rsidRPr="00E66C81">
        <w:rPr>
          <w:rFonts w:ascii="Arial" w:eastAsia="Arial" w:hAnsi="Arial" w:cs="Arial"/>
          <w:color w:val="232323"/>
          <w:w w:val="110"/>
          <w:sz w:val="20"/>
          <w:szCs w:val="20"/>
        </w:rPr>
        <w:tab/>
        <w:t>Requires Site Plan Review approval from the Planning Board</w:t>
      </w:r>
    </w:p>
    <w:p w14:paraId="376F52B7"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CEO</w:t>
      </w:r>
      <w:r w:rsidRPr="00E66C81">
        <w:rPr>
          <w:rFonts w:ascii="Arial" w:eastAsia="Arial" w:hAnsi="Arial" w:cs="Arial"/>
          <w:color w:val="232323"/>
          <w:w w:val="110"/>
          <w:sz w:val="20"/>
          <w:szCs w:val="20"/>
        </w:rPr>
        <w:tab/>
        <w:t>Requires a permit from the Code Enforcement Officer</w:t>
      </w:r>
    </w:p>
    <w:p w14:paraId="44C50215"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LPI</w:t>
      </w:r>
      <w:r w:rsidRPr="00E66C81">
        <w:rPr>
          <w:rFonts w:ascii="Arial" w:eastAsia="Arial" w:hAnsi="Arial" w:cs="Arial"/>
          <w:color w:val="232323"/>
          <w:w w:val="110"/>
          <w:sz w:val="20"/>
          <w:szCs w:val="20"/>
        </w:rPr>
        <w:tab/>
        <w:t>Requires a permit from the Local Plumbing Inspector</w:t>
      </w:r>
    </w:p>
    <w:p w14:paraId="54EDC408" w14:textId="77777777" w:rsidR="00E66C81" w:rsidRPr="00E66C81" w:rsidRDefault="00E66C81" w:rsidP="00E66C81">
      <w:pPr>
        <w:widowControl w:val="0"/>
        <w:autoSpaceDE w:val="0"/>
        <w:autoSpaceDN w:val="0"/>
        <w:spacing w:after="0" w:line="240" w:lineRule="auto"/>
        <w:rPr>
          <w:rFonts w:ascii="Arial" w:eastAsia="Arial" w:hAnsi="Arial" w:cs="Arial"/>
          <w:color w:val="232323"/>
          <w:w w:val="110"/>
          <w:sz w:val="20"/>
          <w:szCs w:val="20"/>
        </w:rPr>
      </w:pPr>
    </w:p>
    <w:p w14:paraId="40865008" w14:textId="77777777" w:rsidR="00E66C81" w:rsidRPr="00E66C81" w:rsidRDefault="00E66C81" w:rsidP="00E66C81">
      <w:pPr>
        <w:widowControl w:val="0"/>
        <w:autoSpaceDE w:val="0"/>
        <w:autoSpaceDN w:val="0"/>
        <w:spacing w:after="0" w:line="240" w:lineRule="auto"/>
        <w:rPr>
          <w:rFonts w:ascii="Arial" w:eastAsia="Arial" w:hAnsi="Arial" w:cs="Arial"/>
          <w:color w:val="232323"/>
          <w:w w:val="110"/>
          <w:sz w:val="20"/>
          <w:szCs w:val="20"/>
        </w:rPr>
      </w:pPr>
      <w:r w:rsidRPr="00E66C81">
        <w:rPr>
          <w:rFonts w:ascii="Arial" w:eastAsia="Arial" w:hAnsi="Arial" w:cs="Arial"/>
          <w:color w:val="232323"/>
          <w:w w:val="110"/>
          <w:sz w:val="20"/>
          <w:szCs w:val="20"/>
        </w:rPr>
        <w:t>Abbreviations:</w:t>
      </w:r>
    </w:p>
    <w:p w14:paraId="7BB916AC"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GD</w:t>
      </w:r>
      <w:r w:rsidRPr="00E66C81">
        <w:rPr>
          <w:rFonts w:ascii="Arial" w:eastAsia="Arial" w:hAnsi="Arial" w:cs="Arial"/>
          <w:color w:val="232323"/>
          <w:w w:val="110"/>
          <w:sz w:val="20"/>
          <w:szCs w:val="20"/>
        </w:rPr>
        <w:tab/>
        <w:t xml:space="preserve">General Development </w:t>
      </w:r>
    </w:p>
    <w:p w14:paraId="06A7C78A"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V-I</w:t>
      </w:r>
      <w:r w:rsidRPr="00E66C81">
        <w:rPr>
          <w:rFonts w:ascii="Arial" w:eastAsia="Arial" w:hAnsi="Arial" w:cs="Arial"/>
          <w:color w:val="232323"/>
          <w:w w:val="110"/>
          <w:sz w:val="20"/>
          <w:szCs w:val="20"/>
        </w:rPr>
        <w:tab/>
        <w:t>Village I</w:t>
      </w:r>
    </w:p>
    <w:p w14:paraId="6D9EA0C4"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V-II</w:t>
      </w:r>
      <w:r w:rsidRPr="00E66C81">
        <w:rPr>
          <w:rFonts w:ascii="Arial" w:eastAsia="Arial" w:hAnsi="Arial" w:cs="Arial"/>
          <w:color w:val="232323"/>
          <w:w w:val="110"/>
          <w:sz w:val="20"/>
          <w:szCs w:val="20"/>
        </w:rPr>
        <w:tab/>
        <w:t>Village II</w:t>
      </w:r>
    </w:p>
    <w:p w14:paraId="798A82C6"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RES</w:t>
      </w:r>
      <w:r w:rsidRPr="00E66C81">
        <w:rPr>
          <w:rFonts w:ascii="Arial" w:eastAsia="Arial" w:hAnsi="Arial" w:cs="Arial"/>
          <w:color w:val="232323"/>
          <w:w w:val="110"/>
          <w:sz w:val="20"/>
          <w:szCs w:val="20"/>
        </w:rPr>
        <w:tab/>
        <w:t xml:space="preserve">Residential </w:t>
      </w:r>
    </w:p>
    <w:p w14:paraId="51C7E4A2"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R</w:t>
      </w:r>
      <w:r w:rsidRPr="00E66C81">
        <w:rPr>
          <w:rFonts w:ascii="Arial" w:eastAsia="Arial" w:hAnsi="Arial" w:cs="Arial"/>
          <w:color w:val="232323"/>
          <w:w w:val="110"/>
          <w:sz w:val="20"/>
          <w:szCs w:val="20"/>
        </w:rPr>
        <w:tab/>
        <w:t>Rural</w:t>
      </w:r>
    </w:p>
    <w:p w14:paraId="7C9AFAAE"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SP</w:t>
      </w:r>
      <w:r w:rsidRPr="00E66C81">
        <w:rPr>
          <w:rFonts w:ascii="Arial" w:eastAsia="Arial" w:hAnsi="Arial" w:cs="Arial"/>
          <w:color w:val="232323"/>
          <w:w w:val="110"/>
          <w:sz w:val="20"/>
          <w:szCs w:val="20"/>
        </w:rPr>
        <w:tab/>
        <w:t>Stream Protection</w:t>
      </w:r>
    </w:p>
    <w:p w14:paraId="608FF1A0"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LR</w:t>
      </w:r>
      <w:r w:rsidRPr="00E66C81">
        <w:rPr>
          <w:rFonts w:ascii="Arial" w:eastAsia="Arial" w:hAnsi="Arial" w:cs="Arial"/>
          <w:color w:val="232323"/>
          <w:w w:val="110"/>
          <w:sz w:val="20"/>
          <w:szCs w:val="20"/>
        </w:rPr>
        <w:tab/>
        <w:t xml:space="preserve">Limited Residential </w:t>
      </w:r>
    </w:p>
    <w:p w14:paraId="0D357041" w14:textId="77777777" w:rsidR="00E66C81" w:rsidRPr="00E66C81" w:rsidRDefault="00E66C81" w:rsidP="00E66C81">
      <w:pPr>
        <w:widowControl w:val="0"/>
        <w:autoSpaceDE w:val="0"/>
        <w:autoSpaceDN w:val="0"/>
        <w:spacing w:after="0" w:line="240" w:lineRule="auto"/>
        <w:ind w:left="1710" w:hanging="990"/>
        <w:rPr>
          <w:rFonts w:ascii="Arial" w:eastAsia="Arial" w:hAnsi="Arial" w:cs="Arial"/>
          <w:color w:val="232323"/>
          <w:w w:val="110"/>
          <w:sz w:val="20"/>
          <w:szCs w:val="20"/>
        </w:rPr>
      </w:pPr>
      <w:r w:rsidRPr="00E66C81">
        <w:rPr>
          <w:rFonts w:ascii="Arial" w:eastAsia="Arial" w:hAnsi="Arial" w:cs="Arial"/>
          <w:b/>
          <w:bCs/>
          <w:color w:val="232323"/>
          <w:w w:val="110"/>
          <w:sz w:val="20"/>
          <w:szCs w:val="20"/>
        </w:rPr>
        <w:t>RP</w:t>
      </w:r>
      <w:r w:rsidRPr="00E66C81">
        <w:rPr>
          <w:rFonts w:ascii="Arial" w:eastAsia="Arial" w:hAnsi="Arial" w:cs="Arial"/>
          <w:color w:val="232323"/>
          <w:w w:val="110"/>
          <w:sz w:val="20"/>
          <w:szCs w:val="20"/>
        </w:rPr>
        <w:tab/>
        <w:t>Resource Protection</w:t>
      </w:r>
    </w:p>
    <w:p w14:paraId="56201B0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8B96B81" w14:textId="77777777" w:rsidR="00E66C81" w:rsidRPr="00E66C81" w:rsidRDefault="00E66C81" w:rsidP="00E66C81">
      <w:pPr>
        <w:widowControl w:val="0"/>
        <w:autoSpaceDE w:val="0"/>
        <w:autoSpaceDN w:val="0"/>
        <w:spacing w:after="0" w:line="240" w:lineRule="auto"/>
        <w:jc w:val="center"/>
        <w:rPr>
          <w:rFonts w:ascii="Arial" w:eastAsia="Arial" w:hAnsi="Arial" w:cs="Arial"/>
          <w:b/>
          <w:bCs/>
          <w:sz w:val="24"/>
          <w:szCs w:val="24"/>
        </w:rPr>
      </w:pPr>
      <w:r w:rsidRPr="00E66C81">
        <w:rPr>
          <w:rFonts w:ascii="Arial" w:eastAsia="Arial" w:hAnsi="Arial" w:cs="Arial"/>
          <w:b/>
          <w:bCs/>
          <w:color w:val="050505"/>
          <w:sz w:val="24"/>
          <w:szCs w:val="24"/>
        </w:rPr>
        <w:t>LAND</w:t>
      </w:r>
      <w:r w:rsidRPr="00E66C81">
        <w:rPr>
          <w:rFonts w:ascii="Arial" w:eastAsia="Arial" w:hAnsi="Arial" w:cs="Arial"/>
          <w:b/>
          <w:bCs/>
          <w:color w:val="050505"/>
          <w:spacing w:val="9"/>
          <w:sz w:val="24"/>
          <w:szCs w:val="24"/>
        </w:rPr>
        <w:t xml:space="preserve"> </w:t>
      </w:r>
      <w:r w:rsidRPr="00E66C81">
        <w:rPr>
          <w:rFonts w:ascii="Arial" w:eastAsia="Arial" w:hAnsi="Arial" w:cs="Arial"/>
          <w:b/>
          <w:bCs/>
          <w:color w:val="050505"/>
          <w:sz w:val="24"/>
          <w:szCs w:val="24"/>
        </w:rPr>
        <w:t>USES</w:t>
      </w:r>
    </w:p>
    <w:p w14:paraId="6C5E01C9" w14:textId="77777777" w:rsidR="00E66C81" w:rsidRPr="00E66C81" w:rsidRDefault="00E66C81" w:rsidP="00E66C81">
      <w:pPr>
        <w:widowControl w:val="0"/>
        <w:autoSpaceDE w:val="0"/>
        <w:autoSpaceDN w:val="0"/>
        <w:spacing w:after="0" w:line="240" w:lineRule="auto"/>
        <w:rPr>
          <w:rFonts w:ascii="Arial" w:eastAsia="Arial" w:hAnsi="Arial" w:cs="Arial"/>
          <w:sz w:val="24"/>
          <w:szCs w:val="24"/>
        </w:rPr>
      </w:pPr>
    </w:p>
    <w:tbl>
      <w:tblPr>
        <w:tblW w:w="11122" w:type="dxa"/>
        <w:tblInd w:w="113" w:type="dxa"/>
        <w:tblLook w:val="04A0" w:firstRow="1" w:lastRow="0" w:firstColumn="1" w:lastColumn="0" w:noHBand="0" w:noVBand="1"/>
      </w:tblPr>
      <w:tblGrid>
        <w:gridCol w:w="480"/>
        <w:gridCol w:w="2960"/>
        <w:gridCol w:w="783"/>
        <w:gridCol w:w="1335"/>
        <w:gridCol w:w="783"/>
        <w:gridCol w:w="783"/>
        <w:gridCol w:w="783"/>
        <w:gridCol w:w="1036"/>
        <w:gridCol w:w="993"/>
        <w:gridCol w:w="1186"/>
      </w:tblGrid>
      <w:tr w:rsidR="00E66C81" w:rsidRPr="00E66C81" w14:paraId="1DB12FD3" w14:textId="77777777" w:rsidTr="006A3E3D">
        <w:trPr>
          <w:trHeight w:val="225"/>
        </w:trPr>
        <w:tc>
          <w:tcPr>
            <w:tcW w:w="3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789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LAND USES</w:t>
            </w:r>
          </w:p>
        </w:tc>
        <w:tc>
          <w:tcPr>
            <w:tcW w:w="7682" w:type="dxa"/>
            <w:gridSpan w:val="8"/>
            <w:tcBorders>
              <w:top w:val="single" w:sz="4" w:space="0" w:color="auto"/>
              <w:left w:val="nil"/>
              <w:bottom w:val="single" w:sz="4" w:space="0" w:color="auto"/>
              <w:right w:val="single" w:sz="4" w:space="0" w:color="auto"/>
            </w:tcBorders>
            <w:shd w:val="clear" w:color="auto" w:fill="auto"/>
            <w:noWrap/>
            <w:vAlign w:val="center"/>
            <w:hideMark/>
          </w:tcPr>
          <w:p w14:paraId="1B5B6EAA"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DISTRICTS</w:t>
            </w:r>
          </w:p>
        </w:tc>
      </w:tr>
      <w:tr w:rsidR="00E66C81" w:rsidRPr="00E66C81" w14:paraId="3811FB59" w14:textId="77777777" w:rsidTr="006A3E3D">
        <w:trPr>
          <w:trHeight w:val="225"/>
        </w:trPr>
        <w:tc>
          <w:tcPr>
            <w:tcW w:w="3440" w:type="dxa"/>
            <w:gridSpan w:val="2"/>
            <w:vMerge/>
            <w:tcBorders>
              <w:top w:val="single" w:sz="4" w:space="0" w:color="auto"/>
              <w:left w:val="single" w:sz="4" w:space="0" w:color="auto"/>
              <w:bottom w:val="single" w:sz="4" w:space="0" w:color="auto"/>
              <w:right w:val="single" w:sz="4" w:space="0" w:color="auto"/>
            </w:tcBorders>
            <w:vAlign w:val="center"/>
            <w:hideMark/>
          </w:tcPr>
          <w:p w14:paraId="318470BE"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noWrap/>
            <w:vAlign w:val="center"/>
            <w:hideMark/>
          </w:tcPr>
          <w:p w14:paraId="40E6009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GD</w:t>
            </w:r>
          </w:p>
        </w:tc>
        <w:tc>
          <w:tcPr>
            <w:tcW w:w="1335" w:type="dxa"/>
            <w:tcBorders>
              <w:top w:val="nil"/>
              <w:left w:val="nil"/>
              <w:bottom w:val="single" w:sz="4" w:space="0" w:color="auto"/>
              <w:right w:val="single" w:sz="4" w:space="0" w:color="auto"/>
            </w:tcBorders>
            <w:shd w:val="clear" w:color="auto" w:fill="auto"/>
            <w:noWrap/>
            <w:vAlign w:val="center"/>
            <w:hideMark/>
          </w:tcPr>
          <w:p w14:paraId="52B26DD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V-I</w:t>
            </w:r>
          </w:p>
        </w:tc>
        <w:tc>
          <w:tcPr>
            <w:tcW w:w="783" w:type="dxa"/>
            <w:tcBorders>
              <w:top w:val="nil"/>
              <w:left w:val="nil"/>
              <w:bottom w:val="single" w:sz="4" w:space="0" w:color="auto"/>
              <w:right w:val="single" w:sz="4" w:space="0" w:color="auto"/>
            </w:tcBorders>
            <w:shd w:val="clear" w:color="auto" w:fill="auto"/>
            <w:noWrap/>
            <w:vAlign w:val="center"/>
            <w:hideMark/>
          </w:tcPr>
          <w:p w14:paraId="222C8CA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V-II</w:t>
            </w:r>
          </w:p>
        </w:tc>
        <w:tc>
          <w:tcPr>
            <w:tcW w:w="783" w:type="dxa"/>
            <w:tcBorders>
              <w:top w:val="nil"/>
              <w:left w:val="nil"/>
              <w:bottom w:val="single" w:sz="4" w:space="0" w:color="auto"/>
              <w:right w:val="single" w:sz="4" w:space="0" w:color="auto"/>
            </w:tcBorders>
            <w:shd w:val="clear" w:color="auto" w:fill="auto"/>
            <w:noWrap/>
            <w:vAlign w:val="center"/>
            <w:hideMark/>
          </w:tcPr>
          <w:p w14:paraId="221D8BD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RES</w:t>
            </w:r>
          </w:p>
        </w:tc>
        <w:tc>
          <w:tcPr>
            <w:tcW w:w="783" w:type="dxa"/>
            <w:tcBorders>
              <w:top w:val="nil"/>
              <w:left w:val="nil"/>
              <w:bottom w:val="single" w:sz="4" w:space="0" w:color="auto"/>
              <w:right w:val="single" w:sz="4" w:space="0" w:color="auto"/>
            </w:tcBorders>
            <w:shd w:val="clear" w:color="auto" w:fill="auto"/>
            <w:noWrap/>
            <w:vAlign w:val="center"/>
            <w:hideMark/>
          </w:tcPr>
          <w:p w14:paraId="628A530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w:t>
            </w:r>
          </w:p>
        </w:tc>
        <w:tc>
          <w:tcPr>
            <w:tcW w:w="1036" w:type="dxa"/>
            <w:tcBorders>
              <w:top w:val="nil"/>
              <w:left w:val="nil"/>
              <w:bottom w:val="single" w:sz="4" w:space="0" w:color="auto"/>
              <w:right w:val="single" w:sz="4" w:space="0" w:color="auto"/>
            </w:tcBorders>
            <w:shd w:val="clear" w:color="auto" w:fill="auto"/>
            <w:noWrap/>
            <w:vAlign w:val="center"/>
            <w:hideMark/>
          </w:tcPr>
          <w:p w14:paraId="6FA1106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SP</w:t>
            </w:r>
          </w:p>
        </w:tc>
        <w:tc>
          <w:tcPr>
            <w:tcW w:w="993" w:type="dxa"/>
            <w:tcBorders>
              <w:top w:val="nil"/>
              <w:left w:val="nil"/>
              <w:bottom w:val="single" w:sz="4" w:space="0" w:color="auto"/>
              <w:right w:val="single" w:sz="4" w:space="0" w:color="auto"/>
            </w:tcBorders>
            <w:shd w:val="clear" w:color="auto" w:fill="auto"/>
            <w:noWrap/>
            <w:vAlign w:val="center"/>
            <w:hideMark/>
          </w:tcPr>
          <w:p w14:paraId="10FF5B3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LR</w:t>
            </w:r>
          </w:p>
        </w:tc>
        <w:tc>
          <w:tcPr>
            <w:tcW w:w="1186" w:type="dxa"/>
            <w:tcBorders>
              <w:top w:val="nil"/>
              <w:left w:val="nil"/>
              <w:bottom w:val="single" w:sz="4" w:space="0" w:color="auto"/>
              <w:right w:val="single" w:sz="4" w:space="0" w:color="auto"/>
            </w:tcBorders>
            <w:shd w:val="clear" w:color="auto" w:fill="auto"/>
            <w:noWrap/>
            <w:vAlign w:val="center"/>
            <w:hideMark/>
          </w:tcPr>
          <w:p w14:paraId="2F5A58E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RP</w:t>
            </w:r>
          </w:p>
        </w:tc>
      </w:tr>
      <w:tr w:rsidR="00E66C81" w:rsidRPr="00E66C81" w14:paraId="1F9FC677" w14:textId="77777777" w:rsidTr="006A3E3D">
        <w:trPr>
          <w:trHeight w:val="6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E4663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w:t>
            </w:r>
          </w:p>
        </w:tc>
        <w:tc>
          <w:tcPr>
            <w:tcW w:w="2960" w:type="dxa"/>
            <w:tcBorders>
              <w:top w:val="nil"/>
              <w:left w:val="nil"/>
              <w:bottom w:val="single" w:sz="4" w:space="0" w:color="auto"/>
              <w:right w:val="single" w:sz="4" w:space="0" w:color="auto"/>
            </w:tcBorders>
            <w:shd w:val="clear" w:color="auto" w:fill="auto"/>
            <w:vAlign w:val="center"/>
            <w:hideMark/>
          </w:tcPr>
          <w:p w14:paraId="6932207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Non-intensive recreational uses not requiring structures such as hunting, fishing, or hiking</w:t>
            </w:r>
          </w:p>
        </w:tc>
        <w:tc>
          <w:tcPr>
            <w:tcW w:w="783" w:type="dxa"/>
            <w:tcBorders>
              <w:top w:val="nil"/>
              <w:left w:val="nil"/>
              <w:bottom w:val="single" w:sz="4" w:space="0" w:color="auto"/>
              <w:right w:val="single" w:sz="4" w:space="0" w:color="auto"/>
            </w:tcBorders>
            <w:shd w:val="clear" w:color="auto" w:fill="auto"/>
            <w:noWrap/>
            <w:vAlign w:val="center"/>
            <w:hideMark/>
          </w:tcPr>
          <w:p w14:paraId="4315A42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3046EA8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2B9FCA4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2C20F1F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6EEA21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0BCC0EC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2E60201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38BC01D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42648C87" w14:textId="77777777" w:rsidTr="006A3E3D">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8D748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w:t>
            </w:r>
          </w:p>
        </w:tc>
        <w:tc>
          <w:tcPr>
            <w:tcW w:w="2960" w:type="dxa"/>
            <w:tcBorders>
              <w:top w:val="nil"/>
              <w:left w:val="nil"/>
              <w:bottom w:val="single" w:sz="4" w:space="0" w:color="auto"/>
              <w:right w:val="single" w:sz="4" w:space="0" w:color="auto"/>
            </w:tcBorders>
            <w:shd w:val="clear" w:color="auto" w:fill="auto"/>
            <w:vAlign w:val="center"/>
            <w:hideMark/>
          </w:tcPr>
          <w:p w14:paraId="00BC732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Clearing or removal of vegetation for activities other than timber harvesting</w:t>
            </w:r>
          </w:p>
        </w:tc>
        <w:tc>
          <w:tcPr>
            <w:tcW w:w="783" w:type="dxa"/>
            <w:tcBorders>
              <w:top w:val="nil"/>
              <w:left w:val="nil"/>
              <w:bottom w:val="single" w:sz="4" w:space="0" w:color="auto"/>
              <w:right w:val="single" w:sz="4" w:space="0" w:color="auto"/>
            </w:tcBorders>
            <w:shd w:val="clear" w:color="auto" w:fill="auto"/>
            <w:noWrap/>
            <w:vAlign w:val="center"/>
            <w:hideMark/>
          </w:tcPr>
          <w:p w14:paraId="589B632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5C37DF4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667CB13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58A7FE7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FDB34B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57821D8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93" w:type="dxa"/>
            <w:tcBorders>
              <w:top w:val="nil"/>
              <w:left w:val="nil"/>
              <w:bottom w:val="single" w:sz="4" w:space="0" w:color="auto"/>
              <w:right w:val="single" w:sz="4" w:space="0" w:color="auto"/>
            </w:tcBorders>
            <w:shd w:val="clear" w:color="auto" w:fill="auto"/>
            <w:noWrap/>
            <w:vAlign w:val="center"/>
            <w:hideMark/>
          </w:tcPr>
          <w:p w14:paraId="35B2D39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286B95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w:t>
            </w:r>
          </w:p>
        </w:tc>
      </w:tr>
      <w:tr w:rsidR="00E66C81" w:rsidRPr="00E66C81" w14:paraId="57495F92"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6FFD8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c>
          <w:tcPr>
            <w:tcW w:w="2960" w:type="dxa"/>
            <w:tcBorders>
              <w:top w:val="nil"/>
              <w:left w:val="nil"/>
              <w:bottom w:val="single" w:sz="4" w:space="0" w:color="auto"/>
              <w:right w:val="single" w:sz="4" w:space="0" w:color="auto"/>
            </w:tcBorders>
            <w:shd w:val="clear" w:color="auto" w:fill="auto"/>
            <w:vAlign w:val="center"/>
            <w:hideMark/>
          </w:tcPr>
          <w:p w14:paraId="315EA9E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Fire prevention activities</w:t>
            </w:r>
          </w:p>
        </w:tc>
        <w:tc>
          <w:tcPr>
            <w:tcW w:w="783" w:type="dxa"/>
            <w:tcBorders>
              <w:top w:val="nil"/>
              <w:left w:val="nil"/>
              <w:bottom w:val="single" w:sz="4" w:space="0" w:color="auto"/>
              <w:right w:val="single" w:sz="4" w:space="0" w:color="auto"/>
            </w:tcBorders>
            <w:shd w:val="clear" w:color="auto" w:fill="auto"/>
            <w:noWrap/>
            <w:vAlign w:val="center"/>
            <w:hideMark/>
          </w:tcPr>
          <w:p w14:paraId="17A96FD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5A34724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2911129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F02196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5E96086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3CCDD5F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3F95A6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6B1D1F5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5FF19AB4"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E438C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w:t>
            </w:r>
          </w:p>
        </w:tc>
        <w:tc>
          <w:tcPr>
            <w:tcW w:w="2960" w:type="dxa"/>
            <w:tcBorders>
              <w:top w:val="nil"/>
              <w:left w:val="nil"/>
              <w:bottom w:val="single" w:sz="4" w:space="0" w:color="auto"/>
              <w:right w:val="single" w:sz="4" w:space="0" w:color="auto"/>
            </w:tcBorders>
            <w:shd w:val="clear" w:color="auto" w:fill="auto"/>
            <w:vAlign w:val="center"/>
            <w:hideMark/>
          </w:tcPr>
          <w:p w14:paraId="32633B3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Wildlife management practices</w:t>
            </w:r>
          </w:p>
        </w:tc>
        <w:tc>
          <w:tcPr>
            <w:tcW w:w="783" w:type="dxa"/>
            <w:tcBorders>
              <w:top w:val="nil"/>
              <w:left w:val="nil"/>
              <w:bottom w:val="single" w:sz="4" w:space="0" w:color="auto"/>
              <w:right w:val="single" w:sz="4" w:space="0" w:color="auto"/>
            </w:tcBorders>
            <w:shd w:val="clear" w:color="auto" w:fill="auto"/>
            <w:noWrap/>
            <w:vAlign w:val="center"/>
            <w:hideMark/>
          </w:tcPr>
          <w:p w14:paraId="23E31EF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5B27EB3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2577254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66DEB4A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8C5D8B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2917C11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0F577CA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2A56D33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2E82DF4D"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C8CE4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w:t>
            </w:r>
          </w:p>
        </w:tc>
        <w:tc>
          <w:tcPr>
            <w:tcW w:w="2960" w:type="dxa"/>
            <w:tcBorders>
              <w:top w:val="nil"/>
              <w:left w:val="nil"/>
              <w:bottom w:val="single" w:sz="4" w:space="0" w:color="auto"/>
              <w:right w:val="single" w:sz="4" w:space="0" w:color="auto"/>
            </w:tcBorders>
            <w:shd w:val="clear" w:color="auto" w:fill="auto"/>
            <w:vAlign w:val="center"/>
            <w:hideMark/>
          </w:tcPr>
          <w:p w14:paraId="7C9F0A7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Soil and water conservation practices</w:t>
            </w:r>
          </w:p>
        </w:tc>
        <w:tc>
          <w:tcPr>
            <w:tcW w:w="783" w:type="dxa"/>
            <w:tcBorders>
              <w:top w:val="nil"/>
              <w:left w:val="nil"/>
              <w:bottom w:val="single" w:sz="4" w:space="0" w:color="auto"/>
              <w:right w:val="single" w:sz="4" w:space="0" w:color="auto"/>
            </w:tcBorders>
            <w:shd w:val="clear" w:color="auto" w:fill="auto"/>
            <w:noWrap/>
            <w:vAlign w:val="center"/>
            <w:hideMark/>
          </w:tcPr>
          <w:p w14:paraId="7C6103F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30E2167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6C839C5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01133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7F03182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34C20AA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131E652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101C736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029807B8"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BD540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w:t>
            </w:r>
          </w:p>
        </w:tc>
        <w:tc>
          <w:tcPr>
            <w:tcW w:w="2960" w:type="dxa"/>
            <w:tcBorders>
              <w:top w:val="nil"/>
              <w:left w:val="nil"/>
              <w:bottom w:val="single" w:sz="4" w:space="0" w:color="auto"/>
              <w:right w:val="single" w:sz="4" w:space="0" w:color="auto"/>
            </w:tcBorders>
            <w:shd w:val="clear" w:color="auto" w:fill="auto"/>
            <w:vAlign w:val="center"/>
            <w:hideMark/>
          </w:tcPr>
          <w:p w14:paraId="134C8BB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Mineral exploration</w:t>
            </w:r>
          </w:p>
        </w:tc>
        <w:tc>
          <w:tcPr>
            <w:tcW w:w="783" w:type="dxa"/>
            <w:tcBorders>
              <w:top w:val="nil"/>
              <w:left w:val="nil"/>
              <w:bottom w:val="single" w:sz="4" w:space="0" w:color="auto"/>
              <w:right w:val="single" w:sz="4" w:space="0" w:color="auto"/>
            </w:tcBorders>
            <w:shd w:val="clear" w:color="auto" w:fill="auto"/>
            <w:noWrap/>
            <w:vAlign w:val="center"/>
            <w:hideMark/>
          </w:tcPr>
          <w:p w14:paraId="7A9803B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34D2FAA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CE62EE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45A359F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26C056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3BD4241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54790CE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 (2)</w:t>
            </w:r>
          </w:p>
        </w:tc>
        <w:tc>
          <w:tcPr>
            <w:tcW w:w="1186" w:type="dxa"/>
            <w:tcBorders>
              <w:top w:val="nil"/>
              <w:left w:val="nil"/>
              <w:bottom w:val="single" w:sz="4" w:space="0" w:color="auto"/>
              <w:right w:val="single" w:sz="4" w:space="0" w:color="auto"/>
            </w:tcBorders>
            <w:shd w:val="clear" w:color="auto" w:fill="auto"/>
            <w:noWrap/>
            <w:vAlign w:val="center"/>
            <w:hideMark/>
          </w:tcPr>
          <w:p w14:paraId="42EFBFA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 (2)</w:t>
            </w:r>
          </w:p>
        </w:tc>
      </w:tr>
      <w:tr w:rsidR="00E66C81" w:rsidRPr="00E66C81" w14:paraId="6C7760E3" w14:textId="77777777" w:rsidTr="006A3E3D">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6CCB1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w:t>
            </w:r>
          </w:p>
        </w:tc>
        <w:tc>
          <w:tcPr>
            <w:tcW w:w="2960" w:type="dxa"/>
            <w:tcBorders>
              <w:top w:val="nil"/>
              <w:left w:val="nil"/>
              <w:bottom w:val="single" w:sz="4" w:space="0" w:color="auto"/>
              <w:right w:val="single" w:sz="4" w:space="0" w:color="auto"/>
            </w:tcBorders>
            <w:shd w:val="clear" w:color="auto" w:fill="auto"/>
            <w:vAlign w:val="center"/>
            <w:hideMark/>
          </w:tcPr>
          <w:p w14:paraId="71B8733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Mineral extraction, including sand and gravel extraction</w:t>
            </w:r>
          </w:p>
        </w:tc>
        <w:tc>
          <w:tcPr>
            <w:tcW w:w="783" w:type="dxa"/>
            <w:tcBorders>
              <w:top w:val="nil"/>
              <w:left w:val="nil"/>
              <w:bottom w:val="single" w:sz="4" w:space="0" w:color="auto"/>
              <w:right w:val="single" w:sz="4" w:space="0" w:color="auto"/>
            </w:tcBorders>
            <w:shd w:val="clear" w:color="auto" w:fill="auto"/>
            <w:noWrap/>
            <w:vAlign w:val="center"/>
            <w:hideMark/>
          </w:tcPr>
          <w:p w14:paraId="4C28325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3D1FD9B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09F1395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0630DCD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1B9462E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036" w:type="dxa"/>
            <w:tcBorders>
              <w:top w:val="nil"/>
              <w:left w:val="nil"/>
              <w:bottom w:val="single" w:sz="4" w:space="0" w:color="auto"/>
              <w:right w:val="single" w:sz="4" w:space="0" w:color="auto"/>
            </w:tcBorders>
            <w:shd w:val="clear" w:color="auto" w:fill="auto"/>
            <w:noWrap/>
            <w:vAlign w:val="center"/>
            <w:hideMark/>
          </w:tcPr>
          <w:p w14:paraId="26A3AA2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6FC3CA1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186" w:type="dxa"/>
            <w:tcBorders>
              <w:top w:val="nil"/>
              <w:left w:val="nil"/>
              <w:bottom w:val="single" w:sz="4" w:space="0" w:color="auto"/>
              <w:right w:val="single" w:sz="4" w:space="0" w:color="auto"/>
            </w:tcBorders>
            <w:shd w:val="clear" w:color="auto" w:fill="auto"/>
            <w:noWrap/>
            <w:vAlign w:val="center"/>
            <w:hideMark/>
          </w:tcPr>
          <w:p w14:paraId="452D0DC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 (3)</w:t>
            </w:r>
          </w:p>
        </w:tc>
      </w:tr>
      <w:tr w:rsidR="00E66C81" w:rsidRPr="00E66C81" w14:paraId="1135BA51"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CCE87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w:t>
            </w:r>
          </w:p>
        </w:tc>
        <w:tc>
          <w:tcPr>
            <w:tcW w:w="2960" w:type="dxa"/>
            <w:tcBorders>
              <w:top w:val="nil"/>
              <w:left w:val="nil"/>
              <w:bottom w:val="single" w:sz="4" w:space="0" w:color="auto"/>
              <w:right w:val="single" w:sz="4" w:space="0" w:color="auto"/>
            </w:tcBorders>
            <w:shd w:val="clear" w:color="auto" w:fill="auto"/>
            <w:vAlign w:val="center"/>
            <w:hideMark/>
          </w:tcPr>
          <w:p w14:paraId="61FFDF58"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Surveying and resource analysis</w:t>
            </w:r>
          </w:p>
        </w:tc>
        <w:tc>
          <w:tcPr>
            <w:tcW w:w="783" w:type="dxa"/>
            <w:tcBorders>
              <w:top w:val="nil"/>
              <w:left w:val="nil"/>
              <w:bottom w:val="single" w:sz="4" w:space="0" w:color="auto"/>
              <w:right w:val="single" w:sz="4" w:space="0" w:color="auto"/>
            </w:tcBorders>
            <w:shd w:val="clear" w:color="auto" w:fill="auto"/>
            <w:noWrap/>
            <w:vAlign w:val="center"/>
            <w:hideMark/>
          </w:tcPr>
          <w:p w14:paraId="30282E4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1085191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5D1F538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5D43E4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A661AA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0A18A7D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6EEAFD8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480C0C0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0A937983"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39662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9</w:t>
            </w:r>
          </w:p>
        </w:tc>
        <w:tc>
          <w:tcPr>
            <w:tcW w:w="2960" w:type="dxa"/>
            <w:tcBorders>
              <w:top w:val="nil"/>
              <w:left w:val="nil"/>
              <w:bottom w:val="single" w:sz="4" w:space="0" w:color="auto"/>
              <w:right w:val="single" w:sz="4" w:space="0" w:color="auto"/>
            </w:tcBorders>
            <w:shd w:val="clear" w:color="auto" w:fill="auto"/>
            <w:vAlign w:val="center"/>
            <w:hideMark/>
          </w:tcPr>
          <w:p w14:paraId="160FDC6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Emergency operations</w:t>
            </w:r>
          </w:p>
        </w:tc>
        <w:tc>
          <w:tcPr>
            <w:tcW w:w="783" w:type="dxa"/>
            <w:tcBorders>
              <w:top w:val="nil"/>
              <w:left w:val="nil"/>
              <w:bottom w:val="single" w:sz="4" w:space="0" w:color="auto"/>
              <w:right w:val="single" w:sz="4" w:space="0" w:color="auto"/>
            </w:tcBorders>
            <w:shd w:val="clear" w:color="auto" w:fill="auto"/>
            <w:noWrap/>
            <w:vAlign w:val="center"/>
            <w:hideMark/>
          </w:tcPr>
          <w:p w14:paraId="7986274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2A9E289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088C3B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69C8EB3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5BF39AF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2B8D636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6A2B468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193E6AC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4E9FF170"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A95DE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w:t>
            </w:r>
          </w:p>
        </w:tc>
        <w:tc>
          <w:tcPr>
            <w:tcW w:w="2960" w:type="dxa"/>
            <w:tcBorders>
              <w:top w:val="nil"/>
              <w:left w:val="nil"/>
              <w:bottom w:val="single" w:sz="4" w:space="0" w:color="auto"/>
              <w:right w:val="single" w:sz="4" w:space="0" w:color="auto"/>
            </w:tcBorders>
            <w:shd w:val="clear" w:color="auto" w:fill="auto"/>
            <w:vAlign w:val="center"/>
            <w:hideMark/>
          </w:tcPr>
          <w:p w14:paraId="3A84FD9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Agriculture</w:t>
            </w:r>
          </w:p>
        </w:tc>
        <w:tc>
          <w:tcPr>
            <w:tcW w:w="783" w:type="dxa"/>
            <w:tcBorders>
              <w:top w:val="nil"/>
              <w:left w:val="nil"/>
              <w:bottom w:val="single" w:sz="4" w:space="0" w:color="auto"/>
              <w:right w:val="single" w:sz="4" w:space="0" w:color="auto"/>
            </w:tcBorders>
            <w:shd w:val="clear" w:color="auto" w:fill="auto"/>
            <w:noWrap/>
            <w:vAlign w:val="center"/>
            <w:hideMark/>
          </w:tcPr>
          <w:p w14:paraId="1B00DE4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0B5AFBA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C758E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4E344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DD8FC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2868806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4C13918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25C340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19C42482"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FE27E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11</w:t>
            </w:r>
          </w:p>
        </w:tc>
        <w:tc>
          <w:tcPr>
            <w:tcW w:w="2960" w:type="dxa"/>
            <w:tcBorders>
              <w:top w:val="nil"/>
              <w:left w:val="nil"/>
              <w:bottom w:val="single" w:sz="4" w:space="0" w:color="auto"/>
              <w:right w:val="single" w:sz="4" w:space="0" w:color="auto"/>
            </w:tcBorders>
            <w:shd w:val="clear" w:color="auto" w:fill="auto"/>
            <w:vAlign w:val="center"/>
            <w:hideMark/>
          </w:tcPr>
          <w:p w14:paraId="794CECE7"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Confined Feeding Operations</w:t>
            </w:r>
          </w:p>
        </w:tc>
        <w:tc>
          <w:tcPr>
            <w:tcW w:w="783" w:type="dxa"/>
            <w:tcBorders>
              <w:top w:val="nil"/>
              <w:left w:val="nil"/>
              <w:bottom w:val="single" w:sz="4" w:space="0" w:color="auto"/>
              <w:right w:val="single" w:sz="4" w:space="0" w:color="auto"/>
            </w:tcBorders>
            <w:shd w:val="clear" w:color="auto" w:fill="auto"/>
            <w:noWrap/>
            <w:vAlign w:val="center"/>
            <w:hideMark/>
          </w:tcPr>
          <w:p w14:paraId="1729580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335" w:type="dxa"/>
            <w:tcBorders>
              <w:top w:val="nil"/>
              <w:left w:val="nil"/>
              <w:bottom w:val="single" w:sz="4" w:space="0" w:color="auto"/>
              <w:right w:val="single" w:sz="4" w:space="0" w:color="auto"/>
            </w:tcBorders>
            <w:shd w:val="clear" w:color="auto" w:fill="auto"/>
            <w:noWrap/>
            <w:vAlign w:val="center"/>
            <w:hideMark/>
          </w:tcPr>
          <w:p w14:paraId="2822ACA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55457D2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65DEDA6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316E1CE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036" w:type="dxa"/>
            <w:tcBorders>
              <w:top w:val="nil"/>
              <w:left w:val="nil"/>
              <w:bottom w:val="single" w:sz="4" w:space="0" w:color="auto"/>
              <w:right w:val="single" w:sz="4" w:space="0" w:color="auto"/>
            </w:tcBorders>
            <w:shd w:val="clear" w:color="auto" w:fill="auto"/>
            <w:noWrap/>
            <w:vAlign w:val="center"/>
            <w:hideMark/>
          </w:tcPr>
          <w:p w14:paraId="6856ADB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605243D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4F01F94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4A5938FB"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B9464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w:t>
            </w:r>
          </w:p>
        </w:tc>
        <w:tc>
          <w:tcPr>
            <w:tcW w:w="2960" w:type="dxa"/>
            <w:tcBorders>
              <w:top w:val="nil"/>
              <w:left w:val="nil"/>
              <w:bottom w:val="single" w:sz="4" w:space="0" w:color="auto"/>
              <w:right w:val="single" w:sz="4" w:space="0" w:color="auto"/>
            </w:tcBorders>
            <w:shd w:val="clear" w:color="auto" w:fill="auto"/>
            <w:vAlign w:val="center"/>
            <w:hideMark/>
          </w:tcPr>
          <w:p w14:paraId="22CABED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Aquiculture</w:t>
            </w:r>
          </w:p>
        </w:tc>
        <w:tc>
          <w:tcPr>
            <w:tcW w:w="783" w:type="dxa"/>
            <w:tcBorders>
              <w:top w:val="nil"/>
              <w:left w:val="nil"/>
              <w:bottom w:val="single" w:sz="4" w:space="0" w:color="auto"/>
              <w:right w:val="single" w:sz="4" w:space="0" w:color="auto"/>
            </w:tcBorders>
            <w:shd w:val="clear" w:color="auto" w:fill="auto"/>
            <w:noWrap/>
            <w:vAlign w:val="center"/>
            <w:hideMark/>
          </w:tcPr>
          <w:p w14:paraId="5708AA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029332D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641291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375F712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6384EA3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036" w:type="dxa"/>
            <w:tcBorders>
              <w:top w:val="nil"/>
              <w:left w:val="nil"/>
              <w:bottom w:val="single" w:sz="4" w:space="0" w:color="auto"/>
              <w:right w:val="single" w:sz="4" w:space="0" w:color="auto"/>
            </w:tcBorders>
            <w:shd w:val="clear" w:color="auto" w:fill="auto"/>
            <w:noWrap/>
            <w:vAlign w:val="center"/>
            <w:hideMark/>
          </w:tcPr>
          <w:p w14:paraId="7D1B16C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93" w:type="dxa"/>
            <w:tcBorders>
              <w:top w:val="nil"/>
              <w:left w:val="nil"/>
              <w:bottom w:val="single" w:sz="4" w:space="0" w:color="auto"/>
              <w:right w:val="single" w:sz="4" w:space="0" w:color="auto"/>
            </w:tcBorders>
            <w:shd w:val="clear" w:color="auto" w:fill="auto"/>
            <w:noWrap/>
            <w:vAlign w:val="center"/>
            <w:hideMark/>
          </w:tcPr>
          <w:p w14:paraId="1345AA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186" w:type="dxa"/>
            <w:tcBorders>
              <w:top w:val="nil"/>
              <w:left w:val="nil"/>
              <w:bottom w:val="single" w:sz="4" w:space="0" w:color="auto"/>
              <w:right w:val="single" w:sz="4" w:space="0" w:color="auto"/>
            </w:tcBorders>
            <w:shd w:val="clear" w:color="auto" w:fill="auto"/>
            <w:noWrap/>
            <w:vAlign w:val="center"/>
            <w:hideMark/>
          </w:tcPr>
          <w:p w14:paraId="72A54BC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r>
      <w:tr w:rsidR="00E66C81" w:rsidRPr="00E66C81" w14:paraId="0A1AEC12"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EBE2C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w:t>
            </w:r>
          </w:p>
        </w:tc>
        <w:tc>
          <w:tcPr>
            <w:tcW w:w="2960" w:type="dxa"/>
            <w:tcBorders>
              <w:top w:val="nil"/>
              <w:left w:val="nil"/>
              <w:bottom w:val="single" w:sz="4" w:space="0" w:color="auto"/>
              <w:right w:val="nil"/>
            </w:tcBorders>
            <w:shd w:val="clear" w:color="auto" w:fill="auto"/>
            <w:vAlign w:val="center"/>
            <w:hideMark/>
          </w:tcPr>
          <w:p w14:paraId="0368C8B7"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Principal structures and uses</w:t>
            </w:r>
          </w:p>
        </w:tc>
        <w:tc>
          <w:tcPr>
            <w:tcW w:w="783" w:type="dxa"/>
            <w:tcBorders>
              <w:top w:val="nil"/>
              <w:left w:val="single" w:sz="4" w:space="0" w:color="auto"/>
              <w:bottom w:val="single" w:sz="4" w:space="0" w:color="auto"/>
              <w:right w:val="nil"/>
            </w:tcBorders>
            <w:shd w:val="clear" w:color="000000" w:fill="A6A6A6"/>
            <w:noWrap/>
            <w:vAlign w:val="center"/>
            <w:hideMark/>
          </w:tcPr>
          <w:p w14:paraId="65E8B9B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335" w:type="dxa"/>
            <w:tcBorders>
              <w:top w:val="nil"/>
              <w:left w:val="nil"/>
              <w:bottom w:val="single" w:sz="4" w:space="0" w:color="auto"/>
              <w:right w:val="nil"/>
            </w:tcBorders>
            <w:shd w:val="clear" w:color="000000" w:fill="A6A6A6"/>
            <w:noWrap/>
            <w:vAlign w:val="center"/>
            <w:hideMark/>
          </w:tcPr>
          <w:p w14:paraId="2C29AC4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783" w:type="dxa"/>
            <w:tcBorders>
              <w:top w:val="nil"/>
              <w:left w:val="nil"/>
              <w:bottom w:val="single" w:sz="4" w:space="0" w:color="auto"/>
              <w:right w:val="nil"/>
            </w:tcBorders>
            <w:shd w:val="clear" w:color="000000" w:fill="A6A6A6"/>
            <w:noWrap/>
            <w:vAlign w:val="center"/>
            <w:hideMark/>
          </w:tcPr>
          <w:p w14:paraId="55C1D60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783" w:type="dxa"/>
            <w:tcBorders>
              <w:top w:val="nil"/>
              <w:left w:val="nil"/>
              <w:bottom w:val="single" w:sz="4" w:space="0" w:color="auto"/>
              <w:right w:val="nil"/>
            </w:tcBorders>
            <w:shd w:val="clear" w:color="000000" w:fill="A6A6A6"/>
            <w:noWrap/>
            <w:vAlign w:val="center"/>
            <w:hideMark/>
          </w:tcPr>
          <w:p w14:paraId="083C04D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783" w:type="dxa"/>
            <w:tcBorders>
              <w:top w:val="nil"/>
              <w:left w:val="nil"/>
              <w:bottom w:val="single" w:sz="4" w:space="0" w:color="auto"/>
              <w:right w:val="nil"/>
            </w:tcBorders>
            <w:shd w:val="clear" w:color="000000" w:fill="A6A6A6"/>
            <w:noWrap/>
            <w:vAlign w:val="center"/>
            <w:hideMark/>
          </w:tcPr>
          <w:p w14:paraId="0193489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036" w:type="dxa"/>
            <w:tcBorders>
              <w:top w:val="nil"/>
              <w:left w:val="nil"/>
              <w:bottom w:val="single" w:sz="4" w:space="0" w:color="auto"/>
              <w:right w:val="nil"/>
            </w:tcBorders>
            <w:shd w:val="clear" w:color="000000" w:fill="A6A6A6"/>
            <w:noWrap/>
            <w:vAlign w:val="center"/>
            <w:hideMark/>
          </w:tcPr>
          <w:p w14:paraId="0A55569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93" w:type="dxa"/>
            <w:tcBorders>
              <w:top w:val="nil"/>
              <w:left w:val="nil"/>
              <w:bottom w:val="single" w:sz="4" w:space="0" w:color="auto"/>
              <w:right w:val="nil"/>
            </w:tcBorders>
            <w:shd w:val="clear" w:color="000000" w:fill="A6A6A6"/>
            <w:noWrap/>
            <w:vAlign w:val="center"/>
            <w:hideMark/>
          </w:tcPr>
          <w:p w14:paraId="06E801D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186" w:type="dxa"/>
            <w:tcBorders>
              <w:top w:val="nil"/>
              <w:left w:val="nil"/>
              <w:bottom w:val="single" w:sz="4" w:space="0" w:color="auto"/>
              <w:right w:val="single" w:sz="4" w:space="0" w:color="auto"/>
            </w:tcBorders>
            <w:shd w:val="clear" w:color="000000" w:fill="A6A6A6"/>
            <w:noWrap/>
            <w:vAlign w:val="center"/>
            <w:hideMark/>
          </w:tcPr>
          <w:p w14:paraId="0D9AE39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r>
      <w:tr w:rsidR="00E66C81" w:rsidRPr="00E66C81" w14:paraId="38FFBC33" w14:textId="77777777" w:rsidTr="006A3E3D">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DF2B3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A</w:t>
            </w:r>
          </w:p>
        </w:tc>
        <w:tc>
          <w:tcPr>
            <w:tcW w:w="2960" w:type="dxa"/>
            <w:tcBorders>
              <w:top w:val="nil"/>
              <w:left w:val="nil"/>
              <w:bottom w:val="single" w:sz="4" w:space="0" w:color="auto"/>
              <w:right w:val="single" w:sz="4" w:space="0" w:color="auto"/>
            </w:tcBorders>
            <w:shd w:val="clear" w:color="auto" w:fill="auto"/>
            <w:vAlign w:val="center"/>
            <w:hideMark/>
          </w:tcPr>
          <w:p w14:paraId="1D88E54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One-and two-family residential, including driveways</w:t>
            </w:r>
          </w:p>
        </w:tc>
        <w:tc>
          <w:tcPr>
            <w:tcW w:w="783" w:type="dxa"/>
            <w:tcBorders>
              <w:top w:val="nil"/>
              <w:left w:val="nil"/>
              <w:bottom w:val="single" w:sz="4" w:space="0" w:color="auto"/>
              <w:right w:val="single" w:sz="4" w:space="0" w:color="auto"/>
            </w:tcBorders>
            <w:shd w:val="clear" w:color="auto" w:fill="auto"/>
            <w:noWrap/>
            <w:vAlign w:val="center"/>
            <w:hideMark/>
          </w:tcPr>
          <w:p w14:paraId="27D0E1A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1335" w:type="dxa"/>
            <w:tcBorders>
              <w:top w:val="nil"/>
              <w:left w:val="nil"/>
              <w:bottom w:val="single" w:sz="4" w:space="0" w:color="auto"/>
              <w:right w:val="single" w:sz="4" w:space="0" w:color="auto"/>
            </w:tcBorders>
            <w:shd w:val="clear" w:color="auto" w:fill="auto"/>
            <w:noWrap/>
            <w:vAlign w:val="center"/>
            <w:hideMark/>
          </w:tcPr>
          <w:p w14:paraId="136DD67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783" w:type="dxa"/>
            <w:tcBorders>
              <w:top w:val="nil"/>
              <w:left w:val="nil"/>
              <w:bottom w:val="single" w:sz="4" w:space="0" w:color="auto"/>
              <w:right w:val="single" w:sz="4" w:space="0" w:color="auto"/>
            </w:tcBorders>
            <w:shd w:val="clear" w:color="auto" w:fill="auto"/>
            <w:noWrap/>
            <w:vAlign w:val="center"/>
            <w:hideMark/>
          </w:tcPr>
          <w:p w14:paraId="77C8F39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783" w:type="dxa"/>
            <w:tcBorders>
              <w:top w:val="nil"/>
              <w:left w:val="nil"/>
              <w:bottom w:val="single" w:sz="4" w:space="0" w:color="auto"/>
              <w:right w:val="single" w:sz="4" w:space="0" w:color="auto"/>
            </w:tcBorders>
            <w:shd w:val="clear" w:color="auto" w:fill="auto"/>
            <w:noWrap/>
            <w:vAlign w:val="center"/>
            <w:hideMark/>
          </w:tcPr>
          <w:p w14:paraId="73368ED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783" w:type="dxa"/>
            <w:tcBorders>
              <w:top w:val="nil"/>
              <w:left w:val="nil"/>
              <w:bottom w:val="single" w:sz="4" w:space="0" w:color="auto"/>
              <w:right w:val="single" w:sz="4" w:space="0" w:color="auto"/>
            </w:tcBorders>
            <w:shd w:val="clear" w:color="auto" w:fill="auto"/>
            <w:noWrap/>
            <w:vAlign w:val="center"/>
            <w:hideMark/>
          </w:tcPr>
          <w:p w14:paraId="0F12F95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1036" w:type="dxa"/>
            <w:tcBorders>
              <w:top w:val="nil"/>
              <w:left w:val="nil"/>
              <w:bottom w:val="single" w:sz="4" w:space="0" w:color="auto"/>
              <w:right w:val="single" w:sz="4" w:space="0" w:color="auto"/>
            </w:tcBorders>
            <w:shd w:val="clear" w:color="auto" w:fill="auto"/>
            <w:noWrap/>
            <w:vAlign w:val="center"/>
            <w:hideMark/>
          </w:tcPr>
          <w:p w14:paraId="65F3743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(4)</w:t>
            </w:r>
          </w:p>
        </w:tc>
        <w:tc>
          <w:tcPr>
            <w:tcW w:w="993" w:type="dxa"/>
            <w:tcBorders>
              <w:top w:val="nil"/>
              <w:left w:val="nil"/>
              <w:bottom w:val="single" w:sz="4" w:space="0" w:color="auto"/>
              <w:right w:val="single" w:sz="4" w:space="0" w:color="auto"/>
            </w:tcBorders>
            <w:shd w:val="clear" w:color="auto" w:fill="auto"/>
            <w:noWrap/>
            <w:vAlign w:val="center"/>
            <w:hideMark/>
          </w:tcPr>
          <w:p w14:paraId="47BE290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1186" w:type="dxa"/>
            <w:tcBorders>
              <w:top w:val="nil"/>
              <w:left w:val="nil"/>
              <w:bottom w:val="single" w:sz="4" w:space="0" w:color="auto"/>
              <w:right w:val="single" w:sz="4" w:space="0" w:color="auto"/>
            </w:tcBorders>
            <w:shd w:val="clear" w:color="auto" w:fill="auto"/>
            <w:noWrap/>
            <w:vAlign w:val="center"/>
            <w:hideMark/>
          </w:tcPr>
          <w:p w14:paraId="6538396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 (5)</w:t>
            </w:r>
          </w:p>
        </w:tc>
      </w:tr>
      <w:tr w:rsidR="00E66C81" w:rsidRPr="00E66C81" w14:paraId="23CE1762"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E3D3C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B</w:t>
            </w:r>
          </w:p>
        </w:tc>
        <w:tc>
          <w:tcPr>
            <w:tcW w:w="2960" w:type="dxa"/>
            <w:tcBorders>
              <w:top w:val="nil"/>
              <w:left w:val="nil"/>
              <w:bottom w:val="single" w:sz="4" w:space="0" w:color="auto"/>
              <w:right w:val="single" w:sz="4" w:space="0" w:color="auto"/>
            </w:tcBorders>
            <w:shd w:val="clear" w:color="auto" w:fill="auto"/>
            <w:vAlign w:val="center"/>
            <w:hideMark/>
          </w:tcPr>
          <w:p w14:paraId="5041798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Multi-unit residential</w:t>
            </w:r>
          </w:p>
        </w:tc>
        <w:tc>
          <w:tcPr>
            <w:tcW w:w="783" w:type="dxa"/>
            <w:tcBorders>
              <w:top w:val="nil"/>
              <w:left w:val="nil"/>
              <w:bottom w:val="single" w:sz="4" w:space="0" w:color="auto"/>
              <w:right w:val="single" w:sz="4" w:space="0" w:color="auto"/>
            </w:tcBorders>
            <w:shd w:val="clear" w:color="auto" w:fill="auto"/>
            <w:noWrap/>
            <w:vAlign w:val="center"/>
            <w:hideMark/>
          </w:tcPr>
          <w:p w14:paraId="7ADFF4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PBSD</w:t>
            </w:r>
          </w:p>
        </w:tc>
        <w:tc>
          <w:tcPr>
            <w:tcW w:w="1335" w:type="dxa"/>
            <w:tcBorders>
              <w:top w:val="nil"/>
              <w:left w:val="nil"/>
              <w:bottom w:val="single" w:sz="4" w:space="0" w:color="auto"/>
              <w:right w:val="single" w:sz="4" w:space="0" w:color="auto"/>
            </w:tcBorders>
            <w:shd w:val="clear" w:color="auto" w:fill="auto"/>
            <w:noWrap/>
            <w:vAlign w:val="center"/>
            <w:hideMark/>
          </w:tcPr>
          <w:p w14:paraId="7CC318F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63A2581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661A040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0F1A728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04A8EFB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6001730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32A5F5A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5C6C46FE"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63CCE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C</w:t>
            </w:r>
          </w:p>
        </w:tc>
        <w:tc>
          <w:tcPr>
            <w:tcW w:w="2960" w:type="dxa"/>
            <w:tcBorders>
              <w:top w:val="nil"/>
              <w:left w:val="nil"/>
              <w:bottom w:val="single" w:sz="4" w:space="0" w:color="auto"/>
              <w:right w:val="single" w:sz="4" w:space="0" w:color="auto"/>
            </w:tcBorders>
            <w:shd w:val="clear" w:color="auto" w:fill="auto"/>
            <w:vAlign w:val="center"/>
            <w:hideMark/>
          </w:tcPr>
          <w:p w14:paraId="73B8FD5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Mobile home parks</w:t>
            </w:r>
          </w:p>
        </w:tc>
        <w:tc>
          <w:tcPr>
            <w:tcW w:w="783" w:type="dxa"/>
            <w:tcBorders>
              <w:top w:val="nil"/>
              <w:left w:val="nil"/>
              <w:bottom w:val="single" w:sz="4" w:space="0" w:color="auto"/>
              <w:right w:val="single" w:sz="4" w:space="0" w:color="auto"/>
            </w:tcBorders>
            <w:shd w:val="clear" w:color="auto" w:fill="auto"/>
            <w:noWrap/>
            <w:vAlign w:val="center"/>
            <w:hideMark/>
          </w:tcPr>
          <w:p w14:paraId="1ADB74E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335" w:type="dxa"/>
            <w:tcBorders>
              <w:top w:val="nil"/>
              <w:left w:val="nil"/>
              <w:bottom w:val="single" w:sz="4" w:space="0" w:color="auto"/>
              <w:right w:val="single" w:sz="4" w:space="0" w:color="auto"/>
            </w:tcBorders>
            <w:shd w:val="clear" w:color="auto" w:fill="auto"/>
            <w:noWrap/>
            <w:vAlign w:val="center"/>
            <w:hideMark/>
          </w:tcPr>
          <w:p w14:paraId="70219A3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5425FBF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503FC70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39C386B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1D145AF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30F2CE4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6DE0997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1498B557"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EC535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D</w:t>
            </w:r>
          </w:p>
        </w:tc>
        <w:tc>
          <w:tcPr>
            <w:tcW w:w="2960" w:type="dxa"/>
            <w:tcBorders>
              <w:top w:val="nil"/>
              <w:left w:val="nil"/>
              <w:bottom w:val="single" w:sz="4" w:space="0" w:color="auto"/>
              <w:right w:val="single" w:sz="4" w:space="0" w:color="auto"/>
            </w:tcBorders>
            <w:shd w:val="clear" w:color="auto" w:fill="auto"/>
            <w:vAlign w:val="center"/>
            <w:hideMark/>
          </w:tcPr>
          <w:p w14:paraId="45452A7C"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Commercial</w:t>
            </w:r>
          </w:p>
        </w:tc>
        <w:tc>
          <w:tcPr>
            <w:tcW w:w="783" w:type="dxa"/>
            <w:tcBorders>
              <w:top w:val="nil"/>
              <w:left w:val="nil"/>
              <w:bottom w:val="single" w:sz="4" w:space="0" w:color="auto"/>
              <w:right w:val="single" w:sz="4" w:space="0" w:color="auto"/>
            </w:tcBorders>
            <w:shd w:val="clear" w:color="auto" w:fill="auto"/>
            <w:noWrap/>
            <w:vAlign w:val="center"/>
            <w:hideMark/>
          </w:tcPr>
          <w:p w14:paraId="097BABA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68748F3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5AA611C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300419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2860293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0C191FB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3AE2339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12E2746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05EB4E7A"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71923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E</w:t>
            </w:r>
          </w:p>
        </w:tc>
        <w:tc>
          <w:tcPr>
            <w:tcW w:w="2960" w:type="dxa"/>
            <w:tcBorders>
              <w:top w:val="nil"/>
              <w:left w:val="nil"/>
              <w:bottom w:val="single" w:sz="4" w:space="0" w:color="auto"/>
              <w:right w:val="single" w:sz="4" w:space="0" w:color="auto"/>
            </w:tcBorders>
            <w:shd w:val="clear" w:color="auto" w:fill="auto"/>
            <w:vAlign w:val="center"/>
            <w:hideMark/>
          </w:tcPr>
          <w:p w14:paraId="3D03FA8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Neighborhood commercial</w:t>
            </w:r>
          </w:p>
        </w:tc>
        <w:tc>
          <w:tcPr>
            <w:tcW w:w="783" w:type="dxa"/>
            <w:tcBorders>
              <w:top w:val="nil"/>
              <w:left w:val="nil"/>
              <w:bottom w:val="single" w:sz="4" w:space="0" w:color="auto"/>
              <w:right w:val="single" w:sz="4" w:space="0" w:color="auto"/>
            </w:tcBorders>
            <w:shd w:val="clear" w:color="auto" w:fill="auto"/>
            <w:noWrap/>
            <w:vAlign w:val="center"/>
            <w:hideMark/>
          </w:tcPr>
          <w:p w14:paraId="5CAE50F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2664608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73D8FF1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66BF684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581051E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0523945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40FDA92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5E4E890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45F3E02A"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2E40A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F</w:t>
            </w:r>
          </w:p>
        </w:tc>
        <w:tc>
          <w:tcPr>
            <w:tcW w:w="2960" w:type="dxa"/>
            <w:tcBorders>
              <w:top w:val="nil"/>
              <w:left w:val="nil"/>
              <w:bottom w:val="single" w:sz="4" w:space="0" w:color="auto"/>
              <w:right w:val="single" w:sz="4" w:space="0" w:color="auto"/>
            </w:tcBorders>
            <w:shd w:val="clear" w:color="auto" w:fill="auto"/>
            <w:vAlign w:val="center"/>
            <w:hideMark/>
          </w:tcPr>
          <w:p w14:paraId="1C728E6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Services</w:t>
            </w:r>
          </w:p>
        </w:tc>
        <w:tc>
          <w:tcPr>
            <w:tcW w:w="783" w:type="dxa"/>
            <w:tcBorders>
              <w:top w:val="nil"/>
              <w:left w:val="nil"/>
              <w:bottom w:val="single" w:sz="4" w:space="0" w:color="auto"/>
              <w:right w:val="single" w:sz="4" w:space="0" w:color="auto"/>
            </w:tcBorders>
            <w:shd w:val="clear" w:color="auto" w:fill="auto"/>
            <w:noWrap/>
            <w:vAlign w:val="center"/>
            <w:hideMark/>
          </w:tcPr>
          <w:p w14:paraId="71CDA91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79DC762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 (13)</w:t>
            </w:r>
          </w:p>
        </w:tc>
        <w:tc>
          <w:tcPr>
            <w:tcW w:w="783" w:type="dxa"/>
            <w:tcBorders>
              <w:top w:val="nil"/>
              <w:left w:val="nil"/>
              <w:bottom w:val="single" w:sz="4" w:space="0" w:color="auto"/>
              <w:right w:val="single" w:sz="4" w:space="0" w:color="auto"/>
            </w:tcBorders>
            <w:shd w:val="clear" w:color="auto" w:fill="auto"/>
            <w:noWrap/>
            <w:vAlign w:val="center"/>
            <w:hideMark/>
          </w:tcPr>
          <w:p w14:paraId="19AD82D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3080853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4D842B8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6287E1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11EFED9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3C7A96B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0FBAAE20" w14:textId="77777777" w:rsidTr="006A3E3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EB794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G</w:t>
            </w:r>
          </w:p>
        </w:tc>
        <w:tc>
          <w:tcPr>
            <w:tcW w:w="2960" w:type="dxa"/>
            <w:tcBorders>
              <w:top w:val="nil"/>
              <w:left w:val="nil"/>
              <w:bottom w:val="single" w:sz="4" w:space="0" w:color="auto"/>
              <w:right w:val="single" w:sz="4" w:space="0" w:color="auto"/>
            </w:tcBorders>
            <w:shd w:val="clear" w:color="auto" w:fill="auto"/>
            <w:vAlign w:val="center"/>
            <w:hideMark/>
          </w:tcPr>
          <w:p w14:paraId="5F97B63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Manufacturing/industrial</w:t>
            </w:r>
          </w:p>
        </w:tc>
        <w:tc>
          <w:tcPr>
            <w:tcW w:w="783" w:type="dxa"/>
            <w:tcBorders>
              <w:top w:val="nil"/>
              <w:left w:val="nil"/>
              <w:bottom w:val="single" w:sz="4" w:space="0" w:color="auto"/>
              <w:right w:val="single" w:sz="4" w:space="0" w:color="auto"/>
            </w:tcBorders>
            <w:shd w:val="clear" w:color="auto" w:fill="auto"/>
            <w:noWrap/>
            <w:vAlign w:val="center"/>
            <w:hideMark/>
          </w:tcPr>
          <w:p w14:paraId="5A3527C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4443DD0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7A841AC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39053DE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1925BF4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5828159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14D1BD1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4D4FF6C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bl>
    <w:p w14:paraId="07B6AAD7" w14:textId="77777777" w:rsidR="00E66C81" w:rsidRPr="00E66C81" w:rsidRDefault="00E66C81" w:rsidP="00E66C81">
      <w:pPr>
        <w:widowControl w:val="0"/>
        <w:autoSpaceDE w:val="0"/>
        <w:autoSpaceDN w:val="0"/>
        <w:spacing w:after="0" w:line="240" w:lineRule="auto"/>
        <w:rPr>
          <w:rFonts w:ascii="Arial" w:eastAsia="Arial" w:hAnsi="Arial" w:cs="Arial"/>
          <w:sz w:val="24"/>
          <w:szCs w:val="24"/>
        </w:rPr>
      </w:pPr>
    </w:p>
    <w:p w14:paraId="05C4A9D7" w14:textId="77777777" w:rsidR="00E66C81" w:rsidRPr="00E66C81" w:rsidRDefault="00E66C81" w:rsidP="00E66C81">
      <w:pPr>
        <w:rPr>
          <w:rFonts w:ascii="Arial" w:eastAsia="Arial" w:hAnsi="Arial" w:cs="Arial"/>
          <w:sz w:val="24"/>
          <w:szCs w:val="24"/>
        </w:rPr>
      </w:pPr>
    </w:p>
    <w:p w14:paraId="64B44544" w14:textId="77777777" w:rsidR="00E66C81" w:rsidRPr="00E66C81" w:rsidRDefault="00E66C81" w:rsidP="00E66C81">
      <w:pPr>
        <w:rPr>
          <w:rFonts w:ascii="Arial" w:eastAsia="Arial" w:hAnsi="Arial" w:cs="Arial"/>
          <w:sz w:val="24"/>
          <w:szCs w:val="24"/>
        </w:rPr>
      </w:pPr>
    </w:p>
    <w:p w14:paraId="72D22954"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tbl>
      <w:tblPr>
        <w:tblW w:w="11120" w:type="dxa"/>
        <w:tblInd w:w="113" w:type="dxa"/>
        <w:tblLook w:val="04A0" w:firstRow="1" w:lastRow="0" w:firstColumn="1" w:lastColumn="0" w:noHBand="0" w:noVBand="1"/>
      </w:tblPr>
      <w:tblGrid>
        <w:gridCol w:w="625"/>
        <w:gridCol w:w="2815"/>
        <w:gridCol w:w="960"/>
        <w:gridCol w:w="960"/>
        <w:gridCol w:w="960"/>
        <w:gridCol w:w="960"/>
        <w:gridCol w:w="960"/>
        <w:gridCol w:w="960"/>
        <w:gridCol w:w="960"/>
        <w:gridCol w:w="960"/>
      </w:tblGrid>
      <w:tr w:rsidR="00E66C81" w:rsidRPr="00E66C81" w14:paraId="503CC25D" w14:textId="77777777" w:rsidTr="006A3E3D">
        <w:trPr>
          <w:trHeight w:val="225"/>
        </w:trPr>
        <w:tc>
          <w:tcPr>
            <w:tcW w:w="3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5D6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LAND USES</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14:paraId="2172E80B"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DISTRICTS</w:t>
            </w:r>
          </w:p>
        </w:tc>
      </w:tr>
      <w:tr w:rsidR="00E66C81" w:rsidRPr="00E66C81" w14:paraId="6AB2C1E7" w14:textId="77777777" w:rsidTr="006A3E3D">
        <w:trPr>
          <w:trHeight w:val="225"/>
        </w:trPr>
        <w:tc>
          <w:tcPr>
            <w:tcW w:w="3440" w:type="dxa"/>
            <w:gridSpan w:val="2"/>
            <w:vMerge/>
            <w:tcBorders>
              <w:top w:val="single" w:sz="4" w:space="0" w:color="auto"/>
              <w:left w:val="single" w:sz="4" w:space="0" w:color="auto"/>
              <w:bottom w:val="single" w:sz="4" w:space="0" w:color="auto"/>
              <w:right w:val="single" w:sz="4" w:space="0" w:color="auto"/>
            </w:tcBorders>
            <w:vAlign w:val="center"/>
            <w:hideMark/>
          </w:tcPr>
          <w:p w14:paraId="45F957D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center"/>
            <w:hideMark/>
          </w:tcPr>
          <w:p w14:paraId="09AC3FE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GD</w:t>
            </w:r>
          </w:p>
        </w:tc>
        <w:tc>
          <w:tcPr>
            <w:tcW w:w="960" w:type="dxa"/>
            <w:tcBorders>
              <w:top w:val="nil"/>
              <w:left w:val="nil"/>
              <w:bottom w:val="nil"/>
              <w:right w:val="single" w:sz="4" w:space="0" w:color="auto"/>
            </w:tcBorders>
            <w:shd w:val="clear" w:color="auto" w:fill="auto"/>
            <w:noWrap/>
            <w:vAlign w:val="center"/>
            <w:hideMark/>
          </w:tcPr>
          <w:p w14:paraId="301B73F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V-I</w:t>
            </w:r>
          </w:p>
        </w:tc>
        <w:tc>
          <w:tcPr>
            <w:tcW w:w="960" w:type="dxa"/>
            <w:tcBorders>
              <w:top w:val="nil"/>
              <w:left w:val="nil"/>
              <w:bottom w:val="nil"/>
              <w:right w:val="single" w:sz="4" w:space="0" w:color="auto"/>
            </w:tcBorders>
            <w:shd w:val="clear" w:color="auto" w:fill="auto"/>
            <w:noWrap/>
            <w:vAlign w:val="center"/>
            <w:hideMark/>
          </w:tcPr>
          <w:p w14:paraId="283D247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V-II</w:t>
            </w:r>
          </w:p>
        </w:tc>
        <w:tc>
          <w:tcPr>
            <w:tcW w:w="960" w:type="dxa"/>
            <w:tcBorders>
              <w:top w:val="nil"/>
              <w:left w:val="nil"/>
              <w:bottom w:val="nil"/>
              <w:right w:val="single" w:sz="4" w:space="0" w:color="auto"/>
            </w:tcBorders>
            <w:shd w:val="clear" w:color="auto" w:fill="auto"/>
            <w:noWrap/>
            <w:vAlign w:val="center"/>
            <w:hideMark/>
          </w:tcPr>
          <w:p w14:paraId="4CAD09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RES</w:t>
            </w:r>
          </w:p>
        </w:tc>
        <w:tc>
          <w:tcPr>
            <w:tcW w:w="960" w:type="dxa"/>
            <w:tcBorders>
              <w:top w:val="nil"/>
              <w:left w:val="nil"/>
              <w:bottom w:val="nil"/>
              <w:right w:val="single" w:sz="4" w:space="0" w:color="auto"/>
            </w:tcBorders>
            <w:shd w:val="clear" w:color="auto" w:fill="auto"/>
            <w:noWrap/>
            <w:vAlign w:val="center"/>
            <w:hideMark/>
          </w:tcPr>
          <w:p w14:paraId="2563A0D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w:t>
            </w:r>
          </w:p>
        </w:tc>
        <w:tc>
          <w:tcPr>
            <w:tcW w:w="960" w:type="dxa"/>
            <w:tcBorders>
              <w:top w:val="nil"/>
              <w:left w:val="nil"/>
              <w:bottom w:val="nil"/>
              <w:right w:val="single" w:sz="4" w:space="0" w:color="auto"/>
            </w:tcBorders>
            <w:shd w:val="clear" w:color="auto" w:fill="auto"/>
            <w:noWrap/>
            <w:vAlign w:val="center"/>
            <w:hideMark/>
          </w:tcPr>
          <w:p w14:paraId="7A1F4C9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SP</w:t>
            </w:r>
          </w:p>
        </w:tc>
        <w:tc>
          <w:tcPr>
            <w:tcW w:w="960" w:type="dxa"/>
            <w:tcBorders>
              <w:top w:val="nil"/>
              <w:left w:val="nil"/>
              <w:bottom w:val="nil"/>
              <w:right w:val="single" w:sz="4" w:space="0" w:color="auto"/>
            </w:tcBorders>
            <w:shd w:val="clear" w:color="auto" w:fill="auto"/>
            <w:noWrap/>
            <w:vAlign w:val="center"/>
            <w:hideMark/>
          </w:tcPr>
          <w:p w14:paraId="1DC97AC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LR</w:t>
            </w:r>
          </w:p>
        </w:tc>
        <w:tc>
          <w:tcPr>
            <w:tcW w:w="960" w:type="dxa"/>
            <w:tcBorders>
              <w:top w:val="nil"/>
              <w:left w:val="nil"/>
              <w:bottom w:val="nil"/>
              <w:right w:val="single" w:sz="4" w:space="0" w:color="auto"/>
            </w:tcBorders>
            <w:shd w:val="clear" w:color="auto" w:fill="auto"/>
            <w:noWrap/>
            <w:vAlign w:val="center"/>
            <w:hideMark/>
          </w:tcPr>
          <w:p w14:paraId="5577A99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RP</w:t>
            </w:r>
          </w:p>
        </w:tc>
      </w:tr>
      <w:tr w:rsidR="00E66C81" w:rsidRPr="00E66C81" w14:paraId="5E13BA20" w14:textId="77777777" w:rsidTr="006A3E3D">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6C59A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H</w:t>
            </w:r>
          </w:p>
        </w:tc>
        <w:tc>
          <w:tcPr>
            <w:tcW w:w="2815" w:type="dxa"/>
            <w:tcBorders>
              <w:top w:val="nil"/>
              <w:left w:val="nil"/>
              <w:bottom w:val="single" w:sz="4" w:space="0" w:color="auto"/>
              <w:right w:val="single" w:sz="4" w:space="0" w:color="auto"/>
            </w:tcBorders>
            <w:shd w:val="clear" w:color="auto" w:fill="auto"/>
            <w:vAlign w:val="bottom"/>
            <w:hideMark/>
          </w:tcPr>
          <w:p w14:paraId="45D45D8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Natural resource-based processing/manufacturing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157E3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698640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F41CB7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2852C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FB6F8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F1AD5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9929CC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896039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32491D34"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5D83F6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I</w:t>
            </w:r>
          </w:p>
        </w:tc>
        <w:tc>
          <w:tcPr>
            <w:tcW w:w="2815" w:type="dxa"/>
            <w:tcBorders>
              <w:top w:val="nil"/>
              <w:left w:val="nil"/>
              <w:bottom w:val="single" w:sz="4" w:space="0" w:color="auto"/>
              <w:right w:val="single" w:sz="4" w:space="0" w:color="auto"/>
            </w:tcBorders>
            <w:shd w:val="clear" w:color="auto" w:fill="auto"/>
            <w:vAlign w:val="bottom"/>
            <w:hideMark/>
          </w:tcPr>
          <w:p w14:paraId="4405543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Agricultural-related sales/service</w:t>
            </w:r>
          </w:p>
        </w:tc>
        <w:tc>
          <w:tcPr>
            <w:tcW w:w="960" w:type="dxa"/>
            <w:tcBorders>
              <w:top w:val="nil"/>
              <w:left w:val="nil"/>
              <w:bottom w:val="single" w:sz="4" w:space="0" w:color="auto"/>
              <w:right w:val="single" w:sz="4" w:space="0" w:color="auto"/>
            </w:tcBorders>
            <w:shd w:val="clear" w:color="auto" w:fill="auto"/>
            <w:noWrap/>
            <w:vAlign w:val="center"/>
            <w:hideMark/>
          </w:tcPr>
          <w:p w14:paraId="1B7BCCB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7697E6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523A4F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637C665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66E931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B0E76E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4F4850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3A0938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4FF78518"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9F2285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J</w:t>
            </w:r>
          </w:p>
        </w:tc>
        <w:tc>
          <w:tcPr>
            <w:tcW w:w="2815" w:type="dxa"/>
            <w:tcBorders>
              <w:top w:val="nil"/>
              <w:left w:val="nil"/>
              <w:bottom w:val="single" w:sz="4" w:space="0" w:color="auto"/>
              <w:right w:val="single" w:sz="4" w:space="0" w:color="auto"/>
            </w:tcBorders>
            <w:shd w:val="clear" w:color="auto" w:fill="auto"/>
            <w:vAlign w:val="bottom"/>
            <w:hideMark/>
          </w:tcPr>
          <w:p w14:paraId="1A0239E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Governmental, Public, and Institutional</w:t>
            </w:r>
          </w:p>
        </w:tc>
        <w:tc>
          <w:tcPr>
            <w:tcW w:w="960" w:type="dxa"/>
            <w:tcBorders>
              <w:top w:val="nil"/>
              <w:left w:val="nil"/>
              <w:bottom w:val="single" w:sz="4" w:space="0" w:color="auto"/>
              <w:right w:val="single" w:sz="4" w:space="0" w:color="auto"/>
            </w:tcBorders>
            <w:shd w:val="clear" w:color="auto" w:fill="auto"/>
            <w:noWrap/>
            <w:vAlign w:val="center"/>
            <w:hideMark/>
          </w:tcPr>
          <w:p w14:paraId="6274BB9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334CA9A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F154EC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F7CCDD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1F2646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B02004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6D1AD9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4FD2EC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616DDD62"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5B9C18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K</w:t>
            </w:r>
          </w:p>
        </w:tc>
        <w:tc>
          <w:tcPr>
            <w:tcW w:w="2815" w:type="dxa"/>
            <w:tcBorders>
              <w:top w:val="nil"/>
              <w:left w:val="nil"/>
              <w:bottom w:val="single" w:sz="4" w:space="0" w:color="auto"/>
              <w:right w:val="single" w:sz="4" w:space="0" w:color="auto"/>
            </w:tcBorders>
            <w:shd w:val="clear" w:color="auto" w:fill="auto"/>
            <w:vAlign w:val="bottom"/>
            <w:hideMark/>
          </w:tcPr>
          <w:p w14:paraId="22427A1D"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Automotive Graveyards/Junkyards</w:t>
            </w:r>
          </w:p>
        </w:tc>
        <w:tc>
          <w:tcPr>
            <w:tcW w:w="960" w:type="dxa"/>
            <w:tcBorders>
              <w:top w:val="nil"/>
              <w:left w:val="nil"/>
              <w:bottom w:val="single" w:sz="4" w:space="0" w:color="auto"/>
              <w:right w:val="single" w:sz="4" w:space="0" w:color="auto"/>
            </w:tcBorders>
            <w:shd w:val="clear" w:color="auto" w:fill="auto"/>
            <w:noWrap/>
            <w:vAlign w:val="center"/>
            <w:hideMark/>
          </w:tcPr>
          <w:p w14:paraId="6B53801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D664FE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914C88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D5ED5D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A3F56C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3AF1D64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AB7546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62D42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32A45318" w14:textId="77777777" w:rsidTr="006A3E3D">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ED2DD8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L</w:t>
            </w:r>
          </w:p>
        </w:tc>
        <w:tc>
          <w:tcPr>
            <w:tcW w:w="2815" w:type="dxa"/>
            <w:tcBorders>
              <w:top w:val="nil"/>
              <w:left w:val="nil"/>
              <w:bottom w:val="single" w:sz="4" w:space="0" w:color="auto"/>
              <w:right w:val="single" w:sz="4" w:space="0" w:color="auto"/>
            </w:tcBorders>
            <w:shd w:val="clear" w:color="auto" w:fill="auto"/>
            <w:vAlign w:val="bottom"/>
            <w:hideMark/>
          </w:tcPr>
          <w:p w14:paraId="0A89779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Small nonresidential facilities for educational, scientific, or nature interpretation purposes</w:t>
            </w:r>
          </w:p>
        </w:tc>
        <w:tc>
          <w:tcPr>
            <w:tcW w:w="960" w:type="dxa"/>
            <w:tcBorders>
              <w:top w:val="nil"/>
              <w:left w:val="nil"/>
              <w:bottom w:val="single" w:sz="4" w:space="0" w:color="auto"/>
              <w:right w:val="single" w:sz="4" w:space="0" w:color="auto"/>
            </w:tcBorders>
            <w:shd w:val="clear" w:color="auto" w:fill="auto"/>
            <w:noWrap/>
            <w:vAlign w:val="center"/>
            <w:hideMark/>
          </w:tcPr>
          <w:p w14:paraId="56BD6C6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BF4FDD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0BA169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E0071C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2197C2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6BC484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(4)</w:t>
            </w:r>
          </w:p>
        </w:tc>
        <w:tc>
          <w:tcPr>
            <w:tcW w:w="960" w:type="dxa"/>
            <w:tcBorders>
              <w:top w:val="nil"/>
              <w:left w:val="nil"/>
              <w:bottom w:val="single" w:sz="4" w:space="0" w:color="auto"/>
              <w:right w:val="single" w:sz="4" w:space="0" w:color="auto"/>
            </w:tcBorders>
            <w:shd w:val="clear" w:color="auto" w:fill="auto"/>
            <w:noWrap/>
            <w:vAlign w:val="center"/>
            <w:hideMark/>
          </w:tcPr>
          <w:p w14:paraId="502E4F9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1BAF643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r>
      <w:tr w:rsidR="00E66C81" w:rsidRPr="00E66C81" w14:paraId="2CE88C01"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51493A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M</w:t>
            </w:r>
          </w:p>
        </w:tc>
        <w:tc>
          <w:tcPr>
            <w:tcW w:w="2815" w:type="dxa"/>
            <w:tcBorders>
              <w:top w:val="nil"/>
              <w:left w:val="nil"/>
              <w:bottom w:val="single" w:sz="4" w:space="0" w:color="auto"/>
              <w:right w:val="single" w:sz="4" w:space="0" w:color="auto"/>
            </w:tcBorders>
            <w:shd w:val="clear" w:color="auto" w:fill="auto"/>
            <w:vAlign w:val="bottom"/>
            <w:hideMark/>
          </w:tcPr>
          <w:p w14:paraId="6170BED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Commercial communication towers</w:t>
            </w:r>
          </w:p>
        </w:tc>
        <w:tc>
          <w:tcPr>
            <w:tcW w:w="960" w:type="dxa"/>
            <w:tcBorders>
              <w:top w:val="nil"/>
              <w:left w:val="nil"/>
              <w:bottom w:val="single" w:sz="4" w:space="0" w:color="auto"/>
              <w:right w:val="single" w:sz="4" w:space="0" w:color="auto"/>
            </w:tcBorders>
            <w:shd w:val="clear" w:color="auto" w:fill="auto"/>
            <w:noWrap/>
            <w:vAlign w:val="center"/>
            <w:hideMark/>
          </w:tcPr>
          <w:p w14:paraId="3D5603C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7DC336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5ABBF4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8D67CC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77DEB0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4AD8A3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09C155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EEB1D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44F236ED"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04FD9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N</w:t>
            </w:r>
          </w:p>
        </w:tc>
        <w:tc>
          <w:tcPr>
            <w:tcW w:w="2815" w:type="dxa"/>
            <w:tcBorders>
              <w:top w:val="nil"/>
              <w:left w:val="nil"/>
              <w:bottom w:val="single" w:sz="4" w:space="0" w:color="auto"/>
              <w:right w:val="single" w:sz="4" w:space="0" w:color="auto"/>
            </w:tcBorders>
            <w:shd w:val="clear" w:color="auto" w:fill="auto"/>
            <w:vAlign w:val="bottom"/>
            <w:hideMark/>
          </w:tcPr>
          <w:p w14:paraId="42694C7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Campgrounds</w:t>
            </w:r>
          </w:p>
        </w:tc>
        <w:tc>
          <w:tcPr>
            <w:tcW w:w="960" w:type="dxa"/>
            <w:tcBorders>
              <w:top w:val="nil"/>
              <w:left w:val="nil"/>
              <w:bottom w:val="single" w:sz="4" w:space="0" w:color="auto"/>
              <w:right w:val="single" w:sz="4" w:space="0" w:color="auto"/>
            </w:tcBorders>
            <w:shd w:val="clear" w:color="auto" w:fill="auto"/>
            <w:noWrap/>
            <w:vAlign w:val="center"/>
            <w:hideMark/>
          </w:tcPr>
          <w:p w14:paraId="5CA66CF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7AFC28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CC6C41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05D2A0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122248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5E16FD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48D837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3F97B0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 (8)</w:t>
            </w:r>
          </w:p>
        </w:tc>
      </w:tr>
      <w:tr w:rsidR="00E66C81" w:rsidRPr="00E66C81" w14:paraId="3EE70475"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B320B8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O</w:t>
            </w:r>
          </w:p>
        </w:tc>
        <w:tc>
          <w:tcPr>
            <w:tcW w:w="2815" w:type="dxa"/>
            <w:tcBorders>
              <w:top w:val="nil"/>
              <w:left w:val="nil"/>
              <w:bottom w:val="single" w:sz="4" w:space="0" w:color="auto"/>
              <w:right w:val="single" w:sz="4" w:space="0" w:color="auto"/>
            </w:tcBorders>
            <w:shd w:val="clear" w:color="auto" w:fill="auto"/>
            <w:vAlign w:val="bottom"/>
            <w:hideMark/>
          </w:tcPr>
          <w:p w14:paraId="69F0DCF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Commercial Recreation</w:t>
            </w:r>
          </w:p>
        </w:tc>
        <w:tc>
          <w:tcPr>
            <w:tcW w:w="960" w:type="dxa"/>
            <w:tcBorders>
              <w:top w:val="nil"/>
              <w:left w:val="nil"/>
              <w:bottom w:val="single" w:sz="4" w:space="0" w:color="auto"/>
              <w:right w:val="single" w:sz="4" w:space="0" w:color="auto"/>
            </w:tcBorders>
            <w:shd w:val="clear" w:color="auto" w:fill="auto"/>
            <w:noWrap/>
            <w:vAlign w:val="center"/>
            <w:hideMark/>
          </w:tcPr>
          <w:p w14:paraId="5859959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FCBD17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92F8A6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FDCCEC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4F6A2A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4CBD1F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A43BC8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3A3D31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3BF743F7"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FA2DF2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P</w:t>
            </w:r>
          </w:p>
        </w:tc>
        <w:tc>
          <w:tcPr>
            <w:tcW w:w="2815" w:type="dxa"/>
            <w:tcBorders>
              <w:top w:val="nil"/>
              <w:left w:val="nil"/>
              <w:bottom w:val="single" w:sz="4" w:space="0" w:color="auto"/>
              <w:right w:val="single" w:sz="4" w:space="0" w:color="auto"/>
            </w:tcBorders>
            <w:shd w:val="clear" w:color="auto" w:fill="auto"/>
            <w:vAlign w:val="bottom"/>
            <w:hideMark/>
          </w:tcPr>
          <w:p w14:paraId="6658F06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Child Care Homes</w:t>
            </w:r>
          </w:p>
        </w:tc>
        <w:tc>
          <w:tcPr>
            <w:tcW w:w="960" w:type="dxa"/>
            <w:tcBorders>
              <w:top w:val="nil"/>
              <w:left w:val="nil"/>
              <w:bottom w:val="single" w:sz="4" w:space="0" w:color="auto"/>
              <w:right w:val="single" w:sz="4" w:space="0" w:color="auto"/>
            </w:tcBorders>
            <w:shd w:val="clear" w:color="auto" w:fill="auto"/>
            <w:noWrap/>
            <w:vAlign w:val="center"/>
            <w:hideMark/>
          </w:tcPr>
          <w:p w14:paraId="7D0A9F1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B85233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5DA5FA3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37D9B2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4B6DCD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6433FF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CF96CA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(10)</w:t>
            </w:r>
          </w:p>
        </w:tc>
        <w:tc>
          <w:tcPr>
            <w:tcW w:w="960" w:type="dxa"/>
            <w:tcBorders>
              <w:top w:val="nil"/>
              <w:left w:val="nil"/>
              <w:bottom w:val="single" w:sz="4" w:space="0" w:color="auto"/>
              <w:right w:val="single" w:sz="4" w:space="0" w:color="auto"/>
            </w:tcBorders>
            <w:shd w:val="clear" w:color="auto" w:fill="auto"/>
            <w:noWrap/>
            <w:vAlign w:val="center"/>
            <w:hideMark/>
          </w:tcPr>
          <w:p w14:paraId="17CA038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(10)</w:t>
            </w:r>
          </w:p>
        </w:tc>
      </w:tr>
      <w:tr w:rsidR="00E66C81" w:rsidRPr="00E66C81" w14:paraId="5B06F8DE"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7F72B5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Q</w:t>
            </w:r>
          </w:p>
        </w:tc>
        <w:tc>
          <w:tcPr>
            <w:tcW w:w="2815" w:type="dxa"/>
            <w:tcBorders>
              <w:top w:val="nil"/>
              <w:left w:val="nil"/>
              <w:bottom w:val="single" w:sz="4" w:space="0" w:color="auto"/>
              <w:right w:val="single" w:sz="4" w:space="0" w:color="auto"/>
            </w:tcBorders>
            <w:shd w:val="clear" w:color="auto" w:fill="auto"/>
            <w:vAlign w:val="bottom"/>
            <w:hideMark/>
          </w:tcPr>
          <w:p w14:paraId="0047069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Warehousing</w:t>
            </w:r>
          </w:p>
        </w:tc>
        <w:tc>
          <w:tcPr>
            <w:tcW w:w="960" w:type="dxa"/>
            <w:tcBorders>
              <w:top w:val="nil"/>
              <w:left w:val="nil"/>
              <w:bottom w:val="single" w:sz="4" w:space="0" w:color="auto"/>
              <w:right w:val="single" w:sz="4" w:space="0" w:color="auto"/>
            </w:tcBorders>
            <w:shd w:val="clear" w:color="auto" w:fill="auto"/>
            <w:noWrap/>
            <w:vAlign w:val="center"/>
            <w:hideMark/>
          </w:tcPr>
          <w:p w14:paraId="3FD5BCF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5BEC98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3458B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E1499D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75EE28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E24B3C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1119A4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B579B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60CEEA19" w14:textId="77777777" w:rsidTr="006A3E3D">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58647F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R</w:t>
            </w:r>
          </w:p>
        </w:tc>
        <w:tc>
          <w:tcPr>
            <w:tcW w:w="2815" w:type="dxa"/>
            <w:tcBorders>
              <w:top w:val="nil"/>
              <w:left w:val="nil"/>
              <w:bottom w:val="single" w:sz="4" w:space="0" w:color="auto"/>
              <w:right w:val="single" w:sz="4" w:space="0" w:color="auto"/>
            </w:tcBorders>
            <w:shd w:val="clear" w:color="auto" w:fill="auto"/>
            <w:vAlign w:val="bottom"/>
            <w:hideMark/>
          </w:tcPr>
          <w:p w14:paraId="7B82ECF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Adult Book, Video, or Entertainment Store</w:t>
            </w:r>
          </w:p>
        </w:tc>
        <w:tc>
          <w:tcPr>
            <w:tcW w:w="960" w:type="dxa"/>
            <w:tcBorders>
              <w:top w:val="nil"/>
              <w:left w:val="nil"/>
              <w:bottom w:val="single" w:sz="4" w:space="0" w:color="auto"/>
              <w:right w:val="single" w:sz="4" w:space="0" w:color="auto"/>
            </w:tcBorders>
            <w:shd w:val="clear" w:color="auto" w:fill="auto"/>
            <w:noWrap/>
            <w:vAlign w:val="center"/>
            <w:hideMark/>
          </w:tcPr>
          <w:p w14:paraId="68C8FE8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1D9F37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15CDA7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235EBB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9A085D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E3BC2C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5AC412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C4D695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13A3BF3E"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CF7A37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S</w:t>
            </w:r>
          </w:p>
        </w:tc>
        <w:tc>
          <w:tcPr>
            <w:tcW w:w="2815" w:type="dxa"/>
            <w:tcBorders>
              <w:top w:val="nil"/>
              <w:left w:val="nil"/>
              <w:bottom w:val="single" w:sz="4" w:space="0" w:color="auto"/>
              <w:right w:val="single" w:sz="4" w:space="0" w:color="auto"/>
            </w:tcBorders>
            <w:shd w:val="clear" w:color="auto" w:fill="auto"/>
            <w:vAlign w:val="bottom"/>
            <w:hideMark/>
          </w:tcPr>
          <w:p w14:paraId="4346D2A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Adult Entertainment Facility</w:t>
            </w:r>
          </w:p>
        </w:tc>
        <w:tc>
          <w:tcPr>
            <w:tcW w:w="960" w:type="dxa"/>
            <w:tcBorders>
              <w:top w:val="nil"/>
              <w:left w:val="nil"/>
              <w:bottom w:val="single" w:sz="4" w:space="0" w:color="auto"/>
              <w:right w:val="single" w:sz="4" w:space="0" w:color="auto"/>
            </w:tcBorders>
            <w:shd w:val="clear" w:color="auto" w:fill="auto"/>
            <w:noWrap/>
            <w:vAlign w:val="center"/>
            <w:hideMark/>
          </w:tcPr>
          <w:p w14:paraId="0F0C93B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08B595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CEEA57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A4D7C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9BD5AC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05021E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D30F80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AA6FF7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059AD516"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BEC71C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13 T</w:t>
            </w:r>
          </w:p>
        </w:tc>
        <w:tc>
          <w:tcPr>
            <w:tcW w:w="2815" w:type="dxa"/>
            <w:tcBorders>
              <w:top w:val="nil"/>
              <w:left w:val="nil"/>
              <w:bottom w:val="single" w:sz="4" w:space="0" w:color="auto"/>
              <w:right w:val="single" w:sz="4" w:space="0" w:color="auto"/>
            </w:tcBorders>
            <w:shd w:val="clear" w:color="auto" w:fill="auto"/>
            <w:vAlign w:val="bottom"/>
            <w:hideMark/>
          </w:tcPr>
          <w:p w14:paraId="08D5F1B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Day Care Facilities</w:t>
            </w:r>
          </w:p>
        </w:tc>
        <w:tc>
          <w:tcPr>
            <w:tcW w:w="960" w:type="dxa"/>
            <w:tcBorders>
              <w:top w:val="nil"/>
              <w:left w:val="nil"/>
              <w:bottom w:val="single" w:sz="4" w:space="0" w:color="auto"/>
              <w:right w:val="single" w:sz="4" w:space="0" w:color="auto"/>
            </w:tcBorders>
            <w:shd w:val="clear" w:color="auto" w:fill="auto"/>
            <w:noWrap/>
            <w:vAlign w:val="center"/>
            <w:hideMark/>
          </w:tcPr>
          <w:p w14:paraId="12A65D6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3594E0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6412F25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5E84D0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BE0A3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3FA712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9D4D82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5749C3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338C77B4"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FED695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14</w:t>
            </w:r>
          </w:p>
        </w:tc>
        <w:tc>
          <w:tcPr>
            <w:tcW w:w="2815" w:type="dxa"/>
            <w:tcBorders>
              <w:top w:val="nil"/>
              <w:left w:val="nil"/>
              <w:bottom w:val="single" w:sz="4" w:space="0" w:color="auto"/>
              <w:right w:val="single" w:sz="4" w:space="0" w:color="auto"/>
            </w:tcBorders>
            <w:shd w:val="clear" w:color="auto" w:fill="auto"/>
            <w:vAlign w:val="bottom"/>
            <w:hideMark/>
          </w:tcPr>
          <w:p w14:paraId="71EDDE0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Accessory Structure to allowed uses</w:t>
            </w:r>
          </w:p>
        </w:tc>
        <w:tc>
          <w:tcPr>
            <w:tcW w:w="960" w:type="dxa"/>
            <w:tcBorders>
              <w:top w:val="nil"/>
              <w:left w:val="nil"/>
              <w:bottom w:val="single" w:sz="4" w:space="0" w:color="auto"/>
              <w:right w:val="single" w:sz="4" w:space="0" w:color="auto"/>
            </w:tcBorders>
            <w:shd w:val="clear" w:color="auto" w:fill="auto"/>
            <w:noWrap/>
            <w:vAlign w:val="center"/>
            <w:hideMark/>
          </w:tcPr>
          <w:p w14:paraId="4D6AB23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142D5F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C167E1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5EFA4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597D66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D08AB8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(4)</w:t>
            </w:r>
          </w:p>
        </w:tc>
        <w:tc>
          <w:tcPr>
            <w:tcW w:w="960" w:type="dxa"/>
            <w:tcBorders>
              <w:top w:val="nil"/>
              <w:left w:val="nil"/>
              <w:bottom w:val="single" w:sz="4" w:space="0" w:color="auto"/>
              <w:right w:val="single" w:sz="4" w:space="0" w:color="auto"/>
            </w:tcBorders>
            <w:shd w:val="clear" w:color="auto" w:fill="auto"/>
            <w:noWrap/>
            <w:vAlign w:val="center"/>
            <w:hideMark/>
          </w:tcPr>
          <w:p w14:paraId="60A9DE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FDAAF8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r>
      <w:tr w:rsidR="00E66C81" w:rsidRPr="00E66C81" w14:paraId="1F66BE03" w14:textId="77777777" w:rsidTr="006A3E3D">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ED90DE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w:t>
            </w:r>
          </w:p>
        </w:tc>
        <w:tc>
          <w:tcPr>
            <w:tcW w:w="2815" w:type="dxa"/>
            <w:tcBorders>
              <w:top w:val="nil"/>
              <w:left w:val="nil"/>
              <w:bottom w:val="single" w:sz="4" w:space="0" w:color="auto"/>
              <w:right w:val="single" w:sz="4" w:space="0" w:color="auto"/>
            </w:tcBorders>
            <w:shd w:val="clear" w:color="auto" w:fill="auto"/>
            <w:vAlign w:val="bottom"/>
            <w:hideMark/>
          </w:tcPr>
          <w:p w14:paraId="57F83F9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Conversions of season residences to year-round residences</w:t>
            </w:r>
          </w:p>
        </w:tc>
        <w:tc>
          <w:tcPr>
            <w:tcW w:w="960" w:type="dxa"/>
            <w:tcBorders>
              <w:top w:val="nil"/>
              <w:left w:val="nil"/>
              <w:bottom w:val="nil"/>
              <w:right w:val="single" w:sz="4" w:space="0" w:color="auto"/>
            </w:tcBorders>
            <w:shd w:val="clear" w:color="auto" w:fill="auto"/>
            <w:noWrap/>
            <w:vAlign w:val="center"/>
            <w:hideMark/>
          </w:tcPr>
          <w:p w14:paraId="69ADA0A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44F859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069F4C6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28426A0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16E95B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1163D98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3E9DE85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4AE71D9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r>
      <w:tr w:rsidR="00E66C81" w:rsidRPr="00E66C81" w14:paraId="5F438917" w14:textId="77777777" w:rsidTr="006A3E3D">
        <w:trPr>
          <w:trHeight w:val="90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3944D9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16</w:t>
            </w:r>
          </w:p>
        </w:tc>
        <w:tc>
          <w:tcPr>
            <w:tcW w:w="2815" w:type="dxa"/>
            <w:tcBorders>
              <w:top w:val="nil"/>
              <w:left w:val="nil"/>
              <w:bottom w:val="single" w:sz="4" w:space="0" w:color="auto"/>
              <w:right w:val="nil"/>
            </w:tcBorders>
            <w:shd w:val="clear" w:color="auto" w:fill="auto"/>
            <w:vAlign w:val="bottom"/>
            <w:hideMark/>
          </w:tcPr>
          <w:p w14:paraId="2B722F5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Piers, docks, wharfs, bridges, and other structures and uses extending over or below that normal high-water line or within a wetland (12)</w:t>
            </w:r>
          </w:p>
        </w:tc>
        <w:tc>
          <w:tcPr>
            <w:tcW w:w="960" w:type="dxa"/>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568E018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20DC8BD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47EE09C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11FAF4F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6395368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6E59776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7946007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D8C6D2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r>
      <w:tr w:rsidR="00E66C81" w:rsidRPr="00E66C81" w14:paraId="4582255D"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CEF2C1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16 A</w:t>
            </w:r>
          </w:p>
        </w:tc>
        <w:tc>
          <w:tcPr>
            <w:tcW w:w="2815" w:type="dxa"/>
            <w:tcBorders>
              <w:top w:val="nil"/>
              <w:left w:val="nil"/>
              <w:bottom w:val="single" w:sz="4" w:space="0" w:color="auto"/>
              <w:right w:val="single" w:sz="4" w:space="0" w:color="auto"/>
            </w:tcBorders>
            <w:shd w:val="clear" w:color="auto" w:fill="auto"/>
            <w:vAlign w:val="bottom"/>
            <w:hideMark/>
          </w:tcPr>
          <w:p w14:paraId="3E7B6E6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Temporary</w:t>
            </w:r>
          </w:p>
        </w:tc>
        <w:tc>
          <w:tcPr>
            <w:tcW w:w="960" w:type="dxa"/>
            <w:tcBorders>
              <w:top w:val="nil"/>
              <w:left w:val="nil"/>
              <w:bottom w:val="single" w:sz="4" w:space="0" w:color="auto"/>
              <w:right w:val="single" w:sz="4" w:space="0" w:color="auto"/>
            </w:tcBorders>
            <w:shd w:val="clear" w:color="auto" w:fill="auto"/>
            <w:noWrap/>
            <w:vAlign w:val="center"/>
            <w:hideMark/>
          </w:tcPr>
          <w:p w14:paraId="204775E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70821A5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4A3A7BF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40B36BD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3E3D8D5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5A6357A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3027A6B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7C32D77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(14)</w:t>
            </w:r>
          </w:p>
        </w:tc>
      </w:tr>
      <w:tr w:rsidR="00E66C81" w:rsidRPr="00E66C81" w14:paraId="6B4349B4"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E02EF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16 B</w:t>
            </w:r>
          </w:p>
        </w:tc>
        <w:tc>
          <w:tcPr>
            <w:tcW w:w="2815" w:type="dxa"/>
            <w:tcBorders>
              <w:top w:val="nil"/>
              <w:left w:val="nil"/>
              <w:bottom w:val="single" w:sz="4" w:space="0" w:color="auto"/>
              <w:right w:val="single" w:sz="4" w:space="0" w:color="auto"/>
            </w:tcBorders>
            <w:shd w:val="clear" w:color="auto" w:fill="auto"/>
            <w:vAlign w:val="bottom"/>
            <w:hideMark/>
          </w:tcPr>
          <w:p w14:paraId="2F7571F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Permanent</w:t>
            </w:r>
          </w:p>
        </w:tc>
        <w:tc>
          <w:tcPr>
            <w:tcW w:w="960" w:type="dxa"/>
            <w:tcBorders>
              <w:top w:val="nil"/>
              <w:left w:val="nil"/>
              <w:bottom w:val="single" w:sz="4" w:space="0" w:color="auto"/>
              <w:right w:val="single" w:sz="4" w:space="0" w:color="auto"/>
            </w:tcBorders>
            <w:shd w:val="clear" w:color="auto" w:fill="auto"/>
            <w:noWrap/>
            <w:vAlign w:val="center"/>
            <w:hideMark/>
          </w:tcPr>
          <w:p w14:paraId="47A22D8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33BA811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14F74DC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E6EF5B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31D5A9C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CDEFC9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418D7A7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B9FC48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r>
      <w:tr w:rsidR="00E66C81" w:rsidRPr="00E66C81" w14:paraId="72FABEFD"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F6F768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17</w:t>
            </w:r>
          </w:p>
        </w:tc>
        <w:tc>
          <w:tcPr>
            <w:tcW w:w="2815" w:type="dxa"/>
            <w:tcBorders>
              <w:top w:val="nil"/>
              <w:left w:val="nil"/>
              <w:bottom w:val="single" w:sz="4" w:space="0" w:color="auto"/>
              <w:right w:val="single" w:sz="4" w:space="0" w:color="auto"/>
            </w:tcBorders>
            <w:shd w:val="clear" w:color="auto" w:fill="auto"/>
            <w:vAlign w:val="bottom"/>
            <w:hideMark/>
          </w:tcPr>
          <w:p w14:paraId="4221ECE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Home occupation (6)</w:t>
            </w:r>
          </w:p>
        </w:tc>
        <w:tc>
          <w:tcPr>
            <w:tcW w:w="960" w:type="dxa"/>
            <w:tcBorders>
              <w:top w:val="nil"/>
              <w:left w:val="nil"/>
              <w:bottom w:val="single" w:sz="4" w:space="0" w:color="auto"/>
              <w:right w:val="single" w:sz="4" w:space="0" w:color="auto"/>
            </w:tcBorders>
            <w:shd w:val="clear" w:color="auto" w:fill="auto"/>
            <w:noWrap/>
            <w:vAlign w:val="center"/>
            <w:hideMark/>
          </w:tcPr>
          <w:p w14:paraId="2A8B5D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F9E089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CBB452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758653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52F175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7A9E445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4B05CC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CE4075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r>
      <w:tr w:rsidR="00E66C81" w:rsidRPr="00E66C81" w14:paraId="4B289E9D" w14:textId="77777777" w:rsidTr="006A3E3D">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87DF21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18</w:t>
            </w:r>
          </w:p>
        </w:tc>
        <w:tc>
          <w:tcPr>
            <w:tcW w:w="2815" w:type="dxa"/>
            <w:tcBorders>
              <w:top w:val="nil"/>
              <w:left w:val="nil"/>
              <w:bottom w:val="single" w:sz="4" w:space="0" w:color="auto"/>
              <w:right w:val="single" w:sz="4" w:space="0" w:color="auto"/>
            </w:tcBorders>
            <w:shd w:val="clear" w:color="auto" w:fill="auto"/>
            <w:vAlign w:val="bottom"/>
            <w:hideMark/>
          </w:tcPr>
          <w:p w14:paraId="32BC16EC"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Private sewage disposal system for allowed uses</w:t>
            </w:r>
          </w:p>
        </w:tc>
        <w:tc>
          <w:tcPr>
            <w:tcW w:w="960" w:type="dxa"/>
            <w:tcBorders>
              <w:top w:val="nil"/>
              <w:left w:val="nil"/>
              <w:bottom w:val="nil"/>
              <w:right w:val="single" w:sz="4" w:space="0" w:color="auto"/>
            </w:tcBorders>
            <w:shd w:val="clear" w:color="auto" w:fill="auto"/>
            <w:noWrap/>
            <w:vAlign w:val="center"/>
            <w:hideMark/>
          </w:tcPr>
          <w:p w14:paraId="74C81DA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3C27235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4483313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78050EA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75103BE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0AD6733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600EF9A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398C01A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LPI</w:t>
            </w:r>
          </w:p>
        </w:tc>
      </w:tr>
      <w:tr w:rsidR="00E66C81" w:rsidRPr="00E66C81" w14:paraId="1F74CE1F"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059CE4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19</w:t>
            </w:r>
          </w:p>
        </w:tc>
        <w:tc>
          <w:tcPr>
            <w:tcW w:w="2815" w:type="dxa"/>
            <w:tcBorders>
              <w:top w:val="nil"/>
              <w:left w:val="nil"/>
              <w:bottom w:val="single" w:sz="4" w:space="0" w:color="auto"/>
              <w:right w:val="nil"/>
            </w:tcBorders>
            <w:shd w:val="clear" w:color="auto" w:fill="auto"/>
            <w:vAlign w:val="bottom"/>
            <w:hideMark/>
          </w:tcPr>
          <w:p w14:paraId="404BE43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Essential services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0060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7301E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31D7EF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9DC25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8349AC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22C01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2F757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B9300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r>
      <w:tr w:rsidR="00E66C81" w:rsidRPr="00E66C81" w14:paraId="40FBDFDA" w14:textId="77777777" w:rsidTr="006A3E3D">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F143C1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19 A</w:t>
            </w:r>
          </w:p>
        </w:tc>
        <w:tc>
          <w:tcPr>
            <w:tcW w:w="2815" w:type="dxa"/>
            <w:tcBorders>
              <w:top w:val="nil"/>
              <w:left w:val="nil"/>
              <w:bottom w:val="single" w:sz="4" w:space="0" w:color="auto"/>
              <w:right w:val="single" w:sz="4" w:space="0" w:color="auto"/>
            </w:tcBorders>
            <w:shd w:val="clear" w:color="auto" w:fill="auto"/>
            <w:vAlign w:val="bottom"/>
            <w:hideMark/>
          </w:tcPr>
          <w:p w14:paraId="2652F34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Roadside distribution lines (34.5kV and lower)</w:t>
            </w:r>
          </w:p>
        </w:tc>
        <w:tc>
          <w:tcPr>
            <w:tcW w:w="960" w:type="dxa"/>
            <w:tcBorders>
              <w:top w:val="nil"/>
              <w:left w:val="nil"/>
              <w:bottom w:val="single" w:sz="4" w:space="0" w:color="auto"/>
              <w:right w:val="single" w:sz="4" w:space="0" w:color="auto"/>
            </w:tcBorders>
            <w:shd w:val="clear" w:color="000000" w:fill="808080"/>
            <w:noWrap/>
            <w:vAlign w:val="center"/>
            <w:hideMark/>
          </w:tcPr>
          <w:p w14:paraId="574A9DC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6494296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2305E25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33C7D4E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143E8F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3F258A2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(7)</w:t>
            </w:r>
          </w:p>
        </w:tc>
        <w:tc>
          <w:tcPr>
            <w:tcW w:w="960" w:type="dxa"/>
            <w:tcBorders>
              <w:top w:val="nil"/>
              <w:left w:val="nil"/>
              <w:bottom w:val="single" w:sz="4" w:space="0" w:color="auto"/>
              <w:right w:val="single" w:sz="4" w:space="0" w:color="auto"/>
            </w:tcBorders>
            <w:shd w:val="clear" w:color="auto" w:fill="auto"/>
            <w:noWrap/>
            <w:vAlign w:val="center"/>
            <w:hideMark/>
          </w:tcPr>
          <w:p w14:paraId="1E313C4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 (15)</w:t>
            </w:r>
          </w:p>
        </w:tc>
        <w:tc>
          <w:tcPr>
            <w:tcW w:w="960" w:type="dxa"/>
            <w:tcBorders>
              <w:top w:val="nil"/>
              <w:left w:val="nil"/>
              <w:bottom w:val="single" w:sz="4" w:space="0" w:color="auto"/>
              <w:right w:val="single" w:sz="4" w:space="0" w:color="auto"/>
            </w:tcBorders>
            <w:shd w:val="clear" w:color="auto" w:fill="auto"/>
            <w:noWrap/>
            <w:vAlign w:val="center"/>
            <w:hideMark/>
          </w:tcPr>
          <w:p w14:paraId="61E2484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 (7)</w:t>
            </w:r>
          </w:p>
        </w:tc>
      </w:tr>
      <w:tr w:rsidR="00E66C81" w:rsidRPr="00E66C81" w14:paraId="69ECB948" w14:textId="77777777" w:rsidTr="006A3E3D">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9C7850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19 B</w:t>
            </w:r>
          </w:p>
        </w:tc>
        <w:tc>
          <w:tcPr>
            <w:tcW w:w="2815" w:type="dxa"/>
            <w:tcBorders>
              <w:top w:val="nil"/>
              <w:left w:val="nil"/>
              <w:bottom w:val="single" w:sz="4" w:space="0" w:color="auto"/>
              <w:right w:val="single" w:sz="4" w:space="0" w:color="auto"/>
            </w:tcBorders>
            <w:shd w:val="clear" w:color="auto" w:fill="auto"/>
            <w:vAlign w:val="bottom"/>
            <w:hideMark/>
          </w:tcPr>
          <w:p w14:paraId="1647981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Non-roadside or cross-country distribution lines involving ten poles or less in the shoreland zone</w:t>
            </w:r>
          </w:p>
        </w:tc>
        <w:tc>
          <w:tcPr>
            <w:tcW w:w="960" w:type="dxa"/>
            <w:tcBorders>
              <w:top w:val="nil"/>
              <w:left w:val="nil"/>
              <w:bottom w:val="single" w:sz="4" w:space="0" w:color="auto"/>
              <w:right w:val="single" w:sz="4" w:space="0" w:color="auto"/>
            </w:tcBorders>
            <w:shd w:val="clear" w:color="000000" w:fill="808080"/>
            <w:noWrap/>
            <w:vAlign w:val="center"/>
            <w:hideMark/>
          </w:tcPr>
          <w:p w14:paraId="53A3755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0D863A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874564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321F0D1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6C459AF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4556183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c>
          <w:tcPr>
            <w:tcW w:w="960" w:type="dxa"/>
            <w:tcBorders>
              <w:top w:val="nil"/>
              <w:left w:val="nil"/>
              <w:bottom w:val="single" w:sz="4" w:space="0" w:color="auto"/>
              <w:right w:val="single" w:sz="4" w:space="0" w:color="auto"/>
            </w:tcBorders>
            <w:shd w:val="clear" w:color="auto" w:fill="auto"/>
            <w:noWrap/>
            <w:vAlign w:val="center"/>
            <w:hideMark/>
          </w:tcPr>
          <w:p w14:paraId="12EC022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31C260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r>
      <w:tr w:rsidR="00E66C81" w:rsidRPr="00E66C81" w14:paraId="6166C2E1" w14:textId="77777777" w:rsidTr="006A3E3D">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98CE2F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19 C</w:t>
            </w:r>
          </w:p>
        </w:tc>
        <w:tc>
          <w:tcPr>
            <w:tcW w:w="2815" w:type="dxa"/>
            <w:tcBorders>
              <w:top w:val="nil"/>
              <w:left w:val="nil"/>
              <w:bottom w:val="single" w:sz="4" w:space="0" w:color="auto"/>
              <w:right w:val="single" w:sz="4" w:space="0" w:color="auto"/>
            </w:tcBorders>
            <w:shd w:val="clear" w:color="auto" w:fill="auto"/>
            <w:vAlign w:val="bottom"/>
            <w:hideMark/>
          </w:tcPr>
          <w:p w14:paraId="6CEBE61C"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Non-roadside or cross-country distribution lines involving eleven poles or more in the shoreland zone</w:t>
            </w:r>
          </w:p>
        </w:tc>
        <w:tc>
          <w:tcPr>
            <w:tcW w:w="960" w:type="dxa"/>
            <w:tcBorders>
              <w:top w:val="nil"/>
              <w:left w:val="nil"/>
              <w:bottom w:val="single" w:sz="4" w:space="0" w:color="auto"/>
              <w:right w:val="single" w:sz="4" w:space="0" w:color="auto"/>
            </w:tcBorders>
            <w:shd w:val="clear" w:color="000000" w:fill="808080"/>
            <w:noWrap/>
            <w:vAlign w:val="center"/>
            <w:hideMark/>
          </w:tcPr>
          <w:p w14:paraId="30E7ABD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2B8580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3517021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EB78FC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7314CA2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7F9CC8E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c>
          <w:tcPr>
            <w:tcW w:w="960" w:type="dxa"/>
            <w:tcBorders>
              <w:top w:val="nil"/>
              <w:left w:val="nil"/>
              <w:bottom w:val="single" w:sz="4" w:space="0" w:color="auto"/>
              <w:right w:val="single" w:sz="4" w:space="0" w:color="auto"/>
            </w:tcBorders>
            <w:shd w:val="clear" w:color="auto" w:fill="auto"/>
            <w:noWrap/>
            <w:vAlign w:val="center"/>
            <w:hideMark/>
          </w:tcPr>
          <w:p w14:paraId="3CD36A4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15A1207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r>
      <w:tr w:rsidR="00E66C81" w:rsidRPr="00E66C81" w14:paraId="0A2F737E" w14:textId="77777777" w:rsidTr="006A3E3D">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E4F092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19 D</w:t>
            </w:r>
          </w:p>
        </w:tc>
        <w:tc>
          <w:tcPr>
            <w:tcW w:w="2815" w:type="dxa"/>
            <w:tcBorders>
              <w:top w:val="nil"/>
              <w:left w:val="nil"/>
              <w:bottom w:val="single" w:sz="4" w:space="0" w:color="auto"/>
              <w:right w:val="single" w:sz="4" w:space="0" w:color="auto"/>
            </w:tcBorders>
            <w:shd w:val="clear" w:color="auto" w:fill="auto"/>
            <w:vAlign w:val="bottom"/>
            <w:hideMark/>
          </w:tcPr>
          <w:p w14:paraId="7920029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Other essential services</w:t>
            </w:r>
          </w:p>
        </w:tc>
        <w:tc>
          <w:tcPr>
            <w:tcW w:w="960" w:type="dxa"/>
            <w:tcBorders>
              <w:top w:val="nil"/>
              <w:left w:val="nil"/>
              <w:bottom w:val="single" w:sz="4" w:space="0" w:color="auto"/>
              <w:right w:val="single" w:sz="4" w:space="0" w:color="auto"/>
            </w:tcBorders>
            <w:shd w:val="clear" w:color="000000" w:fill="808080"/>
            <w:noWrap/>
            <w:vAlign w:val="center"/>
            <w:hideMark/>
          </w:tcPr>
          <w:p w14:paraId="5C0FAB9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60360F1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14ED429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6D2069E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0F8BB4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7DAA068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c>
          <w:tcPr>
            <w:tcW w:w="960" w:type="dxa"/>
            <w:tcBorders>
              <w:top w:val="nil"/>
              <w:left w:val="nil"/>
              <w:bottom w:val="single" w:sz="4" w:space="0" w:color="auto"/>
              <w:right w:val="single" w:sz="4" w:space="0" w:color="auto"/>
            </w:tcBorders>
            <w:shd w:val="clear" w:color="auto" w:fill="auto"/>
            <w:noWrap/>
            <w:vAlign w:val="center"/>
            <w:hideMark/>
          </w:tcPr>
          <w:p w14:paraId="7EC9359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081AE0D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 (7)</w:t>
            </w:r>
          </w:p>
        </w:tc>
      </w:tr>
      <w:tr w:rsidR="00E66C81" w:rsidRPr="00E66C81" w14:paraId="44DF27B3" w14:textId="77777777" w:rsidTr="006A3E3D">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96E59C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c>
          <w:tcPr>
            <w:tcW w:w="2815" w:type="dxa"/>
            <w:tcBorders>
              <w:top w:val="nil"/>
              <w:left w:val="nil"/>
              <w:bottom w:val="single" w:sz="4" w:space="0" w:color="auto"/>
              <w:right w:val="single" w:sz="4" w:space="0" w:color="auto"/>
            </w:tcBorders>
            <w:shd w:val="clear" w:color="auto" w:fill="auto"/>
            <w:vAlign w:val="bottom"/>
            <w:hideMark/>
          </w:tcPr>
          <w:p w14:paraId="7976F93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Service drops, as defined, to allowed uses</w:t>
            </w:r>
          </w:p>
        </w:tc>
        <w:tc>
          <w:tcPr>
            <w:tcW w:w="960" w:type="dxa"/>
            <w:tcBorders>
              <w:top w:val="nil"/>
              <w:left w:val="nil"/>
              <w:bottom w:val="single" w:sz="4" w:space="0" w:color="auto"/>
              <w:right w:val="single" w:sz="4" w:space="0" w:color="auto"/>
            </w:tcBorders>
            <w:shd w:val="clear" w:color="auto" w:fill="auto"/>
            <w:noWrap/>
            <w:vAlign w:val="center"/>
            <w:hideMark/>
          </w:tcPr>
          <w:p w14:paraId="644294B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6950B22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57CF9BC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5297BC5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2221456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7170343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788F295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273204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691BBAD5" w14:textId="77777777" w:rsidTr="006A3E3D">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002E0C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21</w:t>
            </w:r>
          </w:p>
        </w:tc>
        <w:tc>
          <w:tcPr>
            <w:tcW w:w="2815" w:type="dxa"/>
            <w:tcBorders>
              <w:top w:val="nil"/>
              <w:left w:val="nil"/>
              <w:bottom w:val="single" w:sz="4" w:space="0" w:color="auto"/>
              <w:right w:val="single" w:sz="4" w:space="0" w:color="auto"/>
            </w:tcBorders>
            <w:shd w:val="clear" w:color="auto" w:fill="auto"/>
            <w:vAlign w:val="bottom"/>
            <w:hideMark/>
          </w:tcPr>
          <w:p w14:paraId="497641E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Public and private recreational areas involving minimum structural development</w:t>
            </w:r>
          </w:p>
        </w:tc>
        <w:tc>
          <w:tcPr>
            <w:tcW w:w="960" w:type="dxa"/>
            <w:tcBorders>
              <w:top w:val="nil"/>
              <w:left w:val="nil"/>
              <w:bottom w:val="single" w:sz="4" w:space="0" w:color="auto"/>
              <w:right w:val="single" w:sz="4" w:space="0" w:color="auto"/>
            </w:tcBorders>
            <w:shd w:val="clear" w:color="auto" w:fill="auto"/>
            <w:noWrap/>
            <w:vAlign w:val="center"/>
            <w:hideMark/>
          </w:tcPr>
          <w:p w14:paraId="58CC292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B542B1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704F9D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4F1EF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079CF4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C12C67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754A8F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65E3A41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r>
      <w:tr w:rsidR="00E66C81" w:rsidRPr="00E66C81" w14:paraId="438E9E42" w14:textId="77777777" w:rsidTr="006A3E3D">
        <w:trPr>
          <w:trHeight w:hRule="exact" w:val="388"/>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7DB767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22</w:t>
            </w:r>
          </w:p>
        </w:tc>
        <w:tc>
          <w:tcPr>
            <w:tcW w:w="2815" w:type="dxa"/>
            <w:tcBorders>
              <w:top w:val="nil"/>
              <w:left w:val="nil"/>
              <w:bottom w:val="single" w:sz="4" w:space="0" w:color="auto"/>
              <w:right w:val="single" w:sz="4" w:space="0" w:color="auto"/>
            </w:tcBorders>
            <w:shd w:val="clear" w:color="auto" w:fill="auto"/>
            <w:vAlign w:val="bottom"/>
            <w:hideMark/>
          </w:tcPr>
          <w:p w14:paraId="695C7B16" w14:textId="77777777" w:rsidR="00E66C81" w:rsidRPr="00E66C81" w:rsidRDefault="00E66C81" w:rsidP="00E66C81">
            <w:pPr>
              <w:spacing w:after="0" w:line="480" w:lineRule="auto"/>
              <w:rPr>
                <w:rFonts w:ascii="Arial" w:eastAsia="Times New Roman" w:hAnsi="Arial" w:cs="Arial"/>
                <w:color w:val="000000"/>
                <w:sz w:val="16"/>
                <w:szCs w:val="16"/>
              </w:rPr>
            </w:pPr>
            <w:r w:rsidRPr="00E66C81">
              <w:rPr>
                <w:rFonts w:ascii="Arial" w:eastAsia="Times New Roman" w:hAnsi="Arial" w:cs="Arial"/>
                <w:color w:val="000000"/>
                <w:sz w:val="16"/>
                <w:szCs w:val="16"/>
              </w:rPr>
              <w:t>Individual, private campsites</w:t>
            </w:r>
          </w:p>
        </w:tc>
        <w:tc>
          <w:tcPr>
            <w:tcW w:w="960" w:type="dxa"/>
            <w:tcBorders>
              <w:top w:val="nil"/>
              <w:left w:val="nil"/>
              <w:bottom w:val="single" w:sz="4" w:space="0" w:color="auto"/>
              <w:right w:val="single" w:sz="4" w:space="0" w:color="auto"/>
            </w:tcBorders>
            <w:shd w:val="clear" w:color="auto" w:fill="auto"/>
            <w:noWrap/>
            <w:vAlign w:val="center"/>
            <w:hideMark/>
          </w:tcPr>
          <w:p w14:paraId="1BEADC4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C10544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97CDC4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61BCF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4010D1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76149E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A5E306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A741D2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r>
      <w:tr w:rsidR="00E66C81" w:rsidRPr="00E66C81" w14:paraId="61A99CA7" w14:textId="77777777" w:rsidTr="006A3E3D">
        <w:trPr>
          <w:trHeight w:val="34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15A1BF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23</w:t>
            </w:r>
          </w:p>
        </w:tc>
        <w:tc>
          <w:tcPr>
            <w:tcW w:w="2815" w:type="dxa"/>
            <w:tcBorders>
              <w:top w:val="nil"/>
              <w:left w:val="nil"/>
              <w:bottom w:val="single" w:sz="4" w:space="0" w:color="auto"/>
              <w:right w:val="single" w:sz="4" w:space="0" w:color="auto"/>
            </w:tcBorders>
            <w:shd w:val="clear" w:color="auto" w:fill="auto"/>
            <w:vAlign w:val="bottom"/>
            <w:hideMark/>
          </w:tcPr>
          <w:p w14:paraId="08EF082E" w14:textId="77777777" w:rsidR="00E66C81" w:rsidRPr="00E66C81" w:rsidRDefault="00E66C81" w:rsidP="00E66C81">
            <w:pPr>
              <w:spacing w:after="0" w:line="360" w:lineRule="auto"/>
              <w:rPr>
                <w:rFonts w:ascii="Arial" w:eastAsia="Times New Roman" w:hAnsi="Arial" w:cs="Arial"/>
                <w:color w:val="000000"/>
                <w:sz w:val="16"/>
                <w:szCs w:val="16"/>
              </w:rPr>
            </w:pPr>
            <w:r w:rsidRPr="00E66C81">
              <w:rPr>
                <w:rFonts w:ascii="Arial" w:eastAsia="Times New Roman" w:hAnsi="Arial" w:cs="Arial"/>
                <w:color w:val="000000"/>
                <w:sz w:val="16"/>
                <w:szCs w:val="16"/>
              </w:rPr>
              <w:t>Driveway construction</w:t>
            </w:r>
          </w:p>
        </w:tc>
        <w:tc>
          <w:tcPr>
            <w:tcW w:w="960" w:type="dxa"/>
            <w:tcBorders>
              <w:top w:val="nil"/>
              <w:left w:val="nil"/>
              <w:bottom w:val="single" w:sz="4" w:space="0" w:color="auto"/>
              <w:right w:val="single" w:sz="4" w:space="0" w:color="auto"/>
            </w:tcBorders>
            <w:shd w:val="clear" w:color="auto" w:fill="auto"/>
            <w:noWrap/>
            <w:vAlign w:val="center"/>
            <w:hideMark/>
          </w:tcPr>
          <w:p w14:paraId="55198A7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FE151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1FC4D9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739285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6CC877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F74AF9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A82621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6FA0B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r>
      <w:tr w:rsidR="00E66C81" w:rsidRPr="00E66C81" w14:paraId="35DC36D3" w14:textId="77777777" w:rsidTr="006A3E3D">
        <w:trPr>
          <w:trHeight w:val="3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2EBAD0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w:t>
            </w:r>
          </w:p>
        </w:tc>
        <w:tc>
          <w:tcPr>
            <w:tcW w:w="2815" w:type="dxa"/>
            <w:tcBorders>
              <w:top w:val="nil"/>
              <w:left w:val="nil"/>
              <w:bottom w:val="single" w:sz="4" w:space="0" w:color="auto"/>
              <w:right w:val="single" w:sz="4" w:space="0" w:color="auto"/>
            </w:tcBorders>
            <w:shd w:val="clear" w:color="auto" w:fill="auto"/>
            <w:vAlign w:val="bottom"/>
            <w:hideMark/>
          </w:tcPr>
          <w:p w14:paraId="6659B0C5" w14:textId="77777777" w:rsidR="00E66C81" w:rsidRPr="00E66C81" w:rsidRDefault="00E66C81" w:rsidP="00E66C81">
            <w:pPr>
              <w:spacing w:after="0" w:line="360" w:lineRule="auto"/>
              <w:rPr>
                <w:rFonts w:ascii="Arial" w:eastAsia="Times New Roman" w:hAnsi="Arial" w:cs="Arial"/>
                <w:color w:val="000000"/>
                <w:sz w:val="16"/>
                <w:szCs w:val="16"/>
              </w:rPr>
            </w:pPr>
            <w:r w:rsidRPr="00E66C81">
              <w:rPr>
                <w:rFonts w:ascii="Arial" w:eastAsia="Times New Roman" w:hAnsi="Arial" w:cs="Arial"/>
                <w:color w:val="000000"/>
                <w:sz w:val="16"/>
                <w:szCs w:val="16"/>
              </w:rPr>
              <w:t>Road construction</w:t>
            </w:r>
          </w:p>
        </w:tc>
        <w:tc>
          <w:tcPr>
            <w:tcW w:w="960" w:type="dxa"/>
            <w:tcBorders>
              <w:top w:val="nil"/>
              <w:left w:val="nil"/>
              <w:bottom w:val="single" w:sz="4" w:space="0" w:color="auto"/>
              <w:right w:val="single" w:sz="4" w:space="0" w:color="auto"/>
            </w:tcBorders>
            <w:shd w:val="clear" w:color="auto" w:fill="auto"/>
            <w:noWrap/>
            <w:vAlign w:val="center"/>
            <w:hideMark/>
          </w:tcPr>
          <w:p w14:paraId="19DF5D7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2912822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461770F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0C55EEC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7B523F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B31FAB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276B667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E45C67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 (9)</w:t>
            </w:r>
          </w:p>
        </w:tc>
      </w:tr>
      <w:tr w:rsidR="00E66C81" w:rsidRPr="00E66C81" w14:paraId="2E6111CD" w14:textId="77777777" w:rsidTr="006A3E3D">
        <w:trPr>
          <w:trHeight w:val="34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C3003D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c>
          <w:tcPr>
            <w:tcW w:w="2815" w:type="dxa"/>
            <w:tcBorders>
              <w:top w:val="nil"/>
              <w:left w:val="nil"/>
              <w:bottom w:val="single" w:sz="4" w:space="0" w:color="auto"/>
              <w:right w:val="single" w:sz="4" w:space="0" w:color="auto"/>
            </w:tcBorders>
            <w:shd w:val="clear" w:color="auto" w:fill="auto"/>
            <w:vAlign w:val="bottom"/>
            <w:hideMark/>
          </w:tcPr>
          <w:p w14:paraId="390FF1A6" w14:textId="77777777" w:rsidR="00E66C81" w:rsidRPr="00E66C81" w:rsidRDefault="00E66C81" w:rsidP="00E66C81">
            <w:pPr>
              <w:spacing w:after="0" w:line="36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Parking facilities</w:t>
            </w:r>
          </w:p>
        </w:tc>
        <w:tc>
          <w:tcPr>
            <w:tcW w:w="960" w:type="dxa"/>
            <w:tcBorders>
              <w:top w:val="nil"/>
              <w:left w:val="nil"/>
              <w:bottom w:val="single" w:sz="4" w:space="0" w:color="auto"/>
              <w:right w:val="single" w:sz="4" w:space="0" w:color="auto"/>
            </w:tcBorders>
            <w:shd w:val="clear" w:color="auto" w:fill="auto"/>
            <w:noWrap/>
            <w:vAlign w:val="center"/>
            <w:hideMark/>
          </w:tcPr>
          <w:p w14:paraId="33B63D0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7150199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28F1E2B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2923C1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1F1873D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082089A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34E566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4F55EC8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 (8)</w:t>
            </w:r>
          </w:p>
        </w:tc>
      </w:tr>
      <w:tr w:rsidR="00E66C81" w:rsidRPr="00E66C81" w14:paraId="4AD8E3E0" w14:textId="77777777" w:rsidTr="006A3E3D">
        <w:trPr>
          <w:trHeight w:val="3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CF4B5D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lastRenderedPageBreak/>
              <w:t>26</w:t>
            </w:r>
          </w:p>
        </w:tc>
        <w:tc>
          <w:tcPr>
            <w:tcW w:w="2815" w:type="dxa"/>
            <w:tcBorders>
              <w:top w:val="nil"/>
              <w:left w:val="nil"/>
              <w:bottom w:val="single" w:sz="4" w:space="0" w:color="auto"/>
              <w:right w:val="single" w:sz="4" w:space="0" w:color="auto"/>
            </w:tcBorders>
            <w:shd w:val="clear" w:color="auto" w:fill="auto"/>
            <w:vAlign w:val="bottom"/>
            <w:hideMark/>
          </w:tcPr>
          <w:p w14:paraId="32F20208" w14:textId="77777777" w:rsidR="00E66C81" w:rsidRPr="00E66C81" w:rsidRDefault="00E66C81" w:rsidP="00E66C81">
            <w:pPr>
              <w:spacing w:after="0" w:line="36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Marinas</w:t>
            </w:r>
          </w:p>
        </w:tc>
        <w:tc>
          <w:tcPr>
            <w:tcW w:w="960" w:type="dxa"/>
            <w:tcBorders>
              <w:top w:val="nil"/>
              <w:left w:val="nil"/>
              <w:bottom w:val="single" w:sz="4" w:space="0" w:color="auto"/>
              <w:right w:val="single" w:sz="4" w:space="0" w:color="auto"/>
            </w:tcBorders>
            <w:shd w:val="clear" w:color="auto" w:fill="auto"/>
            <w:noWrap/>
            <w:vAlign w:val="center"/>
            <w:hideMark/>
          </w:tcPr>
          <w:p w14:paraId="0944B47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BCBFE9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BF3AE8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E7AE3D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B84239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75672A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A797B3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1789AD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NO</w:t>
            </w:r>
          </w:p>
        </w:tc>
      </w:tr>
      <w:tr w:rsidR="00E66C81" w:rsidRPr="00E66C81" w14:paraId="6076DC71" w14:textId="77777777" w:rsidTr="006A3E3D">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DAAE3E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27</w:t>
            </w:r>
          </w:p>
        </w:tc>
        <w:tc>
          <w:tcPr>
            <w:tcW w:w="2815" w:type="dxa"/>
            <w:tcBorders>
              <w:top w:val="nil"/>
              <w:left w:val="nil"/>
              <w:bottom w:val="single" w:sz="4" w:space="0" w:color="auto"/>
              <w:right w:val="single" w:sz="4" w:space="0" w:color="auto"/>
            </w:tcBorders>
            <w:shd w:val="clear" w:color="auto" w:fill="auto"/>
            <w:vAlign w:val="bottom"/>
            <w:hideMark/>
          </w:tcPr>
          <w:p w14:paraId="1FF746AE" w14:textId="77777777" w:rsidR="00E66C81" w:rsidRPr="00E66C81" w:rsidRDefault="00E66C81" w:rsidP="00E66C81">
            <w:pPr>
              <w:spacing w:after="0" w:line="360" w:lineRule="auto"/>
              <w:rPr>
                <w:rFonts w:ascii="Arial" w:eastAsia="Times New Roman" w:hAnsi="Arial" w:cs="Arial"/>
                <w:color w:val="000000"/>
                <w:sz w:val="16"/>
                <w:szCs w:val="16"/>
              </w:rPr>
            </w:pPr>
            <w:r w:rsidRPr="00E66C81">
              <w:rPr>
                <w:rFonts w:ascii="Arial" w:eastAsia="Times New Roman" w:hAnsi="Arial" w:cs="Arial"/>
                <w:color w:val="000000"/>
                <w:sz w:val="16"/>
                <w:szCs w:val="16"/>
              </w:rPr>
              <w:t>Filling and earthmoving</w:t>
            </w:r>
          </w:p>
          <w:p w14:paraId="6C5F489D" w14:textId="77777777" w:rsidR="00E66C81" w:rsidRPr="00E66C81" w:rsidRDefault="00E66C81" w:rsidP="00E66C81">
            <w:pPr>
              <w:spacing w:after="0" w:line="360" w:lineRule="auto"/>
              <w:rPr>
                <w:rFonts w:ascii="Arial" w:eastAsia="Times New Roman" w:hAnsi="Arial" w:cs="Arial"/>
                <w:color w:val="000000"/>
                <w:sz w:val="16"/>
                <w:szCs w:val="16"/>
              </w:rPr>
            </w:pPr>
            <w:r w:rsidRPr="00E66C81">
              <w:rPr>
                <w:rFonts w:ascii="Arial" w:eastAsia="Times New Roman" w:hAnsi="Arial" w:cs="Arial"/>
                <w:color w:val="000000"/>
                <w:sz w:val="16"/>
                <w:szCs w:val="16"/>
              </w:rPr>
              <w:t>&lt;10 cubic yards (11)</w:t>
            </w:r>
          </w:p>
        </w:tc>
        <w:tc>
          <w:tcPr>
            <w:tcW w:w="960" w:type="dxa"/>
            <w:tcBorders>
              <w:top w:val="nil"/>
              <w:left w:val="nil"/>
              <w:bottom w:val="single" w:sz="4" w:space="0" w:color="auto"/>
              <w:right w:val="single" w:sz="4" w:space="0" w:color="auto"/>
            </w:tcBorders>
            <w:shd w:val="clear" w:color="auto" w:fill="auto"/>
            <w:noWrap/>
            <w:vAlign w:val="center"/>
            <w:hideMark/>
          </w:tcPr>
          <w:p w14:paraId="1E71B33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0AF4E1F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6F8E18F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3960EA8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5612812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1EF0B6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391E74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5F627D8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r>
    </w:tbl>
    <w:p w14:paraId="4AF3B59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2893F57"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664FA0E7"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tbl>
      <w:tblPr>
        <w:tblW w:w="11223" w:type="dxa"/>
        <w:tblInd w:w="113" w:type="dxa"/>
        <w:tblLook w:val="04A0" w:firstRow="1" w:lastRow="0" w:firstColumn="1" w:lastColumn="0" w:noHBand="0" w:noVBand="1"/>
      </w:tblPr>
      <w:tblGrid>
        <w:gridCol w:w="397"/>
        <w:gridCol w:w="3075"/>
        <w:gridCol w:w="968"/>
        <w:gridCol w:w="968"/>
        <w:gridCol w:w="968"/>
        <w:gridCol w:w="968"/>
        <w:gridCol w:w="968"/>
        <w:gridCol w:w="968"/>
        <w:gridCol w:w="968"/>
        <w:gridCol w:w="975"/>
      </w:tblGrid>
      <w:tr w:rsidR="00E66C81" w:rsidRPr="00E66C81" w14:paraId="1FD4AE8A" w14:textId="77777777" w:rsidTr="006A3E3D">
        <w:trPr>
          <w:trHeight w:val="259"/>
        </w:trPr>
        <w:tc>
          <w:tcPr>
            <w:tcW w:w="34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CB5E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LAND USES</w:t>
            </w:r>
          </w:p>
        </w:tc>
        <w:tc>
          <w:tcPr>
            <w:tcW w:w="77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093A622B"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DISTRICTS</w:t>
            </w:r>
          </w:p>
        </w:tc>
      </w:tr>
      <w:tr w:rsidR="00E66C81" w:rsidRPr="00E66C81" w14:paraId="6B9B168B" w14:textId="77777777" w:rsidTr="006A3E3D">
        <w:trPr>
          <w:trHeight w:val="259"/>
        </w:trPr>
        <w:tc>
          <w:tcPr>
            <w:tcW w:w="3472" w:type="dxa"/>
            <w:gridSpan w:val="2"/>
            <w:vMerge/>
            <w:tcBorders>
              <w:top w:val="single" w:sz="4" w:space="0" w:color="auto"/>
              <w:left w:val="single" w:sz="4" w:space="0" w:color="auto"/>
              <w:bottom w:val="single" w:sz="4" w:space="0" w:color="auto"/>
              <w:right w:val="single" w:sz="4" w:space="0" w:color="auto"/>
            </w:tcBorders>
            <w:vAlign w:val="center"/>
            <w:hideMark/>
          </w:tcPr>
          <w:p w14:paraId="3D38B056"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968" w:type="dxa"/>
            <w:tcBorders>
              <w:top w:val="nil"/>
              <w:left w:val="nil"/>
              <w:bottom w:val="nil"/>
              <w:right w:val="single" w:sz="4" w:space="0" w:color="auto"/>
            </w:tcBorders>
            <w:shd w:val="clear" w:color="auto" w:fill="auto"/>
            <w:noWrap/>
            <w:vAlign w:val="center"/>
            <w:hideMark/>
          </w:tcPr>
          <w:p w14:paraId="42D1A2A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GD</w:t>
            </w:r>
          </w:p>
        </w:tc>
        <w:tc>
          <w:tcPr>
            <w:tcW w:w="968" w:type="dxa"/>
            <w:tcBorders>
              <w:top w:val="nil"/>
              <w:left w:val="nil"/>
              <w:bottom w:val="nil"/>
              <w:right w:val="single" w:sz="4" w:space="0" w:color="auto"/>
            </w:tcBorders>
            <w:shd w:val="clear" w:color="auto" w:fill="auto"/>
            <w:noWrap/>
            <w:vAlign w:val="center"/>
            <w:hideMark/>
          </w:tcPr>
          <w:p w14:paraId="7F5A424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V-I</w:t>
            </w:r>
          </w:p>
        </w:tc>
        <w:tc>
          <w:tcPr>
            <w:tcW w:w="968" w:type="dxa"/>
            <w:tcBorders>
              <w:top w:val="nil"/>
              <w:left w:val="nil"/>
              <w:bottom w:val="nil"/>
              <w:right w:val="single" w:sz="4" w:space="0" w:color="auto"/>
            </w:tcBorders>
            <w:shd w:val="clear" w:color="auto" w:fill="auto"/>
            <w:noWrap/>
            <w:vAlign w:val="center"/>
            <w:hideMark/>
          </w:tcPr>
          <w:p w14:paraId="44AD748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V-II</w:t>
            </w:r>
          </w:p>
        </w:tc>
        <w:tc>
          <w:tcPr>
            <w:tcW w:w="968" w:type="dxa"/>
            <w:tcBorders>
              <w:top w:val="nil"/>
              <w:left w:val="nil"/>
              <w:bottom w:val="nil"/>
              <w:right w:val="single" w:sz="4" w:space="0" w:color="auto"/>
            </w:tcBorders>
            <w:shd w:val="clear" w:color="auto" w:fill="auto"/>
            <w:noWrap/>
            <w:vAlign w:val="center"/>
            <w:hideMark/>
          </w:tcPr>
          <w:p w14:paraId="4D5D78F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RES</w:t>
            </w:r>
          </w:p>
        </w:tc>
        <w:tc>
          <w:tcPr>
            <w:tcW w:w="968" w:type="dxa"/>
            <w:tcBorders>
              <w:top w:val="nil"/>
              <w:left w:val="nil"/>
              <w:bottom w:val="nil"/>
              <w:right w:val="single" w:sz="4" w:space="0" w:color="auto"/>
            </w:tcBorders>
            <w:shd w:val="clear" w:color="auto" w:fill="auto"/>
            <w:noWrap/>
            <w:vAlign w:val="center"/>
            <w:hideMark/>
          </w:tcPr>
          <w:p w14:paraId="15F6DF4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w:t>
            </w:r>
          </w:p>
        </w:tc>
        <w:tc>
          <w:tcPr>
            <w:tcW w:w="968" w:type="dxa"/>
            <w:tcBorders>
              <w:top w:val="nil"/>
              <w:left w:val="nil"/>
              <w:bottom w:val="nil"/>
              <w:right w:val="single" w:sz="4" w:space="0" w:color="auto"/>
            </w:tcBorders>
            <w:shd w:val="clear" w:color="auto" w:fill="auto"/>
            <w:noWrap/>
            <w:vAlign w:val="center"/>
            <w:hideMark/>
          </w:tcPr>
          <w:p w14:paraId="3AE11D3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SP</w:t>
            </w:r>
          </w:p>
        </w:tc>
        <w:tc>
          <w:tcPr>
            <w:tcW w:w="968" w:type="dxa"/>
            <w:tcBorders>
              <w:top w:val="nil"/>
              <w:left w:val="nil"/>
              <w:bottom w:val="nil"/>
              <w:right w:val="single" w:sz="4" w:space="0" w:color="auto"/>
            </w:tcBorders>
            <w:shd w:val="clear" w:color="auto" w:fill="auto"/>
            <w:noWrap/>
            <w:vAlign w:val="center"/>
            <w:hideMark/>
          </w:tcPr>
          <w:p w14:paraId="692B4A3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LR</w:t>
            </w:r>
          </w:p>
        </w:tc>
        <w:tc>
          <w:tcPr>
            <w:tcW w:w="975" w:type="dxa"/>
            <w:tcBorders>
              <w:top w:val="nil"/>
              <w:left w:val="nil"/>
              <w:bottom w:val="nil"/>
              <w:right w:val="single" w:sz="4" w:space="0" w:color="auto"/>
            </w:tcBorders>
            <w:shd w:val="clear" w:color="auto" w:fill="auto"/>
            <w:noWrap/>
            <w:vAlign w:val="center"/>
            <w:hideMark/>
          </w:tcPr>
          <w:p w14:paraId="3CCBA58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RP</w:t>
            </w:r>
          </w:p>
        </w:tc>
      </w:tr>
      <w:tr w:rsidR="00E66C81" w:rsidRPr="00E66C81" w14:paraId="5965835E" w14:textId="77777777" w:rsidTr="006A3E3D">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7BCCA2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28</w:t>
            </w:r>
          </w:p>
        </w:tc>
        <w:tc>
          <w:tcPr>
            <w:tcW w:w="3075" w:type="dxa"/>
            <w:tcBorders>
              <w:top w:val="nil"/>
              <w:left w:val="nil"/>
              <w:bottom w:val="single" w:sz="4" w:space="0" w:color="auto"/>
              <w:right w:val="single" w:sz="4" w:space="0" w:color="auto"/>
            </w:tcBorders>
            <w:shd w:val="clear" w:color="auto" w:fill="auto"/>
            <w:vAlign w:val="center"/>
            <w:hideMark/>
          </w:tcPr>
          <w:p w14:paraId="60A43D8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Filling and earthmoving</w:t>
            </w:r>
          </w:p>
          <w:p w14:paraId="17D8DAC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&gt;10 cubic yard to 100 cubic yards (11)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54CE3D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21CEBFF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13A784E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1CA27CC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209945C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3317476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1F1A046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44284ED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r>
      <w:tr w:rsidR="00E66C81" w:rsidRPr="00E66C81" w14:paraId="32611162" w14:textId="77777777" w:rsidTr="006A3E3D">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66D914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29</w:t>
            </w:r>
          </w:p>
        </w:tc>
        <w:tc>
          <w:tcPr>
            <w:tcW w:w="3075" w:type="dxa"/>
            <w:tcBorders>
              <w:top w:val="nil"/>
              <w:left w:val="nil"/>
              <w:bottom w:val="single" w:sz="4" w:space="0" w:color="auto"/>
              <w:right w:val="single" w:sz="4" w:space="0" w:color="auto"/>
            </w:tcBorders>
            <w:shd w:val="clear" w:color="auto" w:fill="auto"/>
            <w:vAlign w:val="center"/>
            <w:hideMark/>
          </w:tcPr>
          <w:p w14:paraId="546A37DD"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Filling and earthmoving</w:t>
            </w:r>
          </w:p>
          <w:p w14:paraId="09EDFD8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&gt;100 cubic yards (11)</w:t>
            </w:r>
          </w:p>
        </w:tc>
        <w:tc>
          <w:tcPr>
            <w:tcW w:w="968" w:type="dxa"/>
            <w:tcBorders>
              <w:top w:val="nil"/>
              <w:left w:val="nil"/>
              <w:bottom w:val="single" w:sz="4" w:space="0" w:color="auto"/>
              <w:right w:val="single" w:sz="4" w:space="0" w:color="auto"/>
            </w:tcBorders>
            <w:shd w:val="clear" w:color="auto" w:fill="auto"/>
            <w:noWrap/>
            <w:vAlign w:val="center"/>
            <w:hideMark/>
          </w:tcPr>
          <w:p w14:paraId="0A24725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33428FC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1B93876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05BE9C1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C77DD9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1D7E1BD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09FEE35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75" w:type="dxa"/>
            <w:tcBorders>
              <w:top w:val="nil"/>
              <w:left w:val="nil"/>
              <w:bottom w:val="single" w:sz="4" w:space="0" w:color="auto"/>
              <w:right w:val="single" w:sz="4" w:space="0" w:color="auto"/>
            </w:tcBorders>
            <w:shd w:val="clear" w:color="auto" w:fill="auto"/>
            <w:noWrap/>
            <w:vAlign w:val="center"/>
            <w:hideMark/>
          </w:tcPr>
          <w:p w14:paraId="1264717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r>
      <w:tr w:rsidR="00E66C81" w:rsidRPr="00E66C81" w14:paraId="1E78506F" w14:textId="77777777" w:rsidTr="006A3E3D">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0E4B6D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w:t>
            </w:r>
          </w:p>
        </w:tc>
        <w:tc>
          <w:tcPr>
            <w:tcW w:w="3075" w:type="dxa"/>
            <w:tcBorders>
              <w:top w:val="nil"/>
              <w:left w:val="nil"/>
              <w:bottom w:val="single" w:sz="4" w:space="0" w:color="auto"/>
              <w:right w:val="single" w:sz="4" w:space="0" w:color="auto"/>
            </w:tcBorders>
            <w:shd w:val="clear" w:color="auto" w:fill="auto"/>
            <w:vAlign w:val="center"/>
            <w:hideMark/>
          </w:tcPr>
          <w:p w14:paraId="71463E1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Signs (new or replacement</w:t>
            </w:r>
          </w:p>
        </w:tc>
        <w:tc>
          <w:tcPr>
            <w:tcW w:w="968" w:type="dxa"/>
            <w:tcBorders>
              <w:top w:val="nil"/>
              <w:left w:val="nil"/>
              <w:bottom w:val="single" w:sz="4" w:space="0" w:color="auto"/>
              <w:right w:val="single" w:sz="4" w:space="0" w:color="auto"/>
            </w:tcBorders>
            <w:shd w:val="clear" w:color="auto" w:fill="auto"/>
            <w:noWrap/>
            <w:vAlign w:val="center"/>
            <w:hideMark/>
          </w:tcPr>
          <w:p w14:paraId="2EC84A0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54CDA4F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703EAC8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2F6DF9E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291A0A8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6712F2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5CFD462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c>
          <w:tcPr>
            <w:tcW w:w="975" w:type="dxa"/>
            <w:tcBorders>
              <w:top w:val="nil"/>
              <w:left w:val="nil"/>
              <w:bottom w:val="single" w:sz="4" w:space="0" w:color="auto"/>
              <w:right w:val="single" w:sz="4" w:space="0" w:color="auto"/>
            </w:tcBorders>
            <w:shd w:val="clear" w:color="auto" w:fill="auto"/>
            <w:noWrap/>
            <w:vAlign w:val="center"/>
            <w:hideMark/>
          </w:tcPr>
          <w:p w14:paraId="7B7A50B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YES</w:t>
            </w:r>
          </w:p>
        </w:tc>
      </w:tr>
      <w:tr w:rsidR="00E66C81" w:rsidRPr="00E66C81" w14:paraId="0949B975" w14:textId="77777777" w:rsidTr="006A3E3D">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tcPr>
          <w:p w14:paraId="08B269DA"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31</w:t>
            </w:r>
          </w:p>
        </w:tc>
        <w:tc>
          <w:tcPr>
            <w:tcW w:w="3075" w:type="dxa"/>
            <w:tcBorders>
              <w:top w:val="nil"/>
              <w:left w:val="nil"/>
              <w:bottom w:val="single" w:sz="4" w:space="0" w:color="auto"/>
              <w:right w:val="single" w:sz="4" w:space="0" w:color="auto"/>
            </w:tcBorders>
            <w:shd w:val="clear" w:color="auto" w:fill="auto"/>
            <w:vAlign w:val="center"/>
          </w:tcPr>
          <w:p w14:paraId="3F937429" w14:textId="77777777" w:rsidR="00E66C81" w:rsidRPr="00E66C81" w:rsidRDefault="00E66C81" w:rsidP="00E66C81">
            <w:pPr>
              <w:spacing w:after="0" w:line="240" w:lineRule="auto"/>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Solar Energy System (SES)</w:t>
            </w:r>
          </w:p>
        </w:tc>
        <w:tc>
          <w:tcPr>
            <w:tcW w:w="968" w:type="dxa"/>
            <w:tcBorders>
              <w:top w:val="nil"/>
              <w:left w:val="nil"/>
              <w:bottom w:val="single" w:sz="4" w:space="0" w:color="auto"/>
              <w:right w:val="single" w:sz="4" w:space="0" w:color="auto"/>
            </w:tcBorders>
            <w:shd w:val="clear" w:color="auto" w:fill="auto"/>
            <w:noWrap/>
            <w:vAlign w:val="center"/>
          </w:tcPr>
          <w:p w14:paraId="16DC29EE"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PBSR</w:t>
            </w:r>
          </w:p>
        </w:tc>
        <w:tc>
          <w:tcPr>
            <w:tcW w:w="968" w:type="dxa"/>
            <w:tcBorders>
              <w:top w:val="nil"/>
              <w:left w:val="nil"/>
              <w:bottom w:val="single" w:sz="4" w:space="0" w:color="auto"/>
              <w:right w:val="single" w:sz="4" w:space="0" w:color="auto"/>
            </w:tcBorders>
            <w:shd w:val="clear" w:color="auto" w:fill="auto"/>
            <w:noWrap/>
            <w:vAlign w:val="center"/>
          </w:tcPr>
          <w:p w14:paraId="17414B8E"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c>
          <w:tcPr>
            <w:tcW w:w="968" w:type="dxa"/>
            <w:tcBorders>
              <w:top w:val="nil"/>
              <w:left w:val="nil"/>
              <w:bottom w:val="single" w:sz="4" w:space="0" w:color="auto"/>
              <w:right w:val="single" w:sz="4" w:space="0" w:color="auto"/>
            </w:tcBorders>
            <w:shd w:val="clear" w:color="auto" w:fill="auto"/>
            <w:noWrap/>
            <w:vAlign w:val="center"/>
          </w:tcPr>
          <w:p w14:paraId="3EFC53FD"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c>
          <w:tcPr>
            <w:tcW w:w="968" w:type="dxa"/>
            <w:tcBorders>
              <w:top w:val="nil"/>
              <w:left w:val="nil"/>
              <w:bottom w:val="single" w:sz="4" w:space="0" w:color="auto"/>
              <w:right w:val="single" w:sz="4" w:space="0" w:color="auto"/>
            </w:tcBorders>
            <w:shd w:val="clear" w:color="auto" w:fill="auto"/>
            <w:noWrap/>
            <w:vAlign w:val="center"/>
          </w:tcPr>
          <w:p w14:paraId="712EDCBC"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PBSR</w:t>
            </w:r>
          </w:p>
        </w:tc>
        <w:tc>
          <w:tcPr>
            <w:tcW w:w="968" w:type="dxa"/>
            <w:tcBorders>
              <w:top w:val="nil"/>
              <w:left w:val="nil"/>
              <w:bottom w:val="single" w:sz="4" w:space="0" w:color="auto"/>
              <w:right w:val="single" w:sz="4" w:space="0" w:color="auto"/>
            </w:tcBorders>
            <w:shd w:val="clear" w:color="auto" w:fill="auto"/>
            <w:noWrap/>
            <w:vAlign w:val="center"/>
          </w:tcPr>
          <w:p w14:paraId="2DD7119B"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PBSR</w:t>
            </w:r>
          </w:p>
        </w:tc>
        <w:tc>
          <w:tcPr>
            <w:tcW w:w="968" w:type="dxa"/>
            <w:tcBorders>
              <w:top w:val="nil"/>
              <w:left w:val="nil"/>
              <w:bottom w:val="single" w:sz="4" w:space="0" w:color="auto"/>
              <w:right w:val="single" w:sz="4" w:space="0" w:color="auto"/>
            </w:tcBorders>
            <w:shd w:val="clear" w:color="auto" w:fill="auto"/>
            <w:noWrap/>
            <w:vAlign w:val="center"/>
          </w:tcPr>
          <w:p w14:paraId="2ECB4425"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c>
          <w:tcPr>
            <w:tcW w:w="968" w:type="dxa"/>
            <w:tcBorders>
              <w:top w:val="nil"/>
              <w:left w:val="nil"/>
              <w:bottom w:val="single" w:sz="4" w:space="0" w:color="auto"/>
              <w:right w:val="single" w:sz="4" w:space="0" w:color="auto"/>
            </w:tcBorders>
            <w:shd w:val="clear" w:color="auto" w:fill="auto"/>
            <w:noWrap/>
            <w:vAlign w:val="center"/>
          </w:tcPr>
          <w:p w14:paraId="47021B4E"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c>
          <w:tcPr>
            <w:tcW w:w="975" w:type="dxa"/>
            <w:tcBorders>
              <w:top w:val="nil"/>
              <w:left w:val="nil"/>
              <w:bottom w:val="single" w:sz="4" w:space="0" w:color="auto"/>
              <w:right w:val="single" w:sz="4" w:space="0" w:color="auto"/>
            </w:tcBorders>
            <w:shd w:val="clear" w:color="auto" w:fill="auto"/>
            <w:noWrap/>
            <w:vAlign w:val="center"/>
          </w:tcPr>
          <w:p w14:paraId="36DE4D56"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r>
      <w:tr w:rsidR="00E66C81" w:rsidRPr="00E66C81" w14:paraId="374982C2" w14:textId="77777777" w:rsidTr="006A3E3D">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C5C6F7B"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32</w:t>
            </w:r>
          </w:p>
        </w:tc>
        <w:tc>
          <w:tcPr>
            <w:tcW w:w="3075" w:type="dxa"/>
            <w:tcBorders>
              <w:top w:val="nil"/>
              <w:left w:val="nil"/>
              <w:bottom w:val="single" w:sz="4" w:space="0" w:color="auto"/>
              <w:right w:val="single" w:sz="4" w:space="0" w:color="auto"/>
            </w:tcBorders>
            <w:shd w:val="clear" w:color="auto" w:fill="auto"/>
            <w:vAlign w:val="center"/>
          </w:tcPr>
          <w:p w14:paraId="312DA171" w14:textId="77777777" w:rsidR="00E66C81" w:rsidRPr="00E66C81" w:rsidRDefault="00E66C81" w:rsidP="00E66C81">
            <w:pPr>
              <w:spacing w:after="0" w:line="240" w:lineRule="auto"/>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Accessory Dwelling Unit</w:t>
            </w:r>
          </w:p>
        </w:tc>
        <w:tc>
          <w:tcPr>
            <w:tcW w:w="968" w:type="dxa"/>
            <w:tcBorders>
              <w:top w:val="nil"/>
              <w:left w:val="nil"/>
              <w:bottom w:val="single" w:sz="4" w:space="0" w:color="auto"/>
              <w:right w:val="single" w:sz="4" w:space="0" w:color="auto"/>
            </w:tcBorders>
            <w:shd w:val="clear" w:color="auto" w:fill="auto"/>
            <w:noWrap/>
            <w:vAlign w:val="center"/>
          </w:tcPr>
          <w:p w14:paraId="3E974B49"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CEO</w:t>
            </w:r>
          </w:p>
        </w:tc>
        <w:tc>
          <w:tcPr>
            <w:tcW w:w="968" w:type="dxa"/>
            <w:tcBorders>
              <w:top w:val="nil"/>
              <w:left w:val="nil"/>
              <w:bottom w:val="single" w:sz="4" w:space="0" w:color="auto"/>
              <w:right w:val="single" w:sz="4" w:space="0" w:color="auto"/>
            </w:tcBorders>
            <w:shd w:val="clear" w:color="auto" w:fill="auto"/>
            <w:noWrap/>
            <w:vAlign w:val="center"/>
          </w:tcPr>
          <w:p w14:paraId="4D300430"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c>
          <w:tcPr>
            <w:tcW w:w="968" w:type="dxa"/>
            <w:tcBorders>
              <w:top w:val="nil"/>
              <w:left w:val="nil"/>
              <w:bottom w:val="single" w:sz="4" w:space="0" w:color="auto"/>
              <w:right w:val="single" w:sz="4" w:space="0" w:color="auto"/>
            </w:tcBorders>
            <w:shd w:val="clear" w:color="auto" w:fill="auto"/>
            <w:noWrap/>
            <w:vAlign w:val="center"/>
          </w:tcPr>
          <w:p w14:paraId="461D8904"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CEO</w:t>
            </w:r>
          </w:p>
        </w:tc>
        <w:tc>
          <w:tcPr>
            <w:tcW w:w="968" w:type="dxa"/>
            <w:tcBorders>
              <w:top w:val="nil"/>
              <w:left w:val="nil"/>
              <w:bottom w:val="single" w:sz="4" w:space="0" w:color="auto"/>
              <w:right w:val="single" w:sz="4" w:space="0" w:color="auto"/>
            </w:tcBorders>
            <w:shd w:val="clear" w:color="auto" w:fill="auto"/>
            <w:noWrap/>
            <w:vAlign w:val="center"/>
          </w:tcPr>
          <w:p w14:paraId="761E47A6"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CEO</w:t>
            </w:r>
          </w:p>
        </w:tc>
        <w:tc>
          <w:tcPr>
            <w:tcW w:w="968" w:type="dxa"/>
            <w:tcBorders>
              <w:top w:val="nil"/>
              <w:left w:val="nil"/>
              <w:bottom w:val="single" w:sz="4" w:space="0" w:color="auto"/>
              <w:right w:val="single" w:sz="4" w:space="0" w:color="auto"/>
            </w:tcBorders>
            <w:shd w:val="clear" w:color="auto" w:fill="auto"/>
            <w:noWrap/>
            <w:vAlign w:val="center"/>
          </w:tcPr>
          <w:p w14:paraId="02AFAC69"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CEO</w:t>
            </w:r>
          </w:p>
        </w:tc>
        <w:tc>
          <w:tcPr>
            <w:tcW w:w="968" w:type="dxa"/>
            <w:tcBorders>
              <w:top w:val="nil"/>
              <w:left w:val="nil"/>
              <w:bottom w:val="single" w:sz="4" w:space="0" w:color="auto"/>
              <w:right w:val="single" w:sz="4" w:space="0" w:color="auto"/>
            </w:tcBorders>
            <w:shd w:val="clear" w:color="auto" w:fill="auto"/>
            <w:noWrap/>
            <w:vAlign w:val="center"/>
          </w:tcPr>
          <w:p w14:paraId="2875EA6C"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c>
          <w:tcPr>
            <w:tcW w:w="968" w:type="dxa"/>
            <w:tcBorders>
              <w:top w:val="nil"/>
              <w:left w:val="nil"/>
              <w:bottom w:val="single" w:sz="4" w:space="0" w:color="auto"/>
              <w:right w:val="single" w:sz="4" w:space="0" w:color="auto"/>
            </w:tcBorders>
            <w:shd w:val="clear" w:color="auto" w:fill="auto"/>
            <w:noWrap/>
            <w:vAlign w:val="center"/>
          </w:tcPr>
          <w:p w14:paraId="4EAF0681"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CEO</w:t>
            </w:r>
          </w:p>
        </w:tc>
        <w:tc>
          <w:tcPr>
            <w:tcW w:w="975" w:type="dxa"/>
            <w:tcBorders>
              <w:top w:val="nil"/>
              <w:left w:val="nil"/>
              <w:bottom w:val="single" w:sz="4" w:space="0" w:color="auto"/>
              <w:right w:val="single" w:sz="4" w:space="0" w:color="auto"/>
            </w:tcBorders>
            <w:shd w:val="clear" w:color="auto" w:fill="auto"/>
            <w:noWrap/>
            <w:vAlign w:val="center"/>
          </w:tcPr>
          <w:p w14:paraId="2B996878" w14:textId="77777777" w:rsidR="00E66C81" w:rsidRPr="00E66C81" w:rsidRDefault="00E66C81" w:rsidP="00E66C81">
            <w:pPr>
              <w:spacing w:after="0" w:line="240" w:lineRule="auto"/>
              <w:jc w:val="center"/>
              <w:rPr>
                <w:rFonts w:ascii="Arial" w:eastAsia="Times New Roman" w:hAnsi="Arial" w:cs="Arial"/>
                <w:color w:val="000000"/>
                <w:sz w:val="16"/>
                <w:szCs w:val="16"/>
                <w:highlight w:val="yellow"/>
              </w:rPr>
            </w:pPr>
            <w:r w:rsidRPr="00E66C81">
              <w:rPr>
                <w:rFonts w:ascii="Arial" w:eastAsia="Times New Roman" w:hAnsi="Arial" w:cs="Arial"/>
                <w:color w:val="000000"/>
                <w:sz w:val="16"/>
                <w:szCs w:val="16"/>
                <w:highlight w:val="yellow"/>
              </w:rPr>
              <w:t>NO</w:t>
            </w:r>
          </w:p>
        </w:tc>
      </w:tr>
      <w:tr w:rsidR="00E66C81" w:rsidRPr="00E66C81" w14:paraId="7E71B267" w14:textId="77777777" w:rsidTr="006A3E3D">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A2A2B0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33</w:t>
            </w:r>
          </w:p>
        </w:tc>
        <w:tc>
          <w:tcPr>
            <w:tcW w:w="3075" w:type="dxa"/>
            <w:tcBorders>
              <w:top w:val="nil"/>
              <w:left w:val="nil"/>
              <w:bottom w:val="single" w:sz="4" w:space="0" w:color="auto"/>
              <w:right w:val="single" w:sz="4" w:space="0" w:color="auto"/>
            </w:tcBorders>
            <w:shd w:val="clear" w:color="auto" w:fill="auto"/>
            <w:vAlign w:val="center"/>
            <w:hideMark/>
          </w:tcPr>
          <w:p w14:paraId="5EC1DAF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Uses similar to allowed uses</w:t>
            </w:r>
          </w:p>
        </w:tc>
        <w:tc>
          <w:tcPr>
            <w:tcW w:w="968" w:type="dxa"/>
            <w:tcBorders>
              <w:top w:val="nil"/>
              <w:left w:val="nil"/>
              <w:bottom w:val="single" w:sz="4" w:space="0" w:color="auto"/>
              <w:right w:val="single" w:sz="4" w:space="0" w:color="auto"/>
            </w:tcBorders>
            <w:shd w:val="clear" w:color="auto" w:fill="auto"/>
            <w:noWrap/>
            <w:vAlign w:val="center"/>
            <w:hideMark/>
          </w:tcPr>
          <w:p w14:paraId="4DF97E9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779FF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1E5D2E1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7BD613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37489FA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820B32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198522C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75" w:type="dxa"/>
            <w:tcBorders>
              <w:top w:val="nil"/>
              <w:left w:val="nil"/>
              <w:bottom w:val="single" w:sz="4" w:space="0" w:color="auto"/>
              <w:right w:val="single" w:sz="4" w:space="0" w:color="auto"/>
            </w:tcBorders>
            <w:shd w:val="clear" w:color="auto" w:fill="auto"/>
            <w:noWrap/>
            <w:vAlign w:val="center"/>
            <w:hideMark/>
          </w:tcPr>
          <w:p w14:paraId="2393F6D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r>
      <w:tr w:rsidR="00E66C81" w:rsidRPr="00E66C81" w14:paraId="5C5F0A2A" w14:textId="77777777" w:rsidTr="006A3E3D">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AD615D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34</w:t>
            </w:r>
          </w:p>
        </w:tc>
        <w:tc>
          <w:tcPr>
            <w:tcW w:w="3075" w:type="dxa"/>
            <w:tcBorders>
              <w:top w:val="nil"/>
              <w:left w:val="nil"/>
              <w:bottom w:val="single" w:sz="4" w:space="0" w:color="auto"/>
              <w:right w:val="single" w:sz="4" w:space="0" w:color="auto"/>
            </w:tcBorders>
            <w:shd w:val="clear" w:color="auto" w:fill="auto"/>
            <w:vAlign w:val="center"/>
            <w:hideMark/>
          </w:tcPr>
          <w:p w14:paraId="321200F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Uses similar to uses requiring a CEO permit</w:t>
            </w:r>
          </w:p>
        </w:tc>
        <w:tc>
          <w:tcPr>
            <w:tcW w:w="968" w:type="dxa"/>
            <w:tcBorders>
              <w:top w:val="nil"/>
              <w:left w:val="nil"/>
              <w:bottom w:val="single" w:sz="4" w:space="0" w:color="auto"/>
              <w:right w:val="single" w:sz="4" w:space="0" w:color="auto"/>
            </w:tcBorders>
            <w:shd w:val="clear" w:color="auto" w:fill="auto"/>
            <w:noWrap/>
            <w:vAlign w:val="center"/>
            <w:hideMark/>
          </w:tcPr>
          <w:p w14:paraId="77BC3F1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0BCE935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0EF6DC2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2F68877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58214B5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105395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195949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c>
          <w:tcPr>
            <w:tcW w:w="975" w:type="dxa"/>
            <w:tcBorders>
              <w:top w:val="nil"/>
              <w:left w:val="nil"/>
              <w:bottom w:val="single" w:sz="4" w:space="0" w:color="auto"/>
              <w:right w:val="single" w:sz="4" w:space="0" w:color="auto"/>
            </w:tcBorders>
            <w:shd w:val="clear" w:color="auto" w:fill="auto"/>
            <w:noWrap/>
            <w:vAlign w:val="center"/>
            <w:hideMark/>
          </w:tcPr>
          <w:p w14:paraId="1272E24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CEO</w:t>
            </w:r>
          </w:p>
        </w:tc>
      </w:tr>
      <w:tr w:rsidR="00E66C81" w:rsidRPr="00E66C81" w14:paraId="4F17E932" w14:textId="77777777" w:rsidTr="006A3E3D">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515E7B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w:t>
            </w:r>
          </w:p>
        </w:tc>
        <w:tc>
          <w:tcPr>
            <w:tcW w:w="3075" w:type="dxa"/>
            <w:tcBorders>
              <w:top w:val="nil"/>
              <w:left w:val="nil"/>
              <w:bottom w:val="single" w:sz="4" w:space="0" w:color="auto"/>
              <w:right w:val="single" w:sz="4" w:space="0" w:color="auto"/>
            </w:tcBorders>
            <w:shd w:val="clear" w:color="auto" w:fill="auto"/>
            <w:vAlign w:val="center"/>
            <w:hideMark/>
          </w:tcPr>
          <w:p w14:paraId="7466437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Uses similar to uses requiring a PB permit</w:t>
            </w:r>
          </w:p>
        </w:tc>
        <w:tc>
          <w:tcPr>
            <w:tcW w:w="968" w:type="dxa"/>
            <w:tcBorders>
              <w:top w:val="nil"/>
              <w:left w:val="nil"/>
              <w:bottom w:val="single" w:sz="4" w:space="0" w:color="auto"/>
              <w:right w:val="single" w:sz="4" w:space="0" w:color="auto"/>
            </w:tcBorders>
            <w:shd w:val="clear" w:color="auto" w:fill="auto"/>
            <w:noWrap/>
            <w:vAlign w:val="center"/>
            <w:hideMark/>
          </w:tcPr>
          <w:p w14:paraId="123842F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136CEF4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5524DE9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027D537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1CF74CE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564D0F0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6545A43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c>
          <w:tcPr>
            <w:tcW w:w="975" w:type="dxa"/>
            <w:tcBorders>
              <w:top w:val="nil"/>
              <w:left w:val="nil"/>
              <w:bottom w:val="single" w:sz="4" w:space="0" w:color="auto"/>
              <w:right w:val="single" w:sz="4" w:space="0" w:color="auto"/>
            </w:tcBorders>
            <w:shd w:val="clear" w:color="auto" w:fill="auto"/>
            <w:noWrap/>
            <w:vAlign w:val="center"/>
            <w:hideMark/>
          </w:tcPr>
          <w:p w14:paraId="3BB94EF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PB</w:t>
            </w:r>
          </w:p>
        </w:tc>
      </w:tr>
    </w:tbl>
    <w:p w14:paraId="635A0039" w14:textId="77777777" w:rsidR="00E66C81" w:rsidRPr="00E66C81" w:rsidRDefault="00E66C81" w:rsidP="00E66C81">
      <w:pPr>
        <w:widowControl w:val="0"/>
        <w:autoSpaceDE w:val="0"/>
        <w:autoSpaceDN w:val="0"/>
        <w:spacing w:after="0" w:line="240" w:lineRule="auto"/>
        <w:rPr>
          <w:rFonts w:ascii="Arial" w:eastAsia="Arial" w:hAnsi="Arial" w:cs="Arial"/>
          <w:color w:val="131313"/>
          <w:w w:val="105"/>
          <w:sz w:val="20"/>
          <w:szCs w:val="20"/>
        </w:rPr>
      </w:pPr>
      <w:r w:rsidRPr="00E66C81">
        <w:rPr>
          <w:rFonts w:ascii="Arial" w:eastAsia="Arial" w:hAnsi="Arial" w:cs="Arial"/>
          <w:color w:val="131313"/>
          <w:w w:val="105"/>
          <w:sz w:val="20"/>
          <w:szCs w:val="20"/>
        </w:rPr>
        <w:t>NOTES:</w:t>
      </w:r>
    </w:p>
    <w:p w14:paraId="0EC77B7A" w14:textId="77777777" w:rsidR="00E66C81" w:rsidRPr="00E66C81" w:rsidRDefault="00E66C81" w:rsidP="00E66C81">
      <w:pPr>
        <w:widowControl w:val="0"/>
        <w:numPr>
          <w:ilvl w:val="2"/>
          <w:numId w:val="6"/>
        </w:numPr>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In RP not permitted within 75 feet horizontal distance of the normal high-water line of great ponds, except to remove safety hazards.</w:t>
      </w:r>
    </w:p>
    <w:p w14:paraId="15D8B8F6" w14:textId="77777777" w:rsidR="00E66C81" w:rsidRPr="00E66C81" w:rsidRDefault="00E66C81" w:rsidP="00E66C81">
      <w:pPr>
        <w:widowControl w:val="0"/>
        <w:numPr>
          <w:ilvl w:val="2"/>
          <w:numId w:val="6"/>
        </w:numPr>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Requires permit from the Code Enforcement Officer if more than 100 square feet of surface area, in total ls disturbed.</w:t>
      </w:r>
    </w:p>
    <w:p w14:paraId="363C6D57" w14:textId="77777777" w:rsidR="00E66C81" w:rsidRPr="00E66C81" w:rsidRDefault="00E66C81" w:rsidP="00E66C81">
      <w:pPr>
        <w:widowControl w:val="0"/>
        <w:numPr>
          <w:ilvl w:val="2"/>
          <w:numId w:val="6"/>
        </w:numPr>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In RP, not permitted in are.as so designated because of wildlife value.</w:t>
      </w:r>
    </w:p>
    <w:p w14:paraId="473B7062"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(4) </w:t>
      </w:r>
      <w:r w:rsidRPr="00E66C81">
        <w:rPr>
          <w:rFonts w:ascii="Arial" w:eastAsia="Arial" w:hAnsi="Arial" w:cs="Arial"/>
          <w:color w:val="131313"/>
          <w:w w:val="105"/>
          <w:sz w:val="20"/>
          <w:szCs w:val="20"/>
        </w:rPr>
        <w:tab/>
        <w:t>Provided that a variance from the setback requirement is obtained from the Board of Appeals.</w:t>
      </w:r>
    </w:p>
    <w:p w14:paraId="4E5327E8"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(5) </w:t>
      </w:r>
      <w:r w:rsidRPr="00E66C81">
        <w:rPr>
          <w:rFonts w:ascii="Arial" w:eastAsia="Arial" w:hAnsi="Arial" w:cs="Arial"/>
          <w:color w:val="131313"/>
          <w:w w:val="105"/>
          <w:sz w:val="20"/>
          <w:szCs w:val="20"/>
        </w:rPr>
        <w:tab/>
        <w:t>Single-family residential structures may be allowed by a special exception only according to the provisions contained in Chapter 3-101.21.J. Two-family residential structures are prohibited.</w:t>
      </w:r>
    </w:p>
    <w:p w14:paraId="672ED3FC"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(6) </w:t>
      </w:r>
      <w:r w:rsidRPr="00E66C81">
        <w:rPr>
          <w:rFonts w:ascii="Arial" w:eastAsia="Arial" w:hAnsi="Arial" w:cs="Arial"/>
          <w:color w:val="131313"/>
          <w:w w:val="105"/>
          <w:sz w:val="20"/>
          <w:szCs w:val="20"/>
        </w:rPr>
        <w:tab/>
        <w:t>For further limitations see Chapter 3-101.12</w:t>
      </w:r>
    </w:p>
    <w:p w14:paraId="0A87492F"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(7) </w:t>
      </w:r>
      <w:r w:rsidRPr="00E66C81">
        <w:rPr>
          <w:rFonts w:ascii="Arial" w:eastAsia="Arial" w:hAnsi="Arial" w:cs="Arial"/>
          <w:color w:val="131313"/>
          <w:w w:val="105"/>
          <w:sz w:val="20"/>
          <w:szCs w:val="20"/>
        </w:rPr>
        <w:tab/>
        <w:t>See further restrictions in Chapter 3-101.21.L</w:t>
      </w:r>
    </w:p>
    <w:p w14:paraId="030F535D"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(8) </w:t>
      </w:r>
      <w:r w:rsidRPr="00E66C81">
        <w:rPr>
          <w:rFonts w:ascii="Arial" w:eastAsia="Arial" w:hAnsi="Arial" w:cs="Arial"/>
          <w:color w:val="131313"/>
          <w:w w:val="105"/>
          <w:sz w:val="20"/>
          <w:szCs w:val="20"/>
        </w:rPr>
        <w:tab/>
        <w:t>Except when area Is zoned for resource protection due to floodplain criteria, in which case a permit is required from the P.B.</w:t>
      </w:r>
    </w:p>
    <w:p w14:paraId="7DFDCE9A"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(9)</w:t>
      </w:r>
      <w:r w:rsidRPr="00E66C81">
        <w:rPr>
          <w:rFonts w:ascii="Arial" w:eastAsia="Arial" w:hAnsi="Arial" w:cs="Arial"/>
          <w:color w:val="131313"/>
          <w:w w:val="105"/>
          <w:sz w:val="20"/>
          <w:szCs w:val="20"/>
        </w:rPr>
        <w:tab/>
        <w:t>Except to provide access to permitted uses within the district, or where no reasonable alternative route is located outside the RP area.</w:t>
      </w:r>
    </w:p>
    <w:p w14:paraId="0CEBF684"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(10)</w:t>
      </w:r>
      <w:r w:rsidRPr="00E66C81">
        <w:rPr>
          <w:rFonts w:ascii="Arial" w:eastAsia="Arial" w:hAnsi="Arial" w:cs="Arial"/>
          <w:color w:val="131313"/>
          <w:w w:val="105"/>
          <w:sz w:val="20"/>
          <w:szCs w:val="20"/>
        </w:rPr>
        <w:tab/>
        <w:t>In existing structures only.</w:t>
      </w:r>
    </w:p>
    <w:p w14:paraId="535CE737"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(11)</w:t>
      </w:r>
      <w:r w:rsidRPr="00E66C81">
        <w:rPr>
          <w:rFonts w:ascii="Arial" w:eastAsia="Arial" w:hAnsi="Arial" w:cs="Arial"/>
          <w:color w:val="131313"/>
          <w:w w:val="105"/>
          <w:sz w:val="20"/>
          <w:szCs w:val="20"/>
        </w:rPr>
        <w:tab/>
        <w:t>The limits on filling and earth moving shall relate to a single project or activity.</w:t>
      </w:r>
    </w:p>
    <w:p w14:paraId="2E1F0AD7"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(12) </w:t>
      </w:r>
      <w:r w:rsidRPr="00E66C81">
        <w:rPr>
          <w:rFonts w:ascii="Arial" w:eastAsia="Arial" w:hAnsi="Arial" w:cs="Arial"/>
          <w:color w:val="131313"/>
          <w:w w:val="105"/>
          <w:sz w:val="20"/>
          <w:szCs w:val="20"/>
        </w:rPr>
        <w:tab/>
        <w:t>Temporary structures shall require payment of a permit fee for the first installation only, except that the structure may not be expanded without filing of a new application and permit fee.</w:t>
      </w:r>
    </w:p>
    <w:p w14:paraId="77EF961F"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(13) </w:t>
      </w:r>
      <w:r w:rsidRPr="00E66C81">
        <w:rPr>
          <w:rFonts w:ascii="Arial" w:eastAsia="Arial" w:hAnsi="Arial" w:cs="Arial"/>
          <w:color w:val="131313"/>
          <w:w w:val="105"/>
          <w:sz w:val="20"/>
          <w:szCs w:val="20"/>
        </w:rPr>
        <w:tab/>
        <w:t>Only services that have less than 1,500 square feet of floor area and are either intended to serve nearby residential customers or are office space where clients or customers coming to the site are an occasional occurrence.</w:t>
      </w:r>
    </w:p>
    <w:p w14:paraId="3D5F100F"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(14) </w:t>
      </w:r>
      <w:r w:rsidRPr="00E66C81">
        <w:rPr>
          <w:rFonts w:ascii="Arial" w:eastAsia="Arial" w:hAnsi="Arial" w:cs="Arial"/>
          <w:color w:val="131313"/>
          <w:w w:val="105"/>
          <w:sz w:val="20"/>
          <w:szCs w:val="20"/>
        </w:rPr>
        <w:tab/>
        <w:t>Excluding bridges and other crossings not involving earthwork, in which case no permit is needed.</w:t>
      </w:r>
    </w:p>
    <w:p w14:paraId="02F7DF67" w14:textId="77777777" w:rsidR="00E66C81" w:rsidRPr="00E66C81" w:rsidRDefault="00E66C81" w:rsidP="00E66C81">
      <w:pPr>
        <w:widowControl w:val="0"/>
        <w:autoSpaceDE w:val="0"/>
        <w:autoSpaceDN w:val="0"/>
        <w:spacing w:after="0" w:line="240" w:lineRule="auto"/>
        <w:ind w:left="900" w:hanging="630"/>
        <w:jc w:val="both"/>
        <w:rPr>
          <w:rFonts w:ascii="Arial" w:eastAsia="Arial" w:hAnsi="Arial" w:cs="Arial"/>
          <w:color w:val="131313"/>
          <w:w w:val="105"/>
          <w:sz w:val="20"/>
          <w:szCs w:val="20"/>
        </w:rPr>
      </w:pPr>
      <w:r w:rsidRPr="00E66C81">
        <w:rPr>
          <w:rFonts w:ascii="Arial" w:eastAsia="Arial" w:hAnsi="Arial" w:cs="Arial"/>
          <w:color w:val="131313"/>
          <w:w w:val="105"/>
          <w:sz w:val="20"/>
          <w:szCs w:val="20"/>
        </w:rPr>
        <w:t xml:space="preserve">(15) </w:t>
      </w:r>
      <w:r w:rsidRPr="00E66C81">
        <w:rPr>
          <w:rFonts w:ascii="Arial" w:eastAsia="Arial" w:hAnsi="Arial" w:cs="Arial"/>
          <w:color w:val="131313"/>
          <w:w w:val="105"/>
          <w:sz w:val="20"/>
          <w:szCs w:val="20"/>
        </w:rPr>
        <w:tab/>
        <w:t>Permit not required but must file a written "notice of intent to construct with CEO</w:t>
      </w:r>
    </w:p>
    <w:p w14:paraId="7A421E9F"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559DC069"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1FEB5649"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2259F5B4"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7033C34B"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0CD80A56"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571142E8"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4C40AAED"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67EA2E78"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1E05B2C6"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5BA80F19"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595822A0"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25352739"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032E7A0C"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290CC4A6"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69E0E72D"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74119624" w14:textId="77777777" w:rsidR="00E66C81" w:rsidRPr="00E66C81" w:rsidRDefault="00E66C81" w:rsidP="00E66C81">
      <w:pPr>
        <w:widowControl w:val="0"/>
        <w:autoSpaceDE w:val="0"/>
        <w:autoSpaceDN w:val="0"/>
        <w:spacing w:after="0" w:line="240" w:lineRule="auto"/>
        <w:rPr>
          <w:rFonts w:ascii="Arial" w:eastAsia="Arial" w:hAnsi="Arial" w:cs="Arial"/>
          <w:color w:val="131313"/>
          <w:spacing w:val="-1"/>
          <w:w w:val="105"/>
          <w:sz w:val="20"/>
          <w:szCs w:val="20"/>
        </w:rPr>
      </w:pPr>
    </w:p>
    <w:p w14:paraId="61B9D963"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pacing w:val="-1"/>
          <w:w w:val="105"/>
          <w:sz w:val="20"/>
          <w:szCs w:val="20"/>
        </w:rPr>
      </w:pPr>
    </w:p>
    <w:p w14:paraId="31D5A3FA" w14:textId="77777777" w:rsidR="00E66C81" w:rsidRPr="00E66C81" w:rsidRDefault="00E66C81" w:rsidP="00E66C81">
      <w:pPr>
        <w:widowControl w:val="0"/>
        <w:autoSpaceDE w:val="0"/>
        <w:autoSpaceDN w:val="0"/>
        <w:spacing w:after="0" w:line="240" w:lineRule="auto"/>
        <w:ind w:left="900"/>
        <w:rPr>
          <w:rFonts w:ascii="Arial" w:eastAsia="Arial" w:hAnsi="Arial" w:cs="Arial"/>
          <w:color w:val="131313"/>
          <w:sz w:val="20"/>
          <w:szCs w:val="20"/>
        </w:rPr>
      </w:pPr>
      <w:r w:rsidRPr="00E66C81">
        <w:rPr>
          <w:rFonts w:ascii="Arial" w:eastAsia="Arial" w:hAnsi="Arial" w:cs="Arial"/>
          <w:color w:val="131313"/>
          <w:spacing w:val="-1"/>
          <w:w w:val="105"/>
          <w:sz w:val="20"/>
          <w:szCs w:val="20"/>
        </w:rPr>
        <w:t xml:space="preserve">Lots for residential, </w:t>
      </w:r>
      <w:r w:rsidRPr="00E66C81">
        <w:rPr>
          <w:rFonts w:ascii="Arial" w:eastAsia="Arial" w:hAnsi="Arial" w:cs="Arial"/>
          <w:color w:val="131313"/>
          <w:w w:val="105"/>
          <w:sz w:val="20"/>
          <w:szCs w:val="20"/>
        </w:rPr>
        <w:t>commercial, industrial, and institutional structures and/or</w:t>
      </w:r>
      <w:r w:rsidRPr="00E66C81">
        <w:rPr>
          <w:rFonts w:ascii="Arial" w:eastAsia="Arial" w:hAnsi="Arial" w:cs="Arial"/>
          <w:color w:val="131313"/>
          <w:spacing w:val="-53"/>
          <w:w w:val="105"/>
          <w:sz w:val="20"/>
          <w:szCs w:val="20"/>
        </w:rPr>
        <w:t xml:space="preserve"> </w:t>
      </w:r>
      <w:r w:rsidRPr="00E66C81">
        <w:rPr>
          <w:rFonts w:ascii="Arial" w:eastAsia="Arial" w:hAnsi="Arial" w:cs="Arial"/>
          <w:color w:val="131313"/>
          <w:w w:val="105"/>
          <w:sz w:val="20"/>
          <w:szCs w:val="20"/>
        </w:rPr>
        <w:t>uses</w:t>
      </w:r>
      <w:r w:rsidRPr="00E66C81">
        <w:rPr>
          <w:rFonts w:ascii="Arial" w:eastAsia="Arial" w:hAnsi="Arial" w:cs="Arial"/>
          <w:color w:val="131313"/>
          <w:spacing w:val="-4"/>
          <w:w w:val="105"/>
          <w:sz w:val="20"/>
          <w:szCs w:val="20"/>
        </w:rPr>
        <w:t xml:space="preserve"> </w:t>
      </w:r>
      <w:r w:rsidRPr="00E66C81">
        <w:rPr>
          <w:rFonts w:ascii="Arial" w:eastAsia="Arial" w:hAnsi="Arial" w:cs="Arial"/>
          <w:color w:val="131313"/>
          <w:w w:val="105"/>
          <w:sz w:val="20"/>
          <w:szCs w:val="20"/>
        </w:rPr>
        <w:t>shall</w:t>
      </w:r>
      <w:r w:rsidRPr="00E66C81">
        <w:rPr>
          <w:rFonts w:ascii="Arial" w:eastAsia="Arial" w:hAnsi="Arial" w:cs="Arial"/>
          <w:color w:val="131313"/>
          <w:spacing w:val="-12"/>
          <w:w w:val="105"/>
          <w:sz w:val="20"/>
          <w:szCs w:val="20"/>
        </w:rPr>
        <w:t xml:space="preserve"> </w:t>
      </w:r>
      <w:r w:rsidRPr="00E66C81">
        <w:rPr>
          <w:rFonts w:ascii="Arial" w:eastAsia="Arial" w:hAnsi="Arial" w:cs="Arial"/>
          <w:color w:val="131313"/>
          <w:w w:val="105"/>
          <w:sz w:val="20"/>
          <w:szCs w:val="20"/>
        </w:rPr>
        <w:t>meet</w:t>
      </w:r>
      <w:r w:rsidRPr="00E66C81">
        <w:rPr>
          <w:rFonts w:ascii="Arial" w:eastAsia="Arial" w:hAnsi="Arial" w:cs="Arial"/>
          <w:color w:val="131313"/>
          <w:spacing w:val="-9"/>
          <w:w w:val="105"/>
          <w:sz w:val="20"/>
          <w:szCs w:val="20"/>
        </w:rPr>
        <w:t xml:space="preserve"> </w:t>
      </w:r>
      <w:r w:rsidRPr="00E66C81">
        <w:rPr>
          <w:rFonts w:ascii="Arial" w:eastAsia="Arial" w:hAnsi="Arial" w:cs="Arial"/>
          <w:color w:val="131313"/>
          <w:w w:val="105"/>
          <w:sz w:val="20"/>
          <w:szCs w:val="20"/>
        </w:rPr>
        <w:t>or</w:t>
      </w:r>
      <w:r w:rsidRPr="00E66C81">
        <w:rPr>
          <w:rFonts w:ascii="Arial" w:eastAsia="Arial" w:hAnsi="Arial" w:cs="Arial"/>
          <w:color w:val="131313"/>
          <w:spacing w:val="-9"/>
          <w:w w:val="105"/>
          <w:sz w:val="20"/>
          <w:szCs w:val="20"/>
        </w:rPr>
        <w:t xml:space="preserve"> </w:t>
      </w:r>
      <w:r w:rsidRPr="00E66C81">
        <w:rPr>
          <w:rFonts w:ascii="Arial" w:eastAsia="Arial" w:hAnsi="Arial" w:cs="Arial"/>
          <w:color w:val="131313"/>
          <w:w w:val="105"/>
          <w:sz w:val="20"/>
          <w:szCs w:val="20"/>
        </w:rPr>
        <w:t>exceed</w:t>
      </w:r>
      <w:r w:rsidRPr="00E66C81">
        <w:rPr>
          <w:rFonts w:ascii="Arial" w:eastAsia="Arial" w:hAnsi="Arial" w:cs="Arial"/>
          <w:color w:val="131313"/>
          <w:spacing w:val="-4"/>
          <w:w w:val="105"/>
          <w:sz w:val="20"/>
          <w:szCs w:val="20"/>
        </w:rPr>
        <w:t xml:space="preserve"> </w:t>
      </w:r>
      <w:r w:rsidRPr="00E66C81">
        <w:rPr>
          <w:rFonts w:ascii="Arial" w:eastAsia="Arial" w:hAnsi="Arial" w:cs="Arial"/>
          <w:color w:val="131313"/>
          <w:w w:val="105"/>
          <w:sz w:val="20"/>
          <w:szCs w:val="20"/>
        </w:rPr>
        <w:t>the</w:t>
      </w:r>
      <w:r w:rsidRPr="00E66C81">
        <w:rPr>
          <w:rFonts w:ascii="Arial" w:eastAsia="Arial" w:hAnsi="Arial" w:cs="Arial"/>
          <w:color w:val="131313"/>
          <w:spacing w:val="-12"/>
          <w:w w:val="105"/>
          <w:sz w:val="20"/>
          <w:szCs w:val="20"/>
        </w:rPr>
        <w:t xml:space="preserve"> </w:t>
      </w:r>
      <w:r w:rsidRPr="00E66C81">
        <w:rPr>
          <w:rFonts w:ascii="Arial" w:eastAsia="Arial" w:hAnsi="Arial" w:cs="Arial"/>
          <w:color w:val="131313"/>
          <w:w w:val="105"/>
          <w:sz w:val="20"/>
          <w:szCs w:val="20"/>
        </w:rPr>
        <w:t>following</w:t>
      </w:r>
      <w:r w:rsidRPr="00E66C81">
        <w:rPr>
          <w:rFonts w:ascii="Arial" w:eastAsia="Arial" w:hAnsi="Arial" w:cs="Arial"/>
          <w:color w:val="131313"/>
          <w:spacing w:val="-6"/>
          <w:w w:val="105"/>
          <w:sz w:val="20"/>
          <w:szCs w:val="20"/>
        </w:rPr>
        <w:t xml:space="preserve"> </w:t>
      </w:r>
      <w:r w:rsidRPr="00E66C81">
        <w:rPr>
          <w:rFonts w:ascii="Arial" w:eastAsia="Arial" w:hAnsi="Arial" w:cs="Arial"/>
          <w:color w:val="131313"/>
          <w:w w:val="105"/>
          <w:sz w:val="20"/>
          <w:szCs w:val="20"/>
        </w:rPr>
        <w:t>minimum</w:t>
      </w:r>
      <w:r w:rsidRPr="00E66C81">
        <w:rPr>
          <w:rFonts w:ascii="Arial" w:eastAsia="Arial" w:hAnsi="Arial" w:cs="Arial"/>
          <w:color w:val="131313"/>
          <w:spacing w:val="-5"/>
          <w:w w:val="105"/>
          <w:sz w:val="20"/>
          <w:szCs w:val="20"/>
        </w:rPr>
        <w:t xml:space="preserve"> </w:t>
      </w:r>
      <w:r w:rsidRPr="00E66C81">
        <w:rPr>
          <w:rFonts w:ascii="Arial" w:eastAsia="Arial" w:hAnsi="Arial" w:cs="Arial"/>
          <w:color w:val="131313"/>
          <w:w w:val="105"/>
          <w:sz w:val="20"/>
          <w:szCs w:val="20"/>
        </w:rPr>
        <w:t>requirements:</w:t>
      </w:r>
    </w:p>
    <w:p w14:paraId="6C006EB5" w14:textId="77777777" w:rsidR="00E66C81" w:rsidRPr="00E66C81" w:rsidRDefault="00E66C81" w:rsidP="00E66C81">
      <w:pPr>
        <w:widowControl w:val="0"/>
        <w:autoSpaceDE w:val="0"/>
        <w:autoSpaceDN w:val="0"/>
        <w:spacing w:after="0" w:line="240" w:lineRule="auto"/>
        <w:jc w:val="center"/>
        <w:rPr>
          <w:rFonts w:ascii="Arial" w:eastAsia="Arial" w:hAnsi="Arial" w:cs="Arial"/>
          <w:color w:val="1D1D1D"/>
          <w:w w:val="105"/>
          <w:sz w:val="20"/>
          <w:szCs w:val="20"/>
        </w:rPr>
      </w:pPr>
    </w:p>
    <w:p w14:paraId="67A3FB21" w14:textId="77777777" w:rsidR="00E66C81" w:rsidRPr="00E66C81" w:rsidRDefault="00E66C81" w:rsidP="00E66C81">
      <w:pPr>
        <w:widowControl w:val="0"/>
        <w:autoSpaceDE w:val="0"/>
        <w:autoSpaceDN w:val="0"/>
        <w:spacing w:after="0" w:line="240" w:lineRule="auto"/>
        <w:jc w:val="center"/>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Space</w:t>
      </w:r>
      <w:r w:rsidRPr="00E66C81">
        <w:rPr>
          <w:rFonts w:ascii="Arial" w:eastAsia="Arial" w:hAnsi="Arial" w:cs="Arial"/>
          <w:b/>
          <w:bCs/>
          <w:color w:val="1D1D1D"/>
          <w:spacing w:val="2"/>
          <w:w w:val="105"/>
          <w:sz w:val="20"/>
          <w:szCs w:val="20"/>
        </w:rPr>
        <w:t xml:space="preserve"> </w:t>
      </w:r>
      <w:r w:rsidRPr="00E66C81">
        <w:rPr>
          <w:rFonts w:ascii="Arial" w:eastAsia="Arial" w:hAnsi="Arial" w:cs="Arial"/>
          <w:b/>
          <w:bCs/>
          <w:color w:val="1D1D1D"/>
          <w:w w:val="105"/>
          <w:sz w:val="20"/>
          <w:szCs w:val="20"/>
        </w:rPr>
        <w:t>and</w:t>
      </w:r>
      <w:r w:rsidRPr="00E66C81">
        <w:rPr>
          <w:rFonts w:ascii="Arial" w:eastAsia="Arial" w:hAnsi="Arial" w:cs="Arial"/>
          <w:b/>
          <w:bCs/>
          <w:color w:val="1D1D1D"/>
          <w:spacing w:val="14"/>
          <w:w w:val="105"/>
          <w:sz w:val="20"/>
          <w:szCs w:val="20"/>
        </w:rPr>
        <w:t xml:space="preserve"> </w:t>
      </w:r>
      <w:r w:rsidRPr="00E66C81">
        <w:rPr>
          <w:rFonts w:ascii="Arial" w:eastAsia="Arial" w:hAnsi="Arial" w:cs="Arial"/>
          <w:b/>
          <w:bCs/>
          <w:color w:val="1D1D1D"/>
          <w:w w:val="105"/>
          <w:sz w:val="20"/>
          <w:szCs w:val="20"/>
        </w:rPr>
        <w:t>Bulk</w:t>
      </w:r>
      <w:r w:rsidRPr="00E66C81">
        <w:rPr>
          <w:rFonts w:ascii="Arial" w:eastAsia="Arial" w:hAnsi="Arial" w:cs="Arial"/>
          <w:b/>
          <w:bCs/>
          <w:color w:val="1D1D1D"/>
          <w:spacing w:val="7"/>
          <w:w w:val="105"/>
          <w:sz w:val="20"/>
          <w:szCs w:val="20"/>
        </w:rPr>
        <w:t xml:space="preserve"> </w:t>
      </w:r>
      <w:r w:rsidRPr="00E66C81">
        <w:rPr>
          <w:rFonts w:ascii="Arial" w:eastAsia="Arial" w:hAnsi="Arial" w:cs="Arial"/>
          <w:b/>
          <w:bCs/>
          <w:color w:val="1D1D1D"/>
          <w:w w:val="105"/>
          <w:sz w:val="20"/>
          <w:szCs w:val="20"/>
        </w:rPr>
        <w:t>Standards</w:t>
      </w:r>
    </w:p>
    <w:p w14:paraId="18E6180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tbl>
      <w:tblPr>
        <w:tblW w:w="12495" w:type="dxa"/>
        <w:tblInd w:w="113" w:type="dxa"/>
        <w:tblLook w:val="04A0" w:firstRow="1" w:lastRow="0" w:firstColumn="1" w:lastColumn="0" w:noHBand="0" w:noVBand="1"/>
      </w:tblPr>
      <w:tblGrid>
        <w:gridCol w:w="1221"/>
        <w:gridCol w:w="1350"/>
        <w:gridCol w:w="1097"/>
        <w:gridCol w:w="865"/>
        <w:gridCol w:w="1042"/>
        <w:gridCol w:w="1800"/>
        <w:gridCol w:w="900"/>
        <w:gridCol w:w="865"/>
        <w:gridCol w:w="1025"/>
        <w:gridCol w:w="910"/>
        <w:gridCol w:w="1520"/>
      </w:tblGrid>
      <w:tr w:rsidR="00E66C81" w:rsidRPr="00E66C81" w14:paraId="30925EDB" w14:textId="77777777" w:rsidTr="006A3E3D">
        <w:trPr>
          <w:gridAfter w:val="1"/>
          <w:wAfter w:w="1520" w:type="dxa"/>
          <w:trHeight w:val="9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7640"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District</w:t>
            </w:r>
          </w:p>
        </w:tc>
        <w:tc>
          <w:tcPr>
            <w:tcW w:w="1350" w:type="dxa"/>
            <w:tcBorders>
              <w:top w:val="single" w:sz="4" w:space="0" w:color="auto"/>
              <w:left w:val="nil"/>
              <w:bottom w:val="single" w:sz="4" w:space="0" w:color="auto"/>
              <w:right w:val="single" w:sz="12" w:space="0" w:color="auto"/>
            </w:tcBorders>
            <w:shd w:val="clear" w:color="auto" w:fill="auto"/>
            <w:vAlign w:val="center"/>
            <w:hideMark/>
          </w:tcPr>
          <w:p w14:paraId="740652A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Lot Size/Density</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19EF0D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Road Frontage (continuous)</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39897BD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Shore Frontage</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6A60888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Front Setback (1)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46256F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Shoreland Zone Minimum Setback/Normal High-Water Line/Upland Edge/Wetland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BAF3D3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Side Setback</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2CCC27A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Rear Setback</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2F19B56A" w14:textId="77777777" w:rsidR="00E66C81" w:rsidRPr="00E66C81" w:rsidRDefault="00E66C81" w:rsidP="00E66C81">
            <w:pPr>
              <w:spacing w:after="0" w:line="240" w:lineRule="auto"/>
              <w:jc w:val="center"/>
              <w:rPr>
                <w:rFonts w:ascii="Arial" w:eastAsia="Times New Roman" w:hAnsi="Arial" w:cs="Arial"/>
                <w:strike/>
                <w:color w:val="FF0000"/>
                <w:sz w:val="16"/>
                <w:szCs w:val="16"/>
              </w:rPr>
            </w:pPr>
            <w:r w:rsidRPr="00E66C81">
              <w:rPr>
                <w:rFonts w:ascii="Arial" w:eastAsia="Times New Roman" w:hAnsi="Arial" w:cs="Arial"/>
                <w:strike/>
                <w:color w:val="FF0000"/>
                <w:sz w:val="16"/>
                <w:szCs w:val="16"/>
              </w:rPr>
              <w:t>Minimum</w:t>
            </w:r>
          </w:p>
          <w:p w14:paraId="0851807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highlight w:val="yellow"/>
              </w:rPr>
              <w:t>Maximum</w:t>
            </w:r>
            <w:r w:rsidRPr="00E66C81">
              <w:rPr>
                <w:rFonts w:ascii="Arial" w:eastAsia="Times New Roman" w:hAnsi="Arial" w:cs="Arial"/>
                <w:color w:val="000000"/>
                <w:sz w:val="16"/>
                <w:szCs w:val="16"/>
              </w:rPr>
              <w:t xml:space="preserve"> Impervious Surface (percent)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9BB4B9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Maximum Structure Height</w:t>
            </w:r>
          </w:p>
          <w:p w14:paraId="614F0C2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 (8)</w:t>
            </w:r>
          </w:p>
        </w:tc>
      </w:tr>
      <w:tr w:rsidR="00E66C81" w:rsidRPr="00E66C81" w14:paraId="5ADD69F3" w14:textId="77777777" w:rsidTr="006A3E3D">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7A4DC8DA"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General Development</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151F567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6E451C6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6C604B7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3C650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38FDACE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F7D3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4DDD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4F2FA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E3526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r>
      <w:tr w:rsidR="00E66C81" w:rsidRPr="00E66C81" w14:paraId="311CC4B5" w14:textId="77777777" w:rsidTr="006A3E3D">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7B366704"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711AF930"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32D6A6A4"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6FC3B35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41C3578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7E0106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ft/other (5) (9)</w:t>
            </w:r>
          </w:p>
        </w:tc>
        <w:tc>
          <w:tcPr>
            <w:tcW w:w="900" w:type="dxa"/>
            <w:vMerge/>
            <w:tcBorders>
              <w:top w:val="nil"/>
              <w:left w:val="single" w:sz="4" w:space="0" w:color="auto"/>
              <w:bottom w:val="single" w:sz="4" w:space="0" w:color="auto"/>
              <w:right w:val="single" w:sz="4" w:space="0" w:color="auto"/>
            </w:tcBorders>
            <w:vAlign w:val="center"/>
            <w:hideMark/>
          </w:tcPr>
          <w:p w14:paraId="08706689"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5B1A5622"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1C673151"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3DDBB788" w14:textId="77777777" w:rsidR="00E66C81" w:rsidRPr="00E66C81" w:rsidRDefault="00E66C81" w:rsidP="00E66C81">
            <w:pPr>
              <w:spacing w:after="0" w:line="240" w:lineRule="auto"/>
              <w:rPr>
                <w:rFonts w:ascii="Arial" w:eastAsia="Times New Roman" w:hAnsi="Arial" w:cs="Arial"/>
                <w:color w:val="000000"/>
                <w:sz w:val="16"/>
                <w:szCs w:val="16"/>
              </w:rPr>
            </w:pPr>
          </w:p>
        </w:tc>
      </w:tr>
      <w:tr w:rsidR="00E66C81" w:rsidRPr="00E66C81" w14:paraId="0EAC229E" w14:textId="77777777" w:rsidTr="006A3E3D">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37B32799"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Village I</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6F02FC3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609379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14BACF6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B4422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675A4C1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63FF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6FA06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69241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9AB20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r>
      <w:tr w:rsidR="00E66C81" w:rsidRPr="00E66C81" w14:paraId="244C3DB8" w14:textId="77777777" w:rsidTr="006A3E3D">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7CB8AEBB"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541449FF"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2967A477"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081D2121"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608CB5C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11271F8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24F1AF1A"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66D7343C"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68FBE00D"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21CF2F09" w14:textId="77777777" w:rsidR="00E66C81" w:rsidRPr="00E66C81" w:rsidRDefault="00E66C81" w:rsidP="00E66C81">
            <w:pPr>
              <w:spacing w:after="0" w:line="240" w:lineRule="auto"/>
              <w:rPr>
                <w:rFonts w:ascii="Arial" w:eastAsia="Times New Roman" w:hAnsi="Arial" w:cs="Arial"/>
                <w:color w:val="000000"/>
                <w:sz w:val="16"/>
                <w:szCs w:val="16"/>
              </w:rPr>
            </w:pPr>
          </w:p>
        </w:tc>
      </w:tr>
      <w:tr w:rsidR="00E66C81" w:rsidRPr="00E66C81" w14:paraId="7AA83BAC" w14:textId="77777777" w:rsidTr="006A3E3D">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1BE88055"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Village II</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418FF11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40,000 sq ft (3)</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4A21637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7DF0963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C0276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13B48FD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FEAA0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EC67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05B8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35E5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r>
      <w:tr w:rsidR="00E66C81" w:rsidRPr="00E66C81" w14:paraId="37C88742" w14:textId="77777777" w:rsidTr="006A3E3D">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23063B88"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4126A899"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031EC768"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4ED4A1BE"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4E4DE25F"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1CF23A0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13A88DB0"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4450516F"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5850E78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32CE84C7" w14:textId="77777777" w:rsidR="00E66C81" w:rsidRPr="00E66C81" w:rsidRDefault="00E66C81" w:rsidP="00E66C81">
            <w:pPr>
              <w:spacing w:after="0" w:line="240" w:lineRule="auto"/>
              <w:rPr>
                <w:rFonts w:ascii="Arial" w:eastAsia="Times New Roman" w:hAnsi="Arial" w:cs="Arial"/>
                <w:color w:val="000000"/>
                <w:sz w:val="16"/>
                <w:szCs w:val="16"/>
              </w:rPr>
            </w:pPr>
          </w:p>
        </w:tc>
      </w:tr>
      <w:tr w:rsidR="00E66C81" w:rsidRPr="00E66C81" w14:paraId="428C0B8D" w14:textId="77777777" w:rsidTr="006A3E3D">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22F9B4F6"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Residential</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60A00DD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7740E8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103569F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2E679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4B49F82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1F5C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FE34D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F32B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A73E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r>
      <w:tr w:rsidR="00E66C81" w:rsidRPr="00E66C81" w14:paraId="630E92BE" w14:textId="77777777" w:rsidTr="006A3E3D">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11A3FC63"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5B162579"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7BA8860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0B2B5434"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1849FA47"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69132FC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201D227D"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18C0E18A"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3A993397"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225CF422" w14:textId="77777777" w:rsidR="00E66C81" w:rsidRPr="00E66C81" w:rsidRDefault="00E66C81" w:rsidP="00E66C81">
            <w:pPr>
              <w:spacing w:after="0" w:line="240" w:lineRule="auto"/>
              <w:rPr>
                <w:rFonts w:ascii="Arial" w:eastAsia="Times New Roman" w:hAnsi="Arial" w:cs="Arial"/>
                <w:color w:val="000000"/>
                <w:sz w:val="16"/>
                <w:szCs w:val="16"/>
              </w:rPr>
            </w:pPr>
          </w:p>
        </w:tc>
      </w:tr>
      <w:tr w:rsidR="00E66C81" w:rsidRPr="00E66C81" w14:paraId="2EE168BB" w14:textId="77777777" w:rsidTr="006A3E3D">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41206D6C"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Rural</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14129F6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2979093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2363F0B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6F6A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2801FBE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A8B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48468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704C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0498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r>
      <w:tr w:rsidR="00E66C81" w:rsidRPr="00E66C81" w14:paraId="360A6EA7" w14:textId="77777777" w:rsidTr="006A3E3D">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187B99B0"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58C3C0EA"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68CCB1E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0FD14C5A"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6B6AC7F9"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7A868CE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16D82DB2"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7E5DCCE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6F8B499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4D93B16D" w14:textId="77777777" w:rsidR="00E66C81" w:rsidRPr="00E66C81" w:rsidRDefault="00E66C81" w:rsidP="00E66C81">
            <w:pPr>
              <w:spacing w:after="0" w:line="240" w:lineRule="auto"/>
              <w:rPr>
                <w:rFonts w:ascii="Arial" w:eastAsia="Times New Roman" w:hAnsi="Arial" w:cs="Arial"/>
                <w:color w:val="000000"/>
                <w:sz w:val="16"/>
                <w:szCs w:val="16"/>
              </w:rPr>
            </w:pPr>
          </w:p>
        </w:tc>
      </w:tr>
      <w:tr w:rsidR="00E66C81" w:rsidRPr="00E66C81" w14:paraId="65E032F9" w14:textId="77777777" w:rsidTr="006A3E3D">
        <w:trPr>
          <w:gridAfter w:val="1"/>
          <w:wAfter w:w="1520" w:type="dxa"/>
          <w:trHeight w:val="491"/>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4943BE28"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Stream Protection</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46E2D4E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070F847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795A2A3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351E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A12E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 ft</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4687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592F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8D404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E85A6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r>
      <w:tr w:rsidR="00E66C81" w:rsidRPr="00E66C81" w14:paraId="4CA5F6D9" w14:textId="77777777" w:rsidTr="006A3E3D">
        <w:trPr>
          <w:trHeight w:val="77"/>
        </w:trPr>
        <w:tc>
          <w:tcPr>
            <w:tcW w:w="1221" w:type="dxa"/>
            <w:vMerge/>
            <w:tcBorders>
              <w:top w:val="nil"/>
              <w:left w:val="single" w:sz="4" w:space="0" w:color="auto"/>
              <w:bottom w:val="single" w:sz="4" w:space="0" w:color="auto"/>
              <w:right w:val="single" w:sz="4" w:space="0" w:color="auto"/>
            </w:tcBorders>
            <w:vAlign w:val="center"/>
            <w:hideMark/>
          </w:tcPr>
          <w:p w14:paraId="65105E56"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3FFFE7F4"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577245E5"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55F03C41"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7C447030"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14:paraId="6890D4D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1741985E"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4A7F0F56"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077C3122"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4275A57E"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520" w:type="dxa"/>
            <w:tcBorders>
              <w:top w:val="nil"/>
              <w:left w:val="nil"/>
              <w:bottom w:val="nil"/>
              <w:right w:val="nil"/>
            </w:tcBorders>
            <w:shd w:val="clear" w:color="auto" w:fill="auto"/>
            <w:noWrap/>
            <w:vAlign w:val="bottom"/>
            <w:hideMark/>
          </w:tcPr>
          <w:p w14:paraId="365A98D5" w14:textId="77777777" w:rsidR="00E66C81" w:rsidRPr="00E66C81" w:rsidRDefault="00E66C81" w:rsidP="00E66C81">
            <w:pPr>
              <w:spacing w:after="0" w:line="240" w:lineRule="auto"/>
              <w:jc w:val="center"/>
              <w:rPr>
                <w:rFonts w:ascii="Arial" w:eastAsia="Times New Roman" w:hAnsi="Arial" w:cs="Arial"/>
                <w:color w:val="000000"/>
                <w:sz w:val="16"/>
                <w:szCs w:val="16"/>
              </w:rPr>
            </w:pPr>
          </w:p>
        </w:tc>
      </w:tr>
      <w:tr w:rsidR="00E66C81" w:rsidRPr="00E66C81" w14:paraId="633FBCA7" w14:textId="77777777" w:rsidTr="006A3E3D">
        <w:trPr>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15FBCA03"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Limited Residential</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77818D2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40104C7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4C520F2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1B2AA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4440DF7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A20B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56E63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CA0FD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 (7)</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D7DF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c>
          <w:tcPr>
            <w:tcW w:w="1520" w:type="dxa"/>
            <w:vAlign w:val="center"/>
            <w:hideMark/>
          </w:tcPr>
          <w:p w14:paraId="50658F85" w14:textId="77777777" w:rsidR="00E66C81" w:rsidRPr="00E66C81" w:rsidRDefault="00E66C81" w:rsidP="00E66C81">
            <w:pPr>
              <w:spacing w:after="0" w:line="240" w:lineRule="auto"/>
              <w:rPr>
                <w:rFonts w:ascii="Times New Roman" w:eastAsia="Times New Roman" w:hAnsi="Times New Roman" w:cs="Times New Roman"/>
                <w:sz w:val="20"/>
                <w:szCs w:val="20"/>
              </w:rPr>
            </w:pPr>
          </w:p>
        </w:tc>
      </w:tr>
      <w:tr w:rsidR="00E66C81" w:rsidRPr="00E66C81" w14:paraId="177EEA2B" w14:textId="77777777" w:rsidTr="006A3E3D">
        <w:trPr>
          <w:trHeight w:val="225"/>
        </w:trPr>
        <w:tc>
          <w:tcPr>
            <w:tcW w:w="1221" w:type="dxa"/>
            <w:vMerge/>
            <w:tcBorders>
              <w:top w:val="nil"/>
              <w:left w:val="single" w:sz="4" w:space="0" w:color="auto"/>
              <w:bottom w:val="single" w:sz="4" w:space="0" w:color="auto"/>
              <w:right w:val="single" w:sz="4" w:space="0" w:color="auto"/>
            </w:tcBorders>
            <w:vAlign w:val="center"/>
            <w:hideMark/>
          </w:tcPr>
          <w:p w14:paraId="1F353C9E"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58634D18"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7491676F"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093A05BD"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11FAD33E"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5E86B21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706BCC0A"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727F7CBD"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1FE14816"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20973D59"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520" w:type="dxa"/>
            <w:vAlign w:val="center"/>
            <w:hideMark/>
          </w:tcPr>
          <w:p w14:paraId="65195280" w14:textId="77777777" w:rsidR="00E66C81" w:rsidRPr="00E66C81" w:rsidRDefault="00E66C81" w:rsidP="00E66C81">
            <w:pPr>
              <w:spacing w:after="0" w:line="240" w:lineRule="auto"/>
              <w:rPr>
                <w:rFonts w:ascii="Times New Roman" w:eastAsia="Times New Roman" w:hAnsi="Times New Roman" w:cs="Times New Roman"/>
                <w:sz w:val="20"/>
                <w:szCs w:val="20"/>
              </w:rPr>
            </w:pPr>
          </w:p>
        </w:tc>
      </w:tr>
      <w:tr w:rsidR="00E66C81" w:rsidRPr="00E66C81" w14:paraId="645AC4ED" w14:textId="77777777" w:rsidTr="006A3E3D">
        <w:trPr>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7AEA3C26"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Resource Protection</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0712776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6A7BEFD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2FAD6FF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C19B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04624411" w14:textId="77777777" w:rsidR="00E66C81" w:rsidRPr="00E66C81" w:rsidRDefault="00E66C81" w:rsidP="00E66C81">
            <w:pPr>
              <w:spacing w:after="0" w:line="240" w:lineRule="auto"/>
              <w:jc w:val="center"/>
              <w:rPr>
                <w:rFonts w:ascii="Arial" w:eastAsia="Times New Roman" w:hAnsi="Arial" w:cs="Arial"/>
                <w:sz w:val="16"/>
                <w:szCs w:val="16"/>
              </w:rPr>
            </w:pPr>
            <w:r w:rsidRPr="00E66C81">
              <w:rPr>
                <w:rFonts w:ascii="Arial" w:eastAsia="Times New Roman" w:hAnsi="Arial" w:cs="Arial"/>
                <w:sz w:val="16"/>
                <w:szCs w:val="16"/>
                <w:highlight w:val="yellow"/>
              </w:rPr>
              <w:t>250 f</w:t>
            </w:r>
            <w:r w:rsidRPr="00E66C81">
              <w:rPr>
                <w:rFonts w:ascii="Arial" w:eastAsia="Times New Roman" w:hAnsi="Arial" w:cs="Arial"/>
                <w:sz w:val="16"/>
                <w:szCs w:val="16"/>
              </w:rPr>
              <w:t>t</w:t>
            </w:r>
          </w:p>
          <w:p w14:paraId="48D9EC75" w14:textId="77777777" w:rsidR="00E66C81" w:rsidRPr="00E66C81" w:rsidRDefault="00E66C81" w:rsidP="00E66C81">
            <w:pPr>
              <w:spacing w:after="0" w:line="240" w:lineRule="auto"/>
              <w:jc w:val="center"/>
              <w:rPr>
                <w:rFonts w:ascii="Arial" w:eastAsia="Times New Roman" w:hAnsi="Arial" w:cs="Arial"/>
                <w:strike/>
                <w:color w:val="FF0000"/>
                <w:sz w:val="16"/>
                <w:szCs w:val="16"/>
              </w:rPr>
            </w:pPr>
            <w:r w:rsidRPr="00E66C81">
              <w:rPr>
                <w:rFonts w:ascii="Arial" w:eastAsia="Times New Roman" w:hAnsi="Arial" w:cs="Arial"/>
                <w:strike/>
                <w:color w:val="FF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12BC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08707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0627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 (7)</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E877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c>
          <w:tcPr>
            <w:tcW w:w="1520" w:type="dxa"/>
            <w:vAlign w:val="center"/>
            <w:hideMark/>
          </w:tcPr>
          <w:p w14:paraId="28807D7C" w14:textId="77777777" w:rsidR="00E66C81" w:rsidRPr="00E66C81" w:rsidRDefault="00E66C81" w:rsidP="00E66C81">
            <w:pPr>
              <w:spacing w:after="0" w:line="240" w:lineRule="auto"/>
              <w:rPr>
                <w:rFonts w:ascii="Times New Roman" w:eastAsia="Times New Roman" w:hAnsi="Times New Roman" w:cs="Times New Roman"/>
                <w:sz w:val="20"/>
                <w:szCs w:val="20"/>
              </w:rPr>
            </w:pPr>
          </w:p>
        </w:tc>
      </w:tr>
      <w:tr w:rsidR="00E66C81" w:rsidRPr="00E66C81" w14:paraId="3C3E8C45" w14:textId="77777777" w:rsidTr="006A3E3D">
        <w:trPr>
          <w:trHeight w:val="225"/>
        </w:trPr>
        <w:tc>
          <w:tcPr>
            <w:tcW w:w="1221" w:type="dxa"/>
            <w:vMerge/>
            <w:tcBorders>
              <w:top w:val="nil"/>
              <w:left w:val="single" w:sz="4" w:space="0" w:color="auto"/>
              <w:bottom w:val="single" w:sz="4" w:space="0" w:color="auto"/>
              <w:right w:val="single" w:sz="4" w:space="0" w:color="auto"/>
            </w:tcBorders>
            <w:vAlign w:val="center"/>
            <w:hideMark/>
          </w:tcPr>
          <w:p w14:paraId="0941B1DC" w14:textId="77777777" w:rsidR="00E66C81" w:rsidRPr="00E66C81" w:rsidRDefault="00E66C81" w:rsidP="00E66C81">
            <w:pPr>
              <w:spacing w:after="0" w:line="240" w:lineRule="auto"/>
              <w:rPr>
                <w:rFonts w:ascii="Arial" w:eastAsia="Times New Roman" w:hAnsi="Arial" w:cs="Arial"/>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3850FEC4"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164A87BD"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44460BA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4E3A66D4"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3187A656" w14:textId="77777777" w:rsidR="00E66C81" w:rsidRPr="00E66C81" w:rsidRDefault="00E66C81" w:rsidP="00E66C81">
            <w:pPr>
              <w:spacing w:after="0" w:line="240" w:lineRule="auto"/>
              <w:jc w:val="center"/>
              <w:rPr>
                <w:rFonts w:ascii="Arial" w:eastAsia="Times New Roman" w:hAnsi="Arial" w:cs="Arial"/>
                <w:strike/>
                <w:color w:val="FF0000"/>
                <w:sz w:val="16"/>
                <w:szCs w:val="16"/>
              </w:rPr>
            </w:pPr>
            <w:r w:rsidRPr="00E66C81">
              <w:rPr>
                <w:rFonts w:ascii="Arial" w:eastAsia="Times New Roman" w:hAnsi="Arial" w:cs="Arial"/>
                <w:strike/>
                <w:color w:val="FF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3C050A7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286FF756"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6A70723C"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76DB596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520" w:type="dxa"/>
            <w:vAlign w:val="center"/>
            <w:hideMark/>
          </w:tcPr>
          <w:p w14:paraId="580112E4" w14:textId="77777777" w:rsidR="00E66C81" w:rsidRPr="00E66C81" w:rsidRDefault="00E66C81" w:rsidP="00E66C81">
            <w:pPr>
              <w:spacing w:after="0" w:line="240" w:lineRule="auto"/>
              <w:rPr>
                <w:rFonts w:ascii="Times New Roman" w:eastAsia="Times New Roman" w:hAnsi="Times New Roman" w:cs="Times New Roman"/>
                <w:sz w:val="20"/>
                <w:szCs w:val="20"/>
              </w:rPr>
            </w:pPr>
          </w:p>
        </w:tc>
      </w:tr>
      <w:tr w:rsidR="00E66C81" w:rsidRPr="00E66C81" w14:paraId="7885FEA9" w14:textId="77777777" w:rsidTr="006A3E3D">
        <w:trPr>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46980BEE"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Accessory Structures</w:t>
            </w:r>
          </w:p>
        </w:tc>
        <w:tc>
          <w:tcPr>
            <w:tcW w:w="1350" w:type="dxa"/>
            <w:vMerge w:val="restart"/>
            <w:tcBorders>
              <w:top w:val="nil"/>
              <w:left w:val="single" w:sz="4" w:space="0" w:color="auto"/>
              <w:bottom w:val="single" w:sz="4" w:space="0" w:color="auto"/>
              <w:right w:val="single" w:sz="12" w:space="0" w:color="auto"/>
            </w:tcBorders>
            <w:shd w:val="clear" w:color="000000" w:fill="808080"/>
            <w:noWrap/>
            <w:vAlign w:val="center"/>
            <w:hideMark/>
          </w:tcPr>
          <w:p w14:paraId="520E93A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1442967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5992A97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D404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6218E20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highlight w:val="yellow"/>
              </w:rPr>
              <w:t>250 ft in RP</w:t>
            </w:r>
          </w:p>
          <w:p w14:paraId="6FA308E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90C6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EF70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ft</w:t>
            </w:r>
          </w:p>
        </w:tc>
        <w:tc>
          <w:tcPr>
            <w:tcW w:w="1025" w:type="dxa"/>
            <w:vMerge w:val="restart"/>
            <w:tcBorders>
              <w:top w:val="nil"/>
              <w:left w:val="single" w:sz="4" w:space="0" w:color="auto"/>
              <w:bottom w:val="single" w:sz="4" w:space="0" w:color="auto"/>
              <w:right w:val="single" w:sz="4" w:space="0" w:color="auto"/>
            </w:tcBorders>
            <w:shd w:val="clear" w:color="000000" w:fill="808080"/>
            <w:noWrap/>
            <w:vAlign w:val="center"/>
            <w:hideMark/>
          </w:tcPr>
          <w:p w14:paraId="7FD7DFA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BB2F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 ft</w:t>
            </w:r>
          </w:p>
        </w:tc>
        <w:tc>
          <w:tcPr>
            <w:tcW w:w="1520" w:type="dxa"/>
            <w:vAlign w:val="center"/>
            <w:hideMark/>
          </w:tcPr>
          <w:p w14:paraId="30FD17C7" w14:textId="77777777" w:rsidR="00E66C81" w:rsidRPr="00E66C81" w:rsidRDefault="00E66C81" w:rsidP="00E66C81">
            <w:pPr>
              <w:spacing w:after="0" w:line="240" w:lineRule="auto"/>
              <w:rPr>
                <w:rFonts w:ascii="Times New Roman" w:eastAsia="Times New Roman" w:hAnsi="Times New Roman" w:cs="Times New Roman"/>
                <w:sz w:val="20"/>
                <w:szCs w:val="20"/>
              </w:rPr>
            </w:pPr>
          </w:p>
        </w:tc>
      </w:tr>
      <w:tr w:rsidR="00E66C81" w:rsidRPr="00E66C81" w14:paraId="72703AFB" w14:textId="77777777" w:rsidTr="006A3E3D">
        <w:trPr>
          <w:trHeight w:val="225"/>
        </w:trPr>
        <w:tc>
          <w:tcPr>
            <w:tcW w:w="1221" w:type="dxa"/>
            <w:vMerge/>
            <w:tcBorders>
              <w:top w:val="nil"/>
              <w:left w:val="single" w:sz="4" w:space="0" w:color="auto"/>
              <w:bottom w:val="single" w:sz="4" w:space="0" w:color="auto"/>
              <w:right w:val="single" w:sz="4" w:space="0" w:color="auto"/>
            </w:tcBorders>
            <w:vAlign w:val="center"/>
            <w:hideMark/>
          </w:tcPr>
          <w:p w14:paraId="4787A3A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399D8300"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6AB76838"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192628A7"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67F24F41"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nil"/>
              <w:right w:val="single" w:sz="4" w:space="0" w:color="auto"/>
            </w:tcBorders>
            <w:shd w:val="clear" w:color="auto" w:fill="auto"/>
            <w:noWrap/>
            <w:vAlign w:val="center"/>
            <w:hideMark/>
          </w:tcPr>
          <w:p w14:paraId="55D7607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429D2FCA"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233F41CF"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4CCC6B7B"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594419E2"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520" w:type="dxa"/>
            <w:vAlign w:val="center"/>
            <w:hideMark/>
          </w:tcPr>
          <w:p w14:paraId="24A1E8E4" w14:textId="77777777" w:rsidR="00E66C81" w:rsidRPr="00E66C81" w:rsidRDefault="00E66C81" w:rsidP="00E66C81">
            <w:pPr>
              <w:spacing w:after="0" w:line="240" w:lineRule="auto"/>
              <w:rPr>
                <w:rFonts w:ascii="Times New Roman" w:eastAsia="Times New Roman" w:hAnsi="Times New Roman" w:cs="Times New Roman"/>
                <w:sz w:val="20"/>
                <w:szCs w:val="20"/>
              </w:rPr>
            </w:pPr>
          </w:p>
        </w:tc>
      </w:tr>
      <w:tr w:rsidR="00E66C81" w:rsidRPr="00E66C81" w14:paraId="0F3EC2FD" w14:textId="77777777" w:rsidTr="006A3E3D">
        <w:trPr>
          <w:trHeight w:val="225"/>
        </w:trPr>
        <w:tc>
          <w:tcPr>
            <w:tcW w:w="1221" w:type="dxa"/>
            <w:vMerge/>
            <w:tcBorders>
              <w:top w:val="nil"/>
              <w:left w:val="single" w:sz="4" w:space="0" w:color="auto"/>
              <w:bottom w:val="single" w:sz="4" w:space="0" w:color="auto"/>
              <w:right w:val="single" w:sz="4" w:space="0" w:color="auto"/>
            </w:tcBorders>
            <w:vAlign w:val="center"/>
            <w:hideMark/>
          </w:tcPr>
          <w:p w14:paraId="5693AC50"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7A466016"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78E122D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nil"/>
              <w:bottom w:val="single" w:sz="4" w:space="0" w:color="auto"/>
              <w:right w:val="single" w:sz="4" w:space="0" w:color="auto"/>
            </w:tcBorders>
            <w:vAlign w:val="center"/>
            <w:hideMark/>
          </w:tcPr>
          <w:p w14:paraId="7001FC26"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1733359E"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229CB2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 ft General Development</w:t>
            </w:r>
          </w:p>
        </w:tc>
        <w:tc>
          <w:tcPr>
            <w:tcW w:w="900" w:type="dxa"/>
            <w:vMerge/>
            <w:tcBorders>
              <w:top w:val="nil"/>
              <w:left w:val="single" w:sz="4" w:space="0" w:color="auto"/>
              <w:bottom w:val="single" w:sz="4" w:space="0" w:color="auto"/>
              <w:right w:val="single" w:sz="4" w:space="0" w:color="auto"/>
            </w:tcBorders>
            <w:vAlign w:val="center"/>
            <w:hideMark/>
          </w:tcPr>
          <w:p w14:paraId="708A428F"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032854D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3D4AD348"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7A984693" w14:textId="77777777" w:rsidR="00E66C81" w:rsidRPr="00E66C81" w:rsidRDefault="00E66C81" w:rsidP="00E66C81">
            <w:pPr>
              <w:spacing w:after="0" w:line="240" w:lineRule="auto"/>
              <w:rPr>
                <w:rFonts w:ascii="Arial" w:eastAsia="Times New Roman" w:hAnsi="Arial" w:cs="Arial"/>
                <w:color w:val="000000"/>
                <w:sz w:val="16"/>
                <w:szCs w:val="16"/>
              </w:rPr>
            </w:pPr>
          </w:p>
        </w:tc>
        <w:tc>
          <w:tcPr>
            <w:tcW w:w="1520" w:type="dxa"/>
            <w:vAlign w:val="center"/>
            <w:hideMark/>
          </w:tcPr>
          <w:p w14:paraId="3ED868F1" w14:textId="77777777" w:rsidR="00E66C81" w:rsidRPr="00E66C81" w:rsidRDefault="00E66C81" w:rsidP="00E66C81">
            <w:pPr>
              <w:spacing w:after="0" w:line="240" w:lineRule="auto"/>
              <w:rPr>
                <w:rFonts w:ascii="Times New Roman" w:eastAsia="Times New Roman" w:hAnsi="Times New Roman" w:cs="Times New Roman"/>
                <w:sz w:val="20"/>
                <w:szCs w:val="20"/>
              </w:rPr>
            </w:pPr>
          </w:p>
        </w:tc>
      </w:tr>
    </w:tbl>
    <w:p w14:paraId="75CB2AC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E358125" w14:textId="77777777" w:rsidR="00E66C81" w:rsidRPr="00E66C81" w:rsidRDefault="00E66C81" w:rsidP="00E66C81">
      <w:pPr>
        <w:widowControl w:val="0"/>
        <w:autoSpaceDE w:val="0"/>
        <w:autoSpaceDN w:val="0"/>
        <w:spacing w:after="0" w:line="240" w:lineRule="auto"/>
        <w:ind w:left="360"/>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NOTES:</w:t>
      </w:r>
    </w:p>
    <w:p w14:paraId="35A8225D"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highlight w:val="yellow"/>
          <w:u w:val="single"/>
        </w:rPr>
      </w:pPr>
      <w:r w:rsidRPr="00E66C81">
        <w:rPr>
          <w:rFonts w:ascii="Arial" w:eastAsia="Arial" w:hAnsi="Arial" w:cs="Arial"/>
          <w:color w:val="131313"/>
          <w:spacing w:val="-1"/>
          <w:w w:val="105"/>
          <w:sz w:val="20"/>
          <w:szCs w:val="20"/>
        </w:rPr>
        <w:t xml:space="preserve">Measured from edge of </w:t>
      </w:r>
      <w:r w:rsidRPr="00E66C81">
        <w:rPr>
          <w:rFonts w:ascii="Arial" w:eastAsia="Arial" w:hAnsi="Arial" w:cs="Arial"/>
          <w:spacing w:val="-1"/>
          <w:w w:val="105"/>
          <w:sz w:val="20"/>
          <w:szCs w:val="20"/>
        </w:rPr>
        <w:t>the</w:t>
      </w:r>
      <w:r w:rsidRPr="00E66C81">
        <w:rPr>
          <w:rFonts w:ascii="Arial" w:eastAsia="Arial" w:hAnsi="Arial" w:cs="Arial"/>
          <w:color w:val="FF0000"/>
          <w:spacing w:val="-1"/>
          <w:w w:val="105"/>
          <w:sz w:val="20"/>
          <w:szCs w:val="20"/>
        </w:rPr>
        <w:t xml:space="preserve"> </w:t>
      </w:r>
      <w:r w:rsidRPr="00E66C81">
        <w:rPr>
          <w:rFonts w:ascii="Arial" w:eastAsia="Arial" w:hAnsi="Arial" w:cs="Arial"/>
          <w:spacing w:val="-1"/>
          <w:w w:val="105"/>
          <w:sz w:val="20"/>
          <w:szCs w:val="20"/>
        </w:rPr>
        <w:t>right of way</w:t>
      </w:r>
      <w:r w:rsidRPr="00E66C81">
        <w:rPr>
          <w:rFonts w:ascii="Arial" w:eastAsia="Arial" w:hAnsi="Arial" w:cs="Arial"/>
          <w:color w:val="131313"/>
          <w:spacing w:val="-1"/>
          <w:w w:val="105"/>
          <w:sz w:val="20"/>
          <w:szCs w:val="20"/>
        </w:rPr>
        <w:t>.</w:t>
      </w:r>
    </w:p>
    <w:p w14:paraId="0E3B0CED"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Egress window sill height shall not exceed twenty-three (23) feet from the ground.</w:t>
      </w:r>
    </w:p>
    <w:p w14:paraId="0A6B89FC"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Lot sizes for a new development may be required to exceed 40,000 sq. ft. depending upon soil characteristics for subsurface sewage disposal.</w:t>
      </w:r>
    </w:p>
    <w:p w14:paraId="5A9950A0"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Side and rear setbacks for secondary structures associated with multi family structures shall be a minimum of seventy-five (75) feet.</w:t>
      </w:r>
    </w:p>
    <w:p w14:paraId="46B70049"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Includes rivers, streams, and upland edge of wetlands as defined.</w:t>
      </w:r>
    </w:p>
    <w:p w14:paraId="7592DB84"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Parking lots/areas, accessory structures and storage shall not be located in the required setbacks except as provided for herein.</w:t>
      </w:r>
    </w:p>
    <w:p w14:paraId="1DFC3F7B"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The total area of all structures, parking lots and other non-vegetated surfaces within the </w:t>
      </w:r>
      <w:r w:rsidRPr="00E66C81">
        <w:rPr>
          <w:rFonts w:ascii="Arial" w:eastAsia="Arial" w:hAnsi="Arial" w:cs="Arial"/>
          <w:strike/>
          <w:color w:val="FF0000"/>
          <w:spacing w:val="-1"/>
          <w:w w:val="105"/>
          <w:sz w:val="20"/>
          <w:szCs w:val="20"/>
        </w:rPr>
        <w:t>Shoreland</w:t>
      </w:r>
      <w:r w:rsidRPr="00E66C81">
        <w:rPr>
          <w:rFonts w:ascii="Arial" w:eastAsia="Arial" w:hAnsi="Arial" w:cs="Arial"/>
          <w:spacing w:val="-1"/>
          <w:w w:val="105"/>
          <w:sz w:val="20"/>
          <w:szCs w:val="20"/>
        </w:rPr>
        <w:t xml:space="preserve"> </w:t>
      </w:r>
      <w:r w:rsidRPr="00E66C81">
        <w:rPr>
          <w:rFonts w:ascii="Arial" w:eastAsia="Arial" w:hAnsi="Arial" w:cs="Arial"/>
          <w:spacing w:val="-1"/>
          <w:w w:val="105"/>
          <w:sz w:val="20"/>
          <w:szCs w:val="20"/>
          <w:highlight w:val="yellow"/>
        </w:rPr>
        <w:t>Limited Residential</w:t>
      </w:r>
      <w:r w:rsidRPr="00E66C81">
        <w:rPr>
          <w:rFonts w:ascii="Arial" w:eastAsia="Arial" w:hAnsi="Arial" w:cs="Arial"/>
          <w:spacing w:val="-1"/>
          <w:w w:val="105"/>
          <w:sz w:val="20"/>
          <w:szCs w:val="20"/>
        </w:rPr>
        <w:t xml:space="preserve"> and</w:t>
      </w:r>
      <w:r w:rsidRPr="00E66C81">
        <w:rPr>
          <w:rFonts w:ascii="Arial" w:eastAsia="Arial" w:hAnsi="Arial" w:cs="Arial"/>
          <w:color w:val="FF0000"/>
          <w:spacing w:val="-1"/>
          <w:w w:val="105"/>
          <w:sz w:val="20"/>
          <w:szCs w:val="20"/>
        </w:rPr>
        <w:t xml:space="preserve"> </w:t>
      </w:r>
      <w:r w:rsidRPr="00E66C81">
        <w:rPr>
          <w:rFonts w:ascii="Arial" w:eastAsia="Arial" w:hAnsi="Arial" w:cs="Arial"/>
          <w:color w:val="131313"/>
          <w:spacing w:val="-1"/>
          <w:w w:val="105"/>
          <w:sz w:val="20"/>
          <w:szCs w:val="20"/>
        </w:rPr>
        <w:t>Resource Protection District shall not exceed 20 percent of the lot or portion of the lot located in the District including land area previously developed.</w:t>
      </w:r>
    </w:p>
    <w:p w14:paraId="711C1424"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See Section 3-101.2.0 for additional height standards.</w:t>
      </w:r>
    </w:p>
    <w:p w14:paraId="5D3DADB3" w14:textId="77777777" w:rsidR="00E66C81" w:rsidRPr="00E66C81" w:rsidRDefault="00E66C81" w:rsidP="00E66C81">
      <w:pPr>
        <w:widowControl w:val="0"/>
        <w:numPr>
          <w:ilvl w:val="0"/>
          <w:numId w:val="17"/>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The setback requirements in the General Development District adjacent to the freshwater wetland on Map 2 </w:t>
      </w:r>
    </w:p>
    <w:p w14:paraId="223D995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31313"/>
          <w:spacing w:val="-1"/>
          <w:w w:val="105"/>
          <w:sz w:val="20"/>
          <w:szCs w:val="20"/>
        </w:rPr>
      </w:pPr>
    </w:p>
    <w:p w14:paraId="3030C5B2" w14:textId="77777777" w:rsidR="00E66C81" w:rsidRPr="00E66C81" w:rsidRDefault="00E66C81" w:rsidP="00E66C81">
      <w:pPr>
        <w:widowControl w:val="0"/>
        <w:numPr>
          <w:ilvl w:val="0"/>
          <w:numId w:val="14"/>
        </w:numPr>
        <w:autoSpaceDE w:val="0"/>
        <w:autoSpaceDN w:val="0"/>
        <w:spacing w:after="0" w:line="240" w:lineRule="auto"/>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Lots 47 and 52 as shown on the Greene Tax Maps shall be a minimum of 75 feet, horizontal distance, from the upland edge of the wetland.</w:t>
      </w:r>
    </w:p>
    <w:p w14:paraId="5A1D19C0"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p>
    <w:p w14:paraId="2971BDA8"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H. No lot may be divided or reduced in size in any manner unless each lot, so created, meets minimum area, frontage, and setback provisions. Except as provided for in Section 2-101.5.</w:t>
      </w:r>
    </w:p>
    <w:p w14:paraId="0B85A6E2"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p>
    <w:p w14:paraId="215FDF34"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p>
    <w:p w14:paraId="7602A315"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I.</w:t>
      </w:r>
      <w:r w:rsidRPr="00E66C81">
        <w:rPr>
          <w:rFonts w:ascii="Arial" w:eastAsia="Arial" w:hAnsi="Arial" w:cs="Arial"/>
          <w:color w:val="131313"/>
          <w:spacing w:val="-1"/>
          <w:w w:val="105"/>
          <w:sz w:val="20"/>
          <w:szCs w:val="20"/>
        </w:rPr>
        <w:tab/>
        <w:t xml:space="preserve">Corner lots and lots bounded by more than one street shall meet front setbacks for all streets and have at </w:t>
      </w:r>
      <w:r w:rsidRPr="00E66C81">
        <w:rPr>
          <w:rFonts w:ascii="Arial" w:eastAsia="Arial" w:hAnsi="Arial" w:cs="Arial"/>
          <w:color w:val="131313"/>
          <w:spacing w:val="-1"/>
          <w:w w:val="105"/>
          <w:sz w:val="20"/>
          <w:szCs w:val="20"/>
        </w:rPr>
        <w:lastRenderedPageBreak/>
        <w:t>least two hundred fifty (250) feet continuous frontage on one street.</w:t>
      </w:r>
    </w:p>
    <w:p w14:paraId="5E374A9F"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p>
    <w:p w14:paraId="0A36A87B"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J.</w:t>
      </w:r>
      <w:r w:rsidRPr="00E66C81">
        <w:rPr>
          <w:rFonts w:ascii="Arial" w:eastAsia="Arial" w:hAnsi="Arial" w:cs="Arial"/>
          <w:color w:val="131313"/>
          <w:spacing w:val="-1"/>
          <w:w w:val="105"/>
          <w:sz w:val="20"/>
          <w:szCs w:val="20"/>
        </w:rPr>
        <w:tab/>
        <w:t>Lots shall be of sufficient size and shape to allow a circle having a diameter equal to ninety</w:t>
      </w:r>
    </w:p>
    <w:p w14:paraId="6DEA2DA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(90) percent of the required street frontage to fit within their boundaries.</w:t>
      </w:r>
    </w:p>
    <w:p w14:paraId="4BE7527D"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p>
    <w:p w14:paraId="04545D01"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K.</w:t>
      </w:r>
      <w:r w:rsidRPr="00E66C81">
        <w:rPr>
          <w:rFonts w:ascii="Arial" w:eastAsia="Arial" w:hAnsi="Arial" w:cs="Arial"/>
          <w:color w:val="131313"/>
          <w:spacing w:val="-1"/>
          <w:w w:val="105"/>
          <w:sz w:val="20"/>
          <w:szCs w:val="20"/>
        </w:rPr>
        <w:tab/>
        <w:t>All secondary structures, such as garages, shall meet the same setback requirements as those required for principal structures.</w:t>
      </w:r>
    </w:p>
    <w:p w14:paraId="3380AFCD"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p>
    <w:p w14:paraId="6AE52D67"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L.</w:t>
      </w:r>
      <w:r w:rsidRPr="00E66C81">
        <w:rPr>
          <w:rFonts w:ascii="Arial" w:eastAsia="Arial" w:hAnsi="Arial" w:cs="Arial"/>
          <w:color w:val="131313"/>
          <w:spacing w:val="-1"/>
          <w:w w:val="105"/>
          <w:sz w:val="20"/>
          <w:szCs w:val="20"/>
        </w:rPr>
        <w:tab/>
        <w:t xml:space="preserve">New building lots located on cul-de-sacs or along curves in a street where the radius of the curve at the front </w:t>
      </w:r>
    </w:p>
    <w:p w14:paraId="750BB1C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lot line is less than ninety (90) feet, may. be designed so that they have a minimum of thirty-five (35) feet of street frontage along the front lot line, so long as lo width at the location where the principal building is to be constructed is at least equal to the distance normally required for street frontage in that district.</w:t>
      </w:r>
    </w:p>
    <w:p w14:paraId="5CAF9507" w14:textId="77777777" w:rsidR="00E66C81" w:rsidRPr="00E66C81" w:rsidRDefault="00E66C81" w:rsidP="00E66C81">
      <w:pPr>
        <w:widowControl w:val="0"/>
        <w:autoSpaceDE w:val="0"/>
        <w:autoSpaceDN w:val="0"/>
        <w:spacing w:before="1" w:after="0" w:line="194" w:lineRule="auto"/>
        <w:ind w:left="720" w:right="1489" w:hanging="360"/>
        <w:jc w:val="both"/>
        <w:rPr>
          <w:rFonts w:ascii="Arial" w:eastAsia="Arial" w:hAnsi="Arial" w:cs="Arial"/>
          <w:color w:val="131313"/>
          <w:spacing w:val="-1"/>
          <w:w w:val="105"/>
          <w:sz w:val="20"/>
          <w:szCs w:val="20"/>
        </w:rPr>
      </w:pPr>
    </w:p>
    <w:p w14:paraId="56F50BE0" w14:textId="77777777" w:rsidR="00E66C81" w:rsidRPr="00E66C81" w:rsidRDefault="00E66C81" w:rsidP="00E66C81">
      <w:pPr>
        <w:widowControl w:val="0"/>
        <w:autoSpaceDE w:val="0"/>
        <w:autoSpaceDN w:val="0"/>
        <w:spacing w:before="1" w:after="0" w:line="194"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M.</w:t>
      </w:r>
      <w:r w:rsidRPr="00E66C81">
        <w:rPr>
          <w:rFonts w:ascii="Arial" w:eastAsia="Arial" w:hAnsi="Arial" w:cs="Arial"/>
          <w:color w:val="131313"/>
          <w:spacing w:val="-1"/>
          <w:w w:val="105"/>
          <w:sz w:val="20"/>
          <w:szCs w:val="20"/>
        </w:rPr>
        <w:tab/>
        <w:t>If more than one principal structure is constructed on a single parcel of land, the "minimum lot area" requirement shall apply to each structure, and each structure shall meet the front, side, and rear setback and street frontage requirements.</w:t>
      </w:r>
    </w:p>
    <w:p w14:paraId="11D58484" w14:textId="77777777" w:rsidR="00E66C81" w:rsidRPr="00E66C81" w:rsidRDefault="00E66C81" w:rsidP="00E66C81">
      <w:pPr>
        <w:widowControl w:val="0"/>
        <w:autoSpaceDE w:val="0"/>
        <w:autoSpaceDN w:val="0"/>
        <w:spacing w:after="0" w:line="240" w:lineRule="auto"/>
        <w:ind w:left="720" w:hanging="360"/>
        <w:rPr>
          <w:rFonts w:ascii="Arial" w:eastAsia="Arial" w:hAnsi="Arial" w:cs="Arial"/>
          <w:color w:val="131313"/>
          <w:spacing w:val="-1"/>
          <w:w w:val="105"/>
          <w:sz w:val="20"/>
          <w:szCs w:val="20"/>
        </w:rPr>
      </w:pPr>
    </w:p>
    <w:p w14:paraId="47498442" w14:textId="77777777" w:rsidR="00E66C81" w:rsidRPr="00E66C81" w:rsidRDefault="00E66C81" w:rsidP="00E66C81">
      <w:pPr>
        <w:widowControl w:val="0"/>
        <w:autoSpaceDE w:val="0"/>
        <w:autoSpaceDN w:val="0"/>
        <w:spacing w:before="1" w:after="0" w:line="189"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N. </w:t>
      </w:r>
      <w:r w:rsidRPr="00E66C81">
        <w:rPr>
          <w:rFonts w:ascii="Arial" w:eastAsia="Arial" w:hAnsi="Arial" w:cs="Arial"/>
          <w:color w:val="131313"/>
          <w:spacing w:val="-1"/>
          <w:w w:val="105"/>
          <w:sz w:val="20"/>
          <w:szCs w:val="20"/>
        </w:rPr>
        <w:tab/>
        <w:t>All setbacks shall be measured from the property line to the nearest part of the structure except as may be provided for in other provisions of this Ordinance.</w:t>
      </w:r>
    </w:p>
    <w:p w14:paraId="6A63BCAE" w14:textId="77777777" w:rsidR="00E66C81" w:rsidRPr="00E66C81" w:rsidRDefault="00E66C81" w:rsidP="00E66C81">
      <w:pPr>
        <w:widowControl w:val="0"/>
        <w:autoSpaceDE w:val="0"/>
        <w:autoSpaceDN w:val="0"/>
        <w:spacing w:after="0" w:line="240" w:lineRule="auto"/>
        <w:ind w:left="720" w:hanging="360"/>
        <w:rPr>
          <w:rFonts w:ascii="Arial" w:eastAsia="Arial" w:hAnsi="Arial" w:cs="Arial"/>
          <w:color w:val="131313"/>
          <w:spacing w:val="-1"/>
          <w:w w:val="105"/>
          <w:sz w:val="20"/>
          <w:szCs w:val="20"/>
        </w:rPr>
      </w:pPr>
    </w:p>
    <w:p w14:paraId="0F4A3DD9" w14:textId="77777777" w:rsidR="00E66C81" w:rsidRPr="00E66C81" w:rsidRDefault="00E66C81" w:rsidP="00E66C81">
      <w:pPr>
        <w:widowControl w:val="0"/>
        <w:autoSpaceDE w:val="0"/>
        <w:autoSpaceDN w:val="0"/>
        <w:spacing w:after="0" w:line="196"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O. </w:t>
      </w:r>
      <w:r w:rsidRPr="00E66C81">
        <w:rPr>
          <w:rFonts w:ascii="Arial" w:eastAsia="Arial" w:hAnsi="Arial" w:cs="Arial"/>
          <w:color w:val="131313"/>
          <w:spacing w:val="-1"/>
          <w:w w:val="105"/>
          <w:sz w:val="20"/>
          <w:szCs w:val="20"/>
        </w:rPr>
        <w:tab/>
        <w:t>Height Limits of thirty (30) feet may be exceeded for structures, other than those located in the Shoreland Zone, not intended for human habitation upon review and approval of the Greene Fire Chief. In approving a height greater than thirty (30) feet, the Fire Chief shall consider the type of structure, the structure's susceptibility to fire and the capacity of the fire department to effectively suppress a fire in or on the structure. In the Shoreland Zone the Board of Appeals may grant a variance to height limits upon determination that the applicant meets the undue hardship criteria contained in Chapter 8 Section 101.2.B.1. In no case shall egress windowsill height exceed twenty-three (23) feet from the ground.</w:t>
      </w:r>
    </w:p>
    <w:p w14:paraId="2E33711E" w14:textId="77777777" w:rsidR="00E66C81" w:rsidRPr="00E66C81" w:rsidRDefault="00E66C81" w:rsidP="00E66C81">
      <w:pPr>
        <w:widowControl w:val="0"/>
        <w:autoSpaceDE w:val="0"/>
        <w:autoSpaceDN w:val="0"/>
        <w:spacing w:after="0" w:line="240" w:lineRule="auto"/>
        <w:ind w:left="720" w:hanging="360"/>
        <w:rPr>
          <w:rFonts w:ascii="Arial" w:eastAsia="Arial" w:hAnsi="Arial" w:cs="Arial"/>
          <w:color w:val="131313"/>
          <w:spacing w:val="-1"/>
          <w:w w:val="105"/>
          <w:sz w:val="20"/>
          <w:szCs w:val="20"/>
        </w:rPr>
      </w:pPr>
    </w:p>
    <w:p w14:paraId="06876A16" w14:textId="77777777" w:rsidR="00E66C81" w:rsidRPr="00E66C81" w:rsidRDefault="00E66C81" w:rsidP="00E66C81">
      <w:pPr>
        <w:widowControl w:val="0"/>
        <w:autoSpaceDE w:val="0"/>
        <w:autoSpaceDN w:val="0"/>
        <w:spacing w:after="0" w:line="194"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P. </w:t>
      </w:r>
      <w:r w:rsidRPr="00E66C81">
        <w:rPr>
          <w:rFonts w:ascii="Arial" w:eastAsia="Arial" w:hAnsi="Arial" w:cs="Arial"/>
          <w:color w:val="131313"/>
          <w:spacing w:val="-1"/>
          <w:w w:val="105"/>
          <w:sz w:val="20"/>
          <w:szCs w:val="20"/>
        </w:rPr>
        <w:tab/>
        <w:t>Lots for duplexes shall require a minimum lot size of one hundred twenty thousand (120,000) square feet and a minimum street frontage of three hundred twenty-five {325) feet.</w:t>
      </w:r>
    </w:p>
    <w:p w14:paraId="13FD8DD6" w14:textId="77777777" w:rsidR="00E66C81" w:rsidRPr="00E66C81" w:rsidRDefault="00E66C81" w:rsidP="00E66C81">
      <w:pPr>
        <w:widowControl w:val="0"/>
        <w:autoSpaceDE w:val="0"/>
        <w:autoSpaceDN w:val="0"/>
        <w:spacing w:after="0" w:line="240" w:lineRule="auto"/>
        <w:ind w:left="720" w:hanging="360"/>
        <w:rPr>
          <w:rFonts w:ascii="Arial" w:eastAsia="Arial" w:hAnsi="Arial" w:cs="Arial"/>
          <w:color w:val="131313"/>
          <w:spacing w:val="-1"/>
          <w:w w:val="105"/>
          <w:sz w:val="20"/>
          <w:szCs w:val="20"/>
        </w:rPr>
      </w:pPr>
    </w:p>
    <w:p w14:paraId="0136F4EE" w14:textId="77777777" w:rsidR="00E66C81" w:rsidRPr="00E66C81" w:rsidRDefault="00E66C81" w:rsidP="00E66C81">
      <w:pPr>
        <w:widowControl w:val="0"/>
        <w:autoSpaceDE w:val="0"/>
        <w:autoSpaceDN w:val="0"/>
        <w:spacing w:before="151" w:after="0" w:line="240"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Q. </w:t>
      </w:r>
      <w:r w:rsidRPr="00E66C81">
        <w:rPr>
          <w:rFonts w:ascii="Arial" w:eastAsia="Arial" w:hAnsi="Arial" w:cs="Arial"/>
          <w:color w:val="131313"/>
          <w:spacing w:val="-1"/>
          <w:w w:val="105"/>
          <w:sz w:val="20"/>
          <w:szCs w:val="20"/>
        </w:rPr>
        <w:tab/>
        <w:t>Front, side, rear, and height of secondary structures shall comply with Section 3-102.</w:t>
      </w:r>
    </w:p>
    <w:p w14:paraId="345F0C0E" w14:textId="77777777" w:rsidR="00E66C81" w:rsidRPr="00E66C81" w:rsidRDefault="00E66C81" w:rsidP="00E66C81">
      <w:pPr>
        <w:widowControl w:val="0"/>
        <w:autoSpaceDE w:val="0"/>
        <w:autoSpaceDN w:val="0"/>
        <w:spacing w:after="0" w:line="240" w:lineRule="auto"/>
        <w:ind w:left="720" w:hanging="360"/>
        <w:rPr>
          <w:rFonts w:ascii="Arial" w:eastAsia="Arial" w:hAnsi="Arial" w:cs="Arial"/>
          <w:color w:val="131313"/>
          <w:spacing w:val="-1"/>
          <w:w w:val="105"/>
          <w:sz w:val="20"/>
          <w:szCs w:val="20"/>
        </w:rPr>
      </w:pPr>
    </w:p>
    <w:p w14:paraId="3D5E3467" w14:textId="77777777" w:rsidR="00E66C81" w:rsidRPr="00E66C81" w:rsidRDefault="00E66C81" w:rsidP="00E66C81">
      <w:pPr>
        <w:widowControl w:val="0"/>
        <w:autoSpaceDE w:val="0"/>
        <w:autoSpaceDN w:val="0"/>
        <w:spacing w:before="176" w:after="0" w:line="194"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R. </w:t>
      </w:r>
      <w:r w:rsidRPr="00E66C81">
        <w:rPr>
          <w:rFonts w:ascii="Arial" w:eastAsia="Arial" w:hAnsi="Arial" w:cs="Arial"/>
          <w:color w:val="131313"/>
          <w:spacing w:val="-1"/>
          <w:w w:val="105"/>
          <w:sz w:val="20"/>
          <w:szCs w:val="20"/>
        </w:rPr>
        <w:tab/>
        <w:t>The minimum width of any portion of any lot within one hundred (100) feet, horizontal distance, of the normal high-water line of a water body or upland edge of a wetland shall be equal or greater than the snore frontage requirement for a lot with the proposed use.</w:t>
      </w:r>
    </w:p>
    <w:p w14:paraId="620D250D" w14:textId="77777777" w:rsidR="00E66C81" w:rsidRPr="00E66C81" w:rsidRDefault="00E66C81" w:rsidP="00E66C81">
      <w:pPr>
        <w:widowControl w:val="0"/>
        <w:autoSpaceDE w:val="0"/>
        <w:autoSpaceDN w:val="0"/>
        <w:spacing w:before="178" w:after="0" w:line="204" w:lineRule="auto"/>
        <w:ind w:left="720" w:hanging="360"/>
        <w:jc w:val="both"/>
        <w:rPr>
          <w:rFonts w:ascii="Arial" w:eastAsia="Arial" w:hAnsi="Arial" w:cs="Arial"/>
          <w:color w:val="131313"/>
          <w:spacing w:val="-1"/>
          <w:w w:val="105"/>
          <w:sz w:val="20"/>
          <w:szCs w:val="20"/>
        </w:rPr>
      </w:pPr>
      <w:r w:rsidRPr="00E66C81">
        <w:rPr>
          <w:rFonts w:ascii="Arial" w:eastAsia="Arial" w:hAnsi="Arial" w:cs="Arial"/>
          <w:color w:val="131313"/>
          <w:spacing w:val="-1"/>
          <w:w w:val="105"/>
          <w:sz w:val="20"/>
          <w:szCs w:val="20"/>
        </w:rPr>
        <w:t xml:space="preserve">S. </w:t>
      </w:r>
      <w:r w:rsidRPr="00E66C81">
        <w:rPr>
          <w:rFonts w:ascii="Arial" w:eastAsia="Arial" w:hAnsi="Arial" w:cs="Arial"/>
          <w:color w:val="131313"/>
          <w:spacing w:val="-1"/>
          <w:w w:val="105"/>
          <w:sz w:val="20"/>
          <w:szCs w:val="20"/>
        </w:rPr>
        <w:tab/>
        <w:t>Land below the normal high-water line of a water body or upland edge of a wetland and land beneath roads serving more than two (2) lots shall not be included toward calculating minimum lot area.</w:t>
      </w:r>
    </w:p>
    <w:p w14:paraId="2D534CC6" w14:textId="77777777" w:rsidR="00E66C81" w:rsidRPr="00E66C81" w:rsidRDefault="00E66C81" w:rsidP="00E66C81">
      <w:pPr>
        <w:widowControl w:val="0"/>
        <w:autoSpaceDE w:val="0"/>
        <w:autoSpaceDN w:val="0"/>
        <w:spacing w:after="0" w:line="240" w:lineRule="auto"/>
        <w:ind w:left="1440" w:hanging="720"/>
        <w:rPr>
          <w:rFonts w:ascii="Arial" w:eastAsia="Arial" w:hAnsi="Arial" w:cs="Arial"/>
          <w:color w:val="131313"/>
          <w:spacing w:val="-1"/>
          <w:w w:val="105"/>
          <w:sz w:val="20"/>
          <w:szCs w:val="20"/>
        </w:rPr>
      </w:pPr>
    </w:p>
    <w:p w14:paraId="6FB514BB" w14:textId="77777777" w:rsidR="00E66C81" w:rsidRPr="00E66C81" w:rsidRDefault="00E66C81" w:rsidP="00E66C81">
      <w:pPr>
        <w:widowControl w:val="0"/>
        <w:autoSpaceDE w:val="0"/>
        <w:autoSpaceDN w:val="0"/>
        <w:spacing w:after="0" w:line="240" w:lineRule="auto"/>
        <w:rPr>
          <w:rFonts w:ascii="Arial" w:eastAsia="Arial" w:hAnsi="Arial" w:cs="Arial"/>
          <w:b/>
          <w:color w:val="1F1F1F"/>
          <w:sz w:val="20"/>
          <w:szCs w:val="20"/>
        </w:rPr>
      </w:pPr>
      <w:r w:rsidRPr="00E66C81">
        <w:rPr>
          <w:rFonts w:ascii="Arial" w:eastAsia="Arial" w:hAnsi="Arial" w:cs="Arial"/>
          <w:b/>
          <w:color w:val="1F1F1F"/>
          <w:sz w:val="20"/>
          <w:szCs w:val="20"/>
        </w:rPr>
        <w:t>3-101.3</w:t>
      </w:r>
      <w:r w:rsidRPr="00E66C81">
        <w:rPr>
          <w:rFonts w:ascii="Arial" w:eastAsia="Arial" w:hAnsi="Arial" w:cs="Arial"/>
          <w:b/>
          <w:color w:val="1F1F1F"/>
          <w:sz w:val="20"/>
          <w:szCs w:val="20"/>
        </w:rPr>
        <w:tab/>
      </w:r>
      <w:r w:rsidRPr="00E66C81">
        <w:rPr>
          <w:rFonts w:ascii="Arial" w:eastAsia="Arial" w:hAnsi="Arial" w:cs="Arial"/>
          <w:b/>
          <w:color w:val="1F1F1F"/>
          <w:sz w:val="20"/>
          <w:szCs w:val="20"/>
        </w:rPr>
        <w:tab/>
        <w:t>Use of Backlots</w:t>
      </w:r>
    </w:p>
    <w:p w14:paraId="10E92AB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C19889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bookmarkStart w:id="3" w:name="_Hlk100322948"/>
      <w:r w:rsidRPr="00E66C81">
        <w:rPr>
          <w:rFonts w:ascii="Arial" w:eastAsia="Arial" w:hAnsi="Arial" w:cs="Arial"/>
          <w:color w:val="212121"/>
          <w:sz w:val="20"/>
          <w:szCs w:val="20"/>
        </w:rPr>
        <w:t>Back lots may be developed for principal structures including lots in a subdivision if they are or can be provided with a right-of way that connects with a public street or a privately-owned street which privately­ owned street meets the standards contained</w:t>
      </w:r>
      <w:r w:rsidRPr="00E66C81">
        <w:rPr>
          <w:rFonts w:ascii="Arial" w:eastAsia="Arial" w:hAnsi="Arial" w:cs="Arial"/>
          <w:color w:val="FF0000"/>
          <w:sz w:val="20"/>
          <w:szCs w:val="20"/>
        </w:rPr>
        <w:t xml:space="preserve"> </w:t>
      </w:r>
      <w:r w:rsidRPr="00E66C81">
        <w:rPr>
          <w:rFonts w:ascii="Arial" w:eastAsia="Arial" w:hAnsi="Arial" w:cs="Arial"/>
          <w:sz w:val="20"/>
          <w:szCs w:val="20"/>
        </w:rPr>
        <w:t>in</w:t>
      </w:r>
      <w:r w:rsidRPr="00E66C81">
        <w:rPr>
          <w:rFonts w:ascii="Arial" w:eastAsia="Arial" w:hAnsi="Arial" w:cs="Arial"/>
          <w:color w:val="212121"/>
          <w:sz w:val="20"/>
          <w:szCs w:val="20"/>
        </w:rPr>
        <w:t xml:space="preserve"> Chapter 5, Street Construction Standards, of this Ordinance and which complies with the following provisions:</w:t>
      </w:r>
    </w:p>
    <w:bookmarkEnd w:id="3"/>
    <w:p w14:paraId="5A99492A" w14:textId="77777777" w:rsidR="00E66C81" w:rsidRPr="00E66C81" w:rsidRDefault="00E66C81" w:rsidP="00E66C81">
      <w:pPr>
        <w:widowControl w:val="0"/>
        <w:numPr>
          <w:ilvl w:val="0"/>
          <w:numId w:val="18"/>
        </w:numPr>
        <w:autoSpaceDE w:val="0"/>
        <w:autoSpaceDN w:val="0"/>
        <w:spacing w:before="154" w:after="0" w:line="201" w:lineRule="auto"/>
        <w:ind w:left="720" w:right="1455" w:hanging="360"/>
        <w:jc w:val="both"/>
        <w:rPr>
          <w:rFonts w:ascii="Arial" w:eastAsia="Arial" w:hAnsi="Arial" w:cs="Arial"/>
          <w:color w:val="212121"/>
          <w:sz w:val="20"/>
          <w:szCs w:val="20"/>
        </w:rPr>
      </w:pPr>
      <w:r w:rsidRPr="00E66C81">
        <w:rPr>
          <w:rFonts w:ascii="Arial" w:eastAsia="Arial" w:hAnsi="Arial" w:cs="Arial"/>
          <w:color w:val="212121"/>
          <w:sz w:val="20"/>
          <w:szCs w:val="20"/>
        </w:rPr>
        <w:t>If a back lot is accessible only by a legally enforceable right-of-way, it may be used if the following conditions are met:</w:t>
      </w:r>
    </w:p>
    <w:p w14:paraId="4598C153" w14:textId="77777777" w:rsidR="00E66C81" w:rsidRPr="00E66C81" w:rsidRDefault="00E66C81" w:rsidP="00E66C81">
      <w:pPr>
        <w:widowControl w:val="0"/>
        <w:numPr>
          <w:ilvl w:val="1"/>
          <w:numId w:val="18"/>
        </w:numPr>
        <w:tabs>
          <w:tab w:val="left" w:pos="3245"/>
        </w:tabs>
        <w:autoSpaceDE w:val="0"/>
        <w:autoSpaceDN w:val="0"/>
        <w:spacing w:before="174" w:after="0" w:line="199" w:lineRule="auto"/>
        <w:ind w:left="1080" w:right="1456" w:hanging="360"/>
        <w:jc w:val="both"/>
        <w:rPr>
          <w:rFonts w:ascii="Arial" w:eastAsia="Arial" w:hAnsi="Arial" w:cs="Arial"/>
          <w:color w:val="212121"/>
          <w:sz w:val="20"/>
          <w:szCs w:val="20"/>
        </w:rPr>
      </w:pPr>
      <w:r w:rsidRPr="00E66C81">
        <w:rPr>
          <w:rFonts w:ascii="Arial" w:eastAsia="Arial" w:hAnsi="Arial" w:cs="Arial"/>
          <w:color w:val="212121"/>
          <w:sz w:val="20"/>
          <w:szCs w:val="20"/>
        </w:rPr>
        <w:t>The right-of-way must be conveyed by deed recorded in the Androscoggin County Registry of Deeds to the owner of the back lot and be a minimum of sixty (60) feet in width.</w:t>
      </w:r>
    </w:p>
    <w:p w14:paraId="103D6AAB" w14:textId="77777777" w:rsidR="00E66C81" w:rsidRPr="00E66C81" w:rsidRDefault="00E66C81" w:rsidP="00E66C81">
      <w:pPr>
        <w:widowControl w:val="0"/>
        <w:numPr>
          <w:ilvl w:val="1"/>
          <w:numId w:val="18"/>
        </w:numPr>
        <w:tabs>
          <w:tab w:val="left" w:pos="3245"/>
        </w:tabs>
        <w:autoSpaceDE w:val="0"/>
        <w:autoSpaceDN w:val="0"/>
        <w:spacing w:before="174" w:after="0" w:line="199" w:lineRule="auto"/>
        <w:ind w:left="1080" w:right="1456" w:hanging="360"/>
        <w:jc w:val="both"/>
        <w:rPr>
          <w:rFonts w:ascii="Arial" w:eastAsia="Arial" w:hAnsi="Arial" w:cs="Arial"/>
          <w:color w:val="212121"/>
          <w:sz w:val="20"/>
          <w:szCs w:val="20"/>
        </w:rPr>
      </w:pPr>
      <w:r w:rsidRPr="00E66C81">
        <w:rPr>
          <w:rFonts w:ascii="Arial" w:eastAsia="Arial" w:hAnsi="Arial" w:cs="Arial"/>
          <w:color w:val="212121"/>
          <w:sz w:val="20"/>
          <w:szCs w:val="20"/>
        </w:rPr>
        <w:t>A legal description of the right-of-way by metes and bounds shall be attached to any building permit application for construction on the back lot.</w:t>
      </w:r>
    </w:p>
    <w:p w14:paraId="1F31C99C" w14:textId="77777777" w:rsidR="00E66C81" w:rsidRPr="00E66C81" w:rsidRDefault="00E66C81" w:rsidP="00E66C81">
      <w:pPr>
        <w:widowControl w:val="0"/>
        <w:autoSpaceDE w:val="0"/>
        <w:autoSpaceDN w:val="0"/>
        <w:spacing w:before="4" w:after="0" w:line="240" w:lineRule="auto"/>
        <w:ind w:left="1080" w:hanging="360"/>
        <w:rPr>
          <w:rFonts w:ascii="Arial" w:eastAsia="Arial" w:hAnsi="Arial" w:cs="Arial"/>
          <w:color w:val="212121"/>
          <w:sz w:val="20"/>
          <w:szCs w:val="20"/>
        </w:rPr>
      </w:pPr>
    </w:p>
    <w:p w14:paraId="541034F2" w14:textId="77777777" w:rsidR="00E66C81" w:rsidRPr="00E66C81" w:rsidRDefault="00E66C81" w:rsidP="00E66C81">
      <w:pPr>
        <w:widowControl w:val="0"/>
        <w:numPr>
          <w:ilvl w:val="1"/>
          <w:numId w:val="18"/>
        </w:numPr>
        <w:tabs>
          <w:tab w:val="left" w:pos="3253"/>
        </w:tabs>
        <w:autoSpaceDE w:val="0"/>
        <w:autoSpaceDN w:val="0"/>
        <w:spacing w:before="1" w:after="0" w:line="194" w:lineRule="auto"/>
        <w:ind w:left="1080" w:right="1447" w:hanging="360"/>
        <w:jc w:val="both"/>
        <w:rPr>
          <w:rFonts w:ascii="Arial" w:eastAsia="Arial" w:hAnsi="Arial" w:cs="Arial"/>
          <w:color w:val="212121"/>
          <w:sz w:val="20"/>
          <w:szCs w:val="20"/>
        </w:rPr>
      </w:pPr>
      <w:r w:rsidRPr="00E66C81">
        <w:rPr>
          <w:rFonts w:ascii="Arial" w:eastAsia="Arial" w:hAnsi="Arial" w:cs="Arial"/>
          <w:color w:val="212121"/>
          <w:sz w:val="20"/>
          <w:szCs w:val="20"/>
        </w:rPr>
        <w:t>Except lots recorded prior to the effective date of this Ordinance, the right-of-way deed must be recorded in the Androscoggin County Registry of Deeds at the time the back lot is first deeded out as a separate parcel.</w:t>
      </w:r>
    </w:p>
    <w:p w14:paraId="0CCC0880"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sz w:val="20"/>
          <w:szCs w:val="20"/>
        </w:rPr>
      </w:pPr>
    </w:p>
    <w:p w14:paraId="0A6ECF26" w14:textId="77777777" w:rsidR="00E66C81" w:rsidRPr="00E66C81" w:rsidRDefault="00E66C81" w:rsidP="00E66C81">
      <w:pPr>
        <w:widowControl w:val="0"/>
        <w:numPr>
          <w:ilvl w:val="1"/>
          <w:numId w:val="18"/>
        </w:numPr>
        <w:tabs>
          <w:tab w:val="left" w:pos="3253"/>
        </w:tabs>
        <w:autoSpaceDE w:val="0"/>
        <w:autoSpaceDN w:val="0"/>
        <w:spacing w:before="1" w:after="0" w:line="194" w:lineRule="auto"/>
        <w:ind w:left="1080" w:right="1447" w:hanging="360"/>
        <w:jc w:val="both"/>
        <w:rPr>
          <w:rFonts w:ascii="Arial" w:eastAsia="Arial" w:hAnsi="Arial" w:cs="Arial"/>
          <w:color w:val="212121"/>
          <w:sz w:val="20"/>
          <w:szCs w:val="20"/>
        </w:rPr>
      </w:pPr>
      <w:r w:rsidRPr="00E66C81">
        <w:rPr>
          <w:rFonts w:ascii="Arial" w:eastAsia="Arial" w:hAnsi="Arial" w:cs="Arial"/>
          <w:color w:val="212121"/>
          <w:sz w:val="20"/>
          <w:szCs w:val="20"/>
        </w:rPr>
        <w:t xml:space="preserve">Creation of the right-of-way to serve the back lot shall not create a non-conforming front lot by reducing such lot's required street frontage below the minimum, or, if the front lot is already nonconforming, with respect to street frontage, reduce its street frontage at all. Where the right-of-way is conveyed by easement or irrevocable license, or some grant less than a fee </w:t>
      </w:r>
    </w:p>
    <w:p w14:paraId="580DA491"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sz w:val="20"/>
          <w:szCs w:val="20"/>
        </w:rPr>
      </w:pPr>
    </w:p>
    <w:p w14:paraId="1E6F3E9F" w14:textId="77777777" w:rsidR="00E66C81" w:rsidRPr="00E66C81" w:rsidRDefault="00E66C81" w:rsidP="00E66C81">
      <w:pPr>
        <w:widowControl w:val="0"/>
        <w:tabs>
          <w:tab w:val="left" w:pos="3253"/>
        </w:tabs>
        <w:autoSpaceDE w:val="0"/>
        <w:autoSpaceDN w:val="0"/>
        <w:spacing w:before="1" w:after="0" w:line="194" w:lineRule="auto"/>
        <w:ind w:left="1080" w:right="1447"/>
        <w:jc w:val="both"/>
        <w:rPr>
          <w:rFonts w:ascii="Arial" w:eastAsia="Arial" w:hAnsi="Arial" w:cs="Arial"/>
          <w:color w:val="212121"/>
          <w:sz w:val="20"/>
          <w:szCs w:val="20"/>
        </w:rPr>
      </w:pPr>
      <w:r w:rsidRPr="00E66C81">
        <w:rPr>
          <w:rFonts w:ascii="Arial" w:eastAsia="Arial" w:hAnsi="Arial" w:cs="Arial"/>
          <w:color w:val="212121"/>
          <w:sz w:val="20"/>
          <w:szCs w:val="20"/>
        </w:rPr>
        <w:t>interest, the land over which such servitude is placed may not be counted toward meeting street frontage requirements for the front lot.</w:t>
      </w:r>
    </w:p>
    <w:p w14:paraId="2CC21B7A" w14:textId="77777777" w:rsidR="00E66C81" w:rsidRPr="00E66C81" w:rsidRDefault="00E66C81" w:rsidP="00E66C81">
      <w:pPr>
        <w:widowControl w:val="0"/>
        <w:numPr>
          <w:ilvl w:val="1"/>
          <w:numId w:val="18"/>
        </w:numPr>
        <w:autoSpaceDE w:val="0"/>
        <w:autoSpaceDN w:val="0"/>
        <w:spacing w:before="100" w:beforeAutospacing="1" w:after="0" w:line="240" w:lineRule="auto"/>
        <w:ind w:left="1080" w:right="1426" w:hanging="360"/>
        <w:jc w:val="both"/>
        <w:rPr>
          <w:rFonts w:ascii="Arial" w:eastAsia="Arial" w:hAnsi="Arial" w:cs="Arial"/>
          <w:color w:val="212121"/>
          <w:sz w:val="20"/>
          <w:szCs w:val="20"/>
        </w:rPr>
      </w:pPr>
      <w:r w:rsidRPr="00E66C81">
        <w:rPr>
          <w:rFonts w:ascii="Arial" w:eastAsia="Arial" w:hAnsi="Arial" w:cs="Arial"/>
          <w:color w:val="212121"/>
          <w:sz w:val="20"/>
          <w:szCs w:val="20"/>
        </w:rPr>
        <w:lastRenderedPageBreak/>
        <w:t>The right-of-way may serve only one (1) single-family dwelling or one principal use unless the following provisions are met:</w:t>
      </w:r>
    </w:p>
    <w:p w14:paraId="2DA4D643" w14:textId="77777777" w:rsidR="00E66C81" w:rsidRPr="00E66C81" w:rsidRDefault="00E66C81" w:rsidP="00E66C81">
      <w:pPr>
        <w:widowControl w:val="0"/>
        <w:numPr>
          <w:ilvl w:val="2"/>
          <w:numId w:val="18"/>
        </w:numPr>
        <w:tabs>
          <w:tab w:val="left" w:pos="3807"/>
        </w:tabs>
        <w:autoSpaceDE w:val="0"/>
        <w:autoSpaceDN w:val="0"/>
        <w:spacing w:before="177" w:after="0" w:line="204" w:lineRule="auto"/>
        <w:ind w:left="1440" w:right="1423" w:hanging="360"/>
        <w:jc w:val="both"/>
        <w:rPr>
          <w:rFonts w:ascii="Arial" w:eastAsia="Arial" w:hAnsi="Arial" w:cs="Arial"/>
          <w:color w:val="212121"/>
          <w:sz w:val="20"/>
          <w:szCs w:val="20"/>
        </w:rPr>
      </w:pPr>
      <w:r w:rsidRPr="00E66C81">
        <w:rPr>
          <w:rFonts w:ascii="Arial" w:eastAsia="Arial" w:hAnsi="Arial" w:cs="Arial"/>
          <w:color w:val="212121"/>
          <w:sz w:val="20"/>
          <w:szCs w:val="20"/>
        </w:rPr>
        <w:t>The right-of-way may serve two single-family dwellings if a common driveway meeting the standards contained in the Chapter 5-102.12.J of this Ordinance is constructed.</w:t>
      </w:r>
    </w:p>
    <w:p w14:paraId="27BC91FF" w14:textId="77777777" w:rsidR="00E66C81" w:rsidRPr="00E66C81" w:rsidRDefault="00E66C81" w:rsidP="00E66C81">
      <w:pPr>
        <w:widowControl w:val="0"/>
        <w:numPr>
          <w:ilvl w:val="2"/>
          <w:numId w:val="18"/>
        </w:numPr>
        <w:tabs>
          <w:tab w:val="left" w:pos="3807"/>
        </w:tabs>
        <w:autoSpaceDE w:val="0"/>
        <w:autoSpaceDN w:val="0"/>
        <w:spacing w:before="177" w:after="0" w:line="204" w:lineRule="auto"/>
        <w:ind w:left="1440" w:right="1423" w:hanging="360"/>
        <w:jc w:val="both"/>
        <w:rPr>
          <w:rFonts w:ascii="Arial" w:eastAsia="Arial" w:hAnsi="Arial" w:cs="Arial"/>
          <w:color w:val="212121"/>
          <w:sz w:val="20"/>
          <w:szCs w:val="20"/>
        </w:rPr>
      </w:pPr>
      <w:r w:rsidRPr="00E66C81">
        <w:rPr>
          <w:rFonts w:ascii="Arial" w:eastAsia="Arial" w:hAnsi="Arial" w:cs="Arial"/>
          <w:color w:val="212121"/>
          <w:sz w:val="20"/>
          <w:szCs w:val="20"/>
        </w:rPr>
        <w:t>The right-of-way may serve more than two single-family dwellings provided that 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street constructed</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in accordance with Chapter 5,</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Street Construction</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Standards,</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provided</w:t>
      </w:r>
      <w:r w:rsidRPr="00E66C81">
        <w:rPr>
          <w:rFonts w:ascii="Arial" w:eastAsia="Arial" w:hAnsi="Arial" w:cs="Arial"/>
          <w:color w:val="424242"/>
          <w:w w:val="105"/>
          <w:sz w:val="20"/>
          <w:szCs w:val="20"/>
        </w:rPr>
        <w:t>.</w:t>
      </w:r>
    </w:p>
    <w:p w14:paraId="0839AC5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794809C" w14:textId="77777777" w:rsidR="00E66C81" w:rsidRPr="00E66C81" w:rsidRDefault="00E66C81" w:rsidP="00E66C81">
      <w:pPr>
        <w:widowControl w:val="0"/>
        <w:numPr>
          <w:ilvl w:val="1"/>
          <w:numId w:val="18"/>
        </w:numPr>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w w:val="105"/>
          <w:sz w:val="20"/>
          <w:szCs w:val="20"/>
        </w:rPr>
        <w:t>No more than one (1) right-of-way for back lot development may be created out of 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single lot fronting on a state or town maintained street or private street unless each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subsequent</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right-of-way</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created</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out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least</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an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additional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frontage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as</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required in Chapter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3-101</w:t>
      </w:r>
      <w:r w:rsidRPr="00E66C81">
        <w:rPr>
          <w:rFonts w:ascii="Arial" w:eastAsia="Arial" w:hAnsi="Arial" w:cs="Arial"/>
          <w:color w:val="424242"/>
          <w:w w:val="105"/>
          <w:sz w:val="20"/>
          <w:szCs w:val="20"/>
        </w:rPr>
        <w:t>.</w:t>
      </w:r>
      <w:r w:rsidRPr="00E66C81">
        <w:rPr>
          <w:rFonts w:ascii="Arial" w:eastAsia="Arial" w:hAnsi="Arial" w:cs="Arial"/>
          <w:color w:val="212121"/>
          <w:w w:val="105"/>
          <w:sz w:val="20"/>
          <w:szCs w:val="20"/>
        </w:rPr>
        <w:t>2</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right-of-way</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entrances</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such</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street</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are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at</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least</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required</w:t>
      </w:r>
      <w:r w:rsidRPr="00E66C81">
        <w:rPr>
          <w:rFonts w:ascii="Arial" w:eastAsia="Arial" w:hAnsi="Arial" w:cs="Arial"/>
          <w:color w:val="212121"/>
          <w:spacing w:val="-53"/>
          <w:w w:val="105"/>
          <w:sz w:val="20"/>
          <w:szCs w:val="20"/>
        </w:rPr>
        <w:t xml:space="preserve"> </w:t>
      </w:r>
      <w:r w:rsidRPr="00E66C81">
        <w:rPr>
          <w:rFonts w:ascii="Arial" w:eastAsia="Arial" w:hAnsi="Arial" w:cs="Arial"/>
          <w:color w:val="212121"/>
          <w:w w:val="105"/>
          <w:sz w:val="20"/>
          <w:szCs w:val="20"/>
        </w:rPr>
        <w:t>frontage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plus</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half</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right</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way</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width.</w:t>
      </w:r>
    </w:p>
    <w:p w14:paraId="0716AAB4" w14:textId="77777777" w:rsidR="00E66C81" w:rsidRPr="00E66C81" w:rsidRDefault="00E66C81" w:rsidP="00E66C81">
      <w:pPr>
        <w:widowControl w:val="0"/>
        <w:numPr>
          <w:ilvl w:val="1"/>
          <w:numId w:val="18"/>
        </w:numPr>
        <w:autoSpaceDE w:val="0"/>
        <w:autoSpaceDN w:val="0"/>
        <w:spacing w:after="0" w:line="240" w:lineRule="auto"/>
        <w:ind w:left="1080"/>
        <w:jc w:val="both"/>
        <w:rPr>
          <w:rFonts w:ascii="Arial" w:eastAsia="Arial" w:hAnsi="Arial" w:cs="Arial"/>
          <w:color w:val="030303"/>
          <w:sz w:val="20"/>
          <w:szCs w:val="20"/>
        </w:rPr>
      </w:pPr>
      <w:r w:rsidRPr="00E66C81">
        <w:rPr>
          <w:rFonts w:ascii="Arial" w:eastAsia="Arial" w:hAnsi="Arial" w:cs="Arial"/>
          <w:color w:val="212121"/>
          <w:sz w:val="20"/>
          <w:szCs w:val="20"/>
        </w:rPr>
        <w:t>If the right-of-way is brought up to the street standards as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set forth in Chapter 5 of this</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Ordinance, further dwellings may be constructed on a back lot with Planning Board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approval provided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all other space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 bulk requirements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are met for each such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dwelling</w:t>
      </w:r>
      <w:r w:rsidRPr="00E66C81">
        <w:rPr>
          <w:rFonts w:ascii="Arial" w:eastAsia="Arial" w:hAnsi="Arial" w:cs="Arial"/>
          <w:color w:val="424242"/>
          <w:w w:val="105"/>
          <w:sz w:val="20"/>
          <w:szCs w:val="20"/>
        </w:rPr>
        <w:t>.</w:t>
      </w:r>
      <w:r w:rsidRPr="00E66C81">
        <w:rPr>
          <w:rFonts w:ascii="Arial" w:eastAsia="Arial" w:hAnsi="Arial" w:cs="Arial"/>
          <w:color w:val="424242"/>
          <w:spacing w:val="1"/>
          <w:w w:val="105"/>
          <w:sz w:val="20"/>
          <w:szCs w:val="20"/>
        </w:rPr>
        <w:t xml:space="preserve"> </w:t>
      </w:r>
      <w:r w:rsidRPr="00E66C81">
        <w:rPr>
          <w:rFonts w:ascii="Arial" w:eastAsia="Arial" w:hAnsi="Arial" w:cs="Arial"/>
          <w:color w:val="212121"/>
          <w:w w:val="105"/>
          <w:sz w:val="20"/>
          <w:szCs w:val="20"/>
        </w:rPr>
        <w:t>For purposes of such approval, the sale or lease of additional lots or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construction of an additional dwelling or dwellings served by the right-of-way shall 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considered in the same manner and under the same restrictions and requirements as if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division</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construction</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were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subdivisio</w:t>
      </w:r>
      <w:r w:rsidRPr="00E66C81">
        <w:rPr>
          <w:rFonts w:ascii="Arial" w:eastAsia="Arial" w:hAnsi="Arial" w:cs="Arial"/>
          <w:color w:val="424242"/>
          <w:sz w:val="20"/>
          <w:szCs w:val="20"/>
        </w:rPr>
        <w:t>n</w:t>
      </w:r>
      <w:r w:rsidRPr="00E66C81">
        <w:rPr>
          <w:rFonts w:ascii="Arial" w:eastAsia="Arial" w:hAnsi="Arial" w:cs="Arial"/>
          <w:color w:val="666666"/>
          <w:sz w:val="20"/>
          <w:szCs w:val="20"/>
        </w:rPr>
        <w:t>.</w:t>
      </w:r>
    </w:p>
    <w:p w14:paraId="0B9F808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1136DCE" w14:textId="77777777" w:rsidR="00E66C81" w:rsidRPr="00E66C81" w:rsidRDefault="00E66C81" w:rsidP="00E66C81">
      <w:pPr>
        <w:widowControl w:val="0"/>
        <w:numPr>
          <w:ilvl w:val="1"/>
          <w:numId w:val="18"/>
        </w:numPr>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w w:val="105"/>
          <w:sz w:val="20"/>
          <w:szCs w:val="20"/>
        </w:rPr>
        <w:t xml:space="preserve">Each single-family dwelling on a back lot shall be located within an area defined by </w:t>
      </w:r>
      <w:r w:rsidRPr="00E66C81">
        <w:rPr>
          <w:rFonts w:ascii="Arial" w:eastAsia="Arial" w:hAnsi="Arial" w:cs="Arial"/>
          <w:color w:val="030303"/>
          <w:w w:val="105"/>
          <w:sz w:val="20"/>
          <w:szCs w:val="20"/>
        </w:rPr>
        <w:t>a</w:t>
      </w:r>
      <w:r w:rsidRPr="00E66C81">
        <w:rPr>
          <w:rFonts w:ascii="Arial" w:eastAsia="Arial" w:hAnsi="Arial" w:cs="Arial"/>
          <w:color w:val="030303"/>
          <w:spacing w:val="-53"/>
          <w:w w:val="105"/>
          <w:sz w:val="20"/>
          <w:szCs w:val="20"/>
        </w:rPr>
        <w:t xml:space="preserve"> </w:t>
      </w:r>
      <w:r w:rsidRPr="00E66C81">
        <w:rPr>
          <w:rFonts w:ascii="Arial" w:eastAsia="Arial" w:hAnsi="Arial" w:cs="Arial"/>
          <w:color w:val="212121"/>
          <w:sz w:val="20"/>
          <w:szCs w:val="20"/>
        </w:rPr>
        <w:t>circle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with</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minimum</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diameter</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two</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hundred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twenty-five</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(225)</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feet.</w:t>
      </w:r>
    </w:p>
    <w:p w14:paraId="61681D60"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23BC5CA"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w w:val="110"/>
          <w:sz w:val="20"/>
          <w:szCs w:val="20"/>
        </w:rPr>
        <w:t>3-101.4</w:t>
      </w:r>
      <w:r w:rsidRPr="00E66C81">
        <w:rPr>
          <w:rFonts w:ascii="Arial" w:eastAsia="Arial" w:hAnsi="Arial" w:cs="Arial"/>
          <w:b/>
          <w:color w:val="212121"/>
          <w:w w:val="110"/>
          <w:sz w:val="20"/>
          <w:szCs w:val="20"/>
        </w:rPr>
        <w:tab/>
      </w:r>
      <w:r w:rsidRPr="00E66C81">
        <w:rPr>
          <w:rFonts w:ascii="Arial" w:eastAsia="Arial" w:hAnsi="Arial" w:cs="Arial"/>
          <w:b/>
          <w:color w:val="212121"/>
          <w:spacing w:val="-1"/>
          <w:w w:val="110"/>
          <w:sz w:val="20"/>
          <w:szCs w:val="20"/>
        </w:rPr>
        <w:t>Lots</w:t>
      </w:r>
      <w:r w:rsidRPr="00E66C81">
        <w:rPr>
          <w:rFonts w:ascii="Arial" w:eastAsia="Arial" w:hAnsi="Arial" w:cs="Arial"/>
          <w:b/>
          <w:color w:val="212121"/>
          <w:spacing w:val="-3"/>
          <w:w w:val="110"/>
          <w:sz w:val="20"/>
          <w:szCs w:val="20"/>
        </w:rPr>
        <w:t xml:space="preserve"> </w:t>
      </w:r>
      <w:r w:rsidRPr="00E66C81">
        <w:rPr>
          <w:rFonts w:ascii="Arial" w:eastAsia="Arial" w:hAnsi="Arial" w:cs="Arial"/>
          <w:b/>
          <w:color w:val="212121"/>
          <w:spacing w:val="-1"/>
          <w:w w:val="110"/>
          <w:sz w:val="20"/>
          <w:szCs w:val="20"/>
        </w:rPr>
        <w:t>of</w:t>
      </w:r>
      <w:r w:rsidRPr="00E66C81">
        <w:rPr>
          <w:rFonts w:ascii="Arial" w:eastAsia="Arial" w:hAnsi="Arial" w:cs="Arial"/>
          <w:b/>
          <w:color w:val="212121"/>
          <w:spacing w:val="-13"/>
          <w:w w:val="110"/>
          <w:sz w:val="20"/>
          <w:szCs w:val="20"/>
        </w:rPr>
        <w:t xml:space="preserve"> </w:t>
      </w:r>
      <w:r w:rsidRPr="00E66C81">
        <w:rPr>
          <w:rFonts w:ascii="Arial" w:eastAsia="Arial" w:hAnsi="Arial" w:cs="Arial"/>
          <w:b/>
          <w:color w:val="212121"/>
          <w:spacing w:val="-1"/>
          <w:w w:val="110"/>
          <w:sz w:val="20"/>
          <w:szCs w:val="20"/>
        </w:rPr>
        <w:t>Record</w:t>
      </w:r>
      <w:r w:rsidRPr="00E66C81">
        <w:rPr>
          <w:rFonts w:ascii="Arial" w:eastAsia="Arial" w:hAnsi="Arial" w:cs="Arial"/>
          <w:b/>
          <w:color w:val="212121"/>
          <w:spacing w:val="-3"/>
          <w:w w:val="110"/>
          <w:sz w:val="20"/>
          <w:szCs w:val="20"/>
        </w:rPr>
        <w:t xml:space="preserve"> </w:t>
      </w:r>
      <w:r w:rsidRPr="00E66C81">
        <w:rPr>
          <w:rFonts w:ascii="Arial" w:eastAsia="Arial" w:hAnsi="Arial" w:cs="Arial"/>
          <w:b/>
          <w:color w:val="212121"/>
          <w:spacing w:val="-1"/>
          <w:w w:val="110"/>
          <w:sz w:val="20"/>
          <w:szCs w:val="20"/>
        </w:rPr>
        <w:t>Served</w:t>
      </w:r>
      <w:r w:rsidRPr="00E66C81">
        <w:rPr>
          <w:rFonts w:ascii="Arial" w:eastAsia="Arial" w:hAnsi="Arial" w:cs="Arial"/>
          <w:b/>
          <w:color w:val="212121"/>
          <w:spacing w:val="2"/>
          <w:w w:val="110"/>
          <w:sz w:val="20"/>
          <w:szCs w:val="20"/>
        </w:rPr>
        <w:t xml:space="preserve"> </w:t>
      </w:r>
      <w:r w:rsidRPr="00E66C81">
        <w:rPr>
          <w:rFonts w:ascii="Arial" w:eastAsia="Arial" w:hAnsi="Arial" w:cs="Arial"/>
          <w:b/>
          <w:color w:val="212121"/>
          <w:spacing w:val="-1"/>
          <w:w w:val="110"/>
          <w:sz w:val="20"/>
          <w:szCs w:val="20"/>
        </w:rPr>
        <w:t>by</w:t>
      </w:r>
      <w:r w:rsidRPr="00E66C81">
        <w:rPr>
          <w:rFonts w:ascii="Arial" w:eastAsia="Arial" w:hAnsi="Arial" w:cs="Arial"/>
          <w:b/>
          <w:color w:val="212121"/>
          <w:spacing w:val="4"/>
          <w:w w:val="110"/>
          <w:sz w:val="20"/>
          <w:szCs w:val="20"/>
        </w:rPr>
        <w:t xml:space="preserve"> </w:t>
      </w:r>
      <w:r w:rsidRPr="00E66C81">
        <w:rPr>
          <w:rFonts w:ascii="Arial" w:eastAsia="Arial" w:hAnsi="Arial" w:cs="Arial"/>
          <w:b/>
          <w:color w:val="212121"/>
          <w:spacing w:val="-1"/>
          <w:w w:val="110"/>
          <w:sz w:val="20"/>
          <w:szCs w:val="20"/>
        </w:rPr>
        <w:t>Nonconforming</w:t>
      </w:r>
      <w:r w:rsidRPr="00E66C81">
        <w:rPr>
          <w:rFonts w:ascii="Arial" w:eastAsia="Arial" w:hAnsi="Arial" w:cs="Arial"/>
          <w:b/>
          <w:color w:val="212121"/>
          <w:spacing w:val="5"/>
          <w:w w:val="110"/>
          <w:sz w:val="20"/>
          <w:szCs w:val="20"/>
        </w:rPr>
        <w:t xml:space="preserve"> </w:t>
      </w:r>
      <w:r w:rsidRPr="00E66C81">
        <w:rPr>
          <w:rFonts w:ascii="Arial" w:eastAsia="Arial" w:hAnsi="Arial" w:cs="Arial"/>
          <w:b/>
          <w:color w:val="212121"/>
          <w:w w:val="110"/>
          <w:sz w:val="20"/>
          <w:szCs w:val="20"/>
        </w:rPr>
        <w:t>Rights-of-Ways and/or</w:t>
      </w:r>
      <w:r w:rsidRPr="00E66C81">
        <w:rPr>
          <w:rFonts w:ascii="Arial" w:eastAsia="Arial" w:hAnsi="Arial" w:cs="Arial"/>
          <w:b/>
          <w:color w:val="212121"/>
          <w:spacing w:val="-2"/>
          <w:w w:val="110"/>
          <w:sz w:val="20"/>
          <w:szCs w:val="20"/>
        </w:rPr>
        <w:t xml:space="preserve"> </w:t>
      </w:r>
      <w:r w:rsidRPr="00E66C81">
        <w:rPr>
          <w:rFonts w:ascii="Arial" w:eastAsia="Arial" w:hAnsi="Arial" w:cs="Arial"/>
          <w:b/>
          <w:color w:val="212121"/>
          <w:w w:val="110"/>
          <w:sz w:val="20"/>
          <w:szCs w:val="20"/>
        </w:rPr>
        <w:t>Streets</w:t>
      </w:r>
    </w:p>
    <w:p w14:paraId="7A1FBA7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E421AAA" w14:textId="77777777" w:rsidR="00E66C81" w:rsidRPr="00E66C81" w:rsidRDefault="00E66C81" w:rsidP="00E66C81">
      <w:pPr>
        <w:widowControl w:val="0"/>
        <w:autoSpaceDE w:val="0"/>
        <w:autoSpaceDN w:val="0"/>
        <w:spacing w:after="0" w:line="240" w:lineRule="auto"/>
        <w:ind w:left="288"/>
        <w:jc w:val="both"/>
        <w:rPr>
          <w:rFonts w:ascii="Arial" w:eastAsia="Arial" w:hAnsi="Arial" w:cs="Arial"/>
          <w:sz w:val="20"/>
          <w:szCs w:val="20"/>
        </w:rPr>
      </w:pPr>
      <w:r w:rsidRPr="00E66C81">
        <w:rPr>
          <w:rFonts w:ascii="Arial" w:eastAsia="Arial" w:hAnsi="Arial" w:cs="Arial"/>
          <w:color w:val="212121"/>
          <w:sz w:val="20"/>
          <w:szCs w:val="20"/>
        </w:rPr>
        <w:t>A lot of record which could otherwise be legally built upon but that is served by a nonconforming</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right-of­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way and/or nonconforming street and that does not comply with Section 3-101.3 of this Ordinance may be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used for 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single-family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dwelling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with CEO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approval.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other</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use either</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requiring</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a permit</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or not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permitted shall occur on such lots. Lots created after the effective date of</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this amendment</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shall comply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with Section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3-101.3 of this Ordinance.</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The CEO</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shall require the following before approval may be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granted</w:t>
      </w:r>
      <w:r w:rsidRPr="00E66C81">
        <w:rPr>
          <w:rFonts w:ascii="Arial" w:eastAsia="Arial" w:hAnsi="Arial" w:cs="Arial"/>
          <w:color w:val="424242"/>
          <w:sz w:val="20"/>
          <w:szCs w:val="20"/>
        </w:rPr>
        <w:t>.</w:t>
      </w:r>
    </w:p>
    <w:p w14:paraId="3905A9B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94D005D" w14:textId="77777777" w:rsidR="00E66C81" w:rsidRPr="00E66C81" w:rsidRDefault="00E66C81" w:rsidP="00E66C81">
      <w:pPr>
        <w:widowControl w:val="0"/>
        <w:autoSpaceDE w:val="0"/>
        <w:autoSpaceDN w:val="0"/>
        <w:spacing w:after="0" w:line="194" w:lineRule="auto"/>
        <w:ind w:left="720" w:hanging="432"/>
        <w:jc w:val="both"/>
        <w:rPr>
          <w:rFonts w:ascii="Arial" w:eastAsia="Arial" w:hAnsi="Arial" w:cs="Arial"/>
          <w:sz w:val="20"/>
          <w:szCs w:val="20"/>
        </w:rPr>
      </w:pPr>
      <w:r w:rsidRPr="00E66C81">
        <w:rPr>
          <w:rFonts w:ascii="Arial" w:eastAsia="Arial" w:hAnsi="Arial" w:cs="Arial"/>
          <w:color w:val="212121"/>
          <w:w w:val="105"/>
          <w:sz w:val="20"/>
          <w:szCs w:val="20"/>
        </w:rPr>
        <w:t>A.</w:t>
      </w:r>
      <w:r w:rsidRPr="00E66C81">
        <w:rPr>
          <w:rFonts w:ascii="Arial" w:eastAsia="Arial" w:hAnsi="Arial" w:cs="Arial"/>
          <w:color w:val="212121"/>
          <w:w w:val="105"/>
          <w:sz w:val="20"/>
          <w:szCs w:val="20"/>
        </w:rPr>
        <w:tab/>
        <w:t>A copy of the deed or other legal instrument that grants use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 the right-of-way and the</w:t>
      </w:r>
      <w:r w:rsidRPr="00E66C81">
        <w:rPr>
          <w:rFonts w:ascii="Arial" w:eastAsia="Arial" w:hAnsi="Arial" w:cs="Arial"/>
          <w:color w:val="212121"/>
          <w:spacing w:val="1"/>
          <w:w w:val="105"/>
          <w:sz w:val="20"/>
          <w:szCs w:val="20"/>
        </w:rPr>
        <w:t xml:space="preserve"> d</w:t>
      </w:r>
      <w:r w:rsidRPr="00E66C81">
        <w:rPr>
          <w:rFonts w:ascii="Arial" w:eastAsia="Arial" w:hAnsi="Arial" w:cs="Arial"/>
          <w:color w:val="212121"/>
          <w:w w:val="105"/>
          <w:sz w:val="20"/>
          <w:szCs w:val="20"/>
        </w:rPr>
        <w:t>escription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right-of-way;</w:t>
      </w:r>
    </w:p>
    <w:p w14:paraId="0A13C7AE" w14:textId="77777777" w:rsidR="00E66C81" w:rsidRPr="00E66C81" w:rsidRDefault="00E66C81" w:rsidP="00E66C81">
      <w:pPr>
        <w:widowControl w:val="0"/>
        <w:autoSpaceDE w:val="0"/>
        <w:autoSpaceDN w:val="0"/>
        <w:spacing w:before="151" w:after="0" w:line="240" w:lineRule="auto"/>
        <w:ind w:left="289"/>
        <w:rPr>
          <w:rFonts w:ascii="Arial" w:eastAsia="Arial" w:hAnsi="Arial" w:cs="Arial"/>
          <w:sz w:val="20"/>
          <w:szCs w:val="20"/>
        </w:rPr>
      </w:pPr>
      <w:r w:rsidRPr="00E66C81">
        <w:rPr>
          <w:rFonts w:ascii="Arial" w:eastAsia="Arial" w:hAnsi="Arial" w:cs="Arial"/>
          <w:color w:val="212121"/>
          <w:sz w:val="20"/>
          <w:szCs w:val="20"/>
        </w:rPr>
        <w:t>B.</w:t>
      </w:r>
      <w:r w:rsidRPr="00E66C81">
        <w:rPr>
          <w:rFonts w:ascii="Arial" w:eastAsia="Arial" w:hAnsi="Arial" w:cs="Arial"/>
          <w:color w:val="212121"/>
          <w:sz w:val="20"/>
          <w:szCs w:val="20"/>
        </w:rPr>
        <w:tab/>
        <w:t>The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names</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addresses</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others</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granted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use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right-of-way;</w:t>
      </w:r>
    </w:p>
    <w:p w14:paraId="33E01429" w14:textId="77777777" w:rsidR="00E66C81" w:rsidRPr="00E66C81" w:rsidRDefault="00E66C81" w:rsidP="00E66C81">
      <w:pPr>
        <w:widowControl w:val="0"/>
        <w:autoSpaceDE w:val="0"/>
        <w:autoSpaceDN w:val="0"/>
        <w:spacing w:before="151" w:after="0" w:line="240" w:lineRule="auto"/>
        <w:ind w:left="724" w:hanging="435"/>
        <w:rPr>
          <w:rFonts w:ascii="Arial" w:eastAsia="Arial" w:hAnsi="Arial" w:cs="Arial"/>
          <w:sz w:val="20"/>
          <w:szCs w:val="20"/>
        </w:rPr>
      </w:pPr>
      <w:r w:rsidRPr="00E66C81">
        <w:rPr>
          <w:rFonts w:ascii="Arial" w:eastAsia="Arial" w:hAnsi="Arial" w:cs="Arial"/>
          <w:sz w:val="20"/>
          <w:szCs w:val="20"/>
        </w:rPr>
        <w:t>C.</w:t>
      </w:r>
      <w:r w:rsidRPr="00E66C81">
        <w:rPr>
          <w:rFonts w:ascii="Arial" w:eastAsia="Arial" w:hAnsi="Arial" w:cs="Arial"/>
          <w:sz w:val="20"/>
          <w:szCs w:val="20"/>
        </w:rPr>
        <w:tab/>
      </w:r>
      <w:r w:rsidRPr="00E66C81">
        <w:rPr>
          <w:rFonts w:ascii="Arial" w:eastAsia="Arial" w:hAnsi="Arial" w:cs="Arial"/>
          <w:color w:val="212121"/>
          <w:sz w:val="20"/>
          <w:szCs w:val="20"/>
        </w:rPr>
        <w:t>Assurance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such form as the CEO may require that all other applicable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state laws 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regulations</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local</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ordinances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will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complied with;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p>
    <w:p w14:paraId="36723A58" w14:textId="77777777" w:rsidR="00E66C81" w:rsidRPr="00E66C81" w:rsidRDefault="00E66C81" w:rsidP="00E66C81">
      <w:pPr>
        <w:widowControl w:val="0"/>
        <w:numPr>
          <w:ilvl w:val="0"/>
          <w:numId w:val="13"/>
        </w:numPr>
        <w:autoSpaceDE w:val="0"/>
        <w:autoSpaceDN w:val="0"/>
        <w:spacing w:before="140" w:after="0" w:line="196" w:lineRule="auto"/>
        <w:jc w:val="both"/>
        <w:rPr>
          <w:rFonts w:ascii="Arial" w:eastAsia="Arial" w:hAnsi="Arial" w:cs="Arial"/>
          <w:sz w:val="20"/>
          <w:szCs w:val="20"/>
        </w:rPr>
      </w:pPr>
      <w:r w:rsidRPr="00E66C81">
        <w:rPr>
          <w:rFonts w:ascii="Arial" w:eastAsia="Arial" w:hAnsi="Arial" w:cs="Arial"/>
          <w:color w:val="212121"/>
          <w:sz w:val="20"/>
          <w:szCs w:val="20"/>
        </w:rPr>
        <w:t>A statement</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in recordable form signed</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by the applicant that if</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conversion</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of summer camps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erection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new</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dwellings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accessed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nonconforming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right-of-way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nonconforming street occurs, then maintenance and plowing are the responsibility of the lot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owners using the right of way or street that, because the private right of way or street is not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constructed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street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standards,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travel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personal</w:t>
      </w:r>
      <w:r w:rsidRPr="00E66C81">
        <w:rPr>
          <w:rFonts w:ascii="Arial" w:eastAsia="Arial" w:hAnsi="Arial" w:cs="Arial"/>
          <w:color w:val="424242"/>
          <w:sz w:val="20"/>
          <w:szCs w:val="20"/>
        </w:rPr>
        <w:t>,</w:t>
      </w:r>
      <w:r w:rsidRPr="00E66C81">
        <w:rPr>
          <w:rFonts w:ascii="Arial" w:eastAsia="Arial" w:hAnsi="Arial" w:cs="Arial"/>
          <w:color w:val="424242"/>
          <w:spacing w:val="1"/>
          <w:sz w:val="20"/>
          <w:szCs w:val="20"/>
        </w:rPr>
        <w:t xml:space="preserve"> </w:t>
      </w:r>
      <w:r w:rsidRPr="00E66C81">
        <w:rPr>
          <w:rFonts w:ascii="Arial" w:eastAsia="Arial" w:hAnsi="Arial" w:cs="Arial"/>
          <w:color w:val="212121"/>
          <w:sz w:val="20"/>
          <w:szCs w:val="20"/>
        </w:rPr>
        <w:t>service,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emergency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maintenance</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vehicles over the access</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street may</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be hindered</w:t>
      </w:r>
      <w:r w:rsidRPr="00E66C81">
        <w:rPr>
          <w:rFonts w:ascii="Arial" w:eastAsia="Arial" w:hAnsi="Arial" w:cs="Arial"/>
          <w:color w:val="424242"/>
          <w:sz w:val="20"/>
          <w:szCs w:val="20"/>
        </w:rPr>
        <w:t xml:space="preserve">.    </w:t>
      </w:r>
      <w:r w:rsidRPr="00E66C81">
        <w:rPr>
          <w:rFonts w:ascii="Arial" w:eastAsia="Arial" w:hAnsi="Arial" w:cs="Arial"/>
          <w:color w:val="212121"/>
          <w:sz w:val="20"/>
          <w:szCs w:val="20"/>
        </w:rPr>
        <w:t>Nothing contained within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 be construed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requiring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Town 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provide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additional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serv</w:t>
      </w:r>
      <w:r w:rsidRPr="00E66C81">
        <w:rPr>
          <w:rFonts w:ascii="Arial" w:eastAsia="Arial" w:hAnsi="Arial" w:cs="Arial"/>
          <w:color w:val="424242"/>
          <w:sz w:val="20"/>
          <w:szCs w:val="20"/>
        </w:rPr>
        <w:t>i</w:t>
      </w:r>
      <w:r w:rsidRPr="00E66C81">
        <w:rPr>
          <w:rFonts w:ascii="Arial" w:eastAsia="Arial" w:hAnsi="Arial" w:cs="Arial"/>
          <w:color w:val="212121"/>
          <w:sz w:val="20"/>
          <w:szCs w:val="20"/>
        </w:rPr>
        <w:t>ces to properties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nonconforming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rights-of-way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nonconforming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streets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already</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receiving</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those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services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 to accept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nonconforming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rights-of-way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and/or</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nonconforming</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streets</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public</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streets.</w:t>
      </w:r>
    </w:p>
    <w:p w14:paraId="5735067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8456ABB"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3-101.5</w:t>
      </w:r>
      <w:bookmarkStart w:id="4" w:name="_TOC_250025"/>
      <w:bookmarkEnd w:id="4"/>
      <w:r w:rsidRPr="00E66C81">
        <w:rPr>
          <w:rFonts w:ascii="Arial" w:eastAsia="Arial" w:hAnsi="Arial" w:cs="Arial"/>
          <w:b/>
          <w:sz w:val="20"/>
          <w:szCs w:val="20"/>
        </w:rPr>
        <w:tab/>
      </w:r>
      <w:r w:rsidRPr="00E66C81">
        <w:rPr>
          <w:rFonts w:ascii="Arial" w:eastAsia="Arial" w:hAnsi="Arial" w:cs="Arial"/>
          <w:b/>
          <w:sz w:val="20"/>
          <w:szCs w:val="20"/>
        </w:rPr>
        <w:tab/>
      </w:r>
      <w:r w:rsidRPr="00E66C81">
        <w:rPr>
          <w:rFonts w:ascii="Arial" w:eastAsia="Arial" w:hAnsi="Arial" w:cs="Arial"/>
          <w:b/>
          <w:color w:val="212121"/>
          <w:sz w:val="20"/>
          <w:szCs w:val="20"/>
        </w:rPr>
        <w:t>Campgrounds</w:t>
      </w:r>
    </w:p>
    <w:p w14:paraId="0A1C5291"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B9834D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Campgrounds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 conform to the minimum requirements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imposed under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State licensing procedures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following:</w:t>
      </w:r>
    </w:p>
    <w:p w14:paraId="1930878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5CC3B74" w14:textId="77777777" w:rsidR="00E66C81" w:rsidRPr="00E66C81" w:rsidRDefault="00E66C81" w:rsidP="00E66C81">
      <w:pPr>
        <w:widowControl w:val="0"/>
        <w:numPr>
          <w:ilvl w:val="0"/>
          <w:numId w:val="19"/>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w w:val="105"/>
          <w:sz w:val="20"/>
          <w:szCs w:val="20"/>
        </w:rPr>
        <w:t>Campgrounds shall contain a minimum of five thousand (5,000) square feet of land, not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including roads and driveways, for each site</w:t>
      </w:r>
      <w:r w:rsidRPr="00E66C81">
        <w:rPr>
          <w:rFonts w:ascii="Arial" w:eastAsia="Arial" w:hAnsi="Arial" w:cs="Arial"/>
          <w:color w:val="424242"/>
          <w:w w:val="105"/>
          <w:sz w:val="20"/>
          <w:szCs w:val="20"/>
        </w:rPr>
        <w:t xml:space="preserve">. </w:t>
      </w:r>
      <w:r w:rsidRPr="00E66C81">
        <w:rPr>
          <w:rFonts w:ascii="Arial" w:eastAsia="Arial" w:hAnsi="Arial" w:cs="Arial"/>
          <w:color w:val="212121"/>
          <w:w w:val="105"/>
          <w:sz w:val="20"/>
          <w:szCs w:val="20"/>
        </w:rPr>
        <w:t>Land supporting wetland vegetation, and land</w:t>
      </w:r>
      <w:r w:rsidRPr="00E66C81">
        <w:rPr>
          <w:rFonts w:ascii="Arial" w:eastAsia="Arial" w:hAnsi="Arial" w:cs="Arial"/>
          <w:color w:val="212121"/>
          <w:spacing w:val="-53"/>
          <w:w w:val="105"/>
          <w:sz w:val="20"/>
          <w:szCs w:val="20"/>
        </w:rPr>
        <w:t xml:space="preserve"> </w:t>
      </w:r>
      <w:r w:rsidRPr="00E66C81">
        <w:rPr>
          <w:rFonts w:ascii="Arial" w:eastAsia="Arial" w:hAnsi="Arial" w:cs="Arial"/>
          <w:color w:val="212121"/>
          <w:w w:val="105"/>
          <w:sz w:val="20"/>
          <w:szCs w:val="20"/>
        </w:rPr>
        <w:t>below the normal high-water line of a water body shall not be included in calculating land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area</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per</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424242"/>
          <w:w w:val="105"/>
          <w:sz w:val="20"/>
          <w:szCs w:val="20"/>
        </w:rPr>
        <w:t>.</w:t>
      </w:r>
    </w:p>
    <w:p w14:paraId="3711C32F"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F79A73C" w14:textId="77777777" w:rsidR="00E66C81" w:rsidRPr="00E66C81" w:rsidRDefault="00E66C81" w:rsidP="00E66C81">
      <w:pPr>
        <w:widowControl w:val="0"/>
        <w:numPr>
          <w:ilvl w:val="0"/>
          <w:numId w:val="19"/>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 areas intended for placement of a recreational vehicle,</w:t>
      </w:r>
      <w:r w:rsidRPr="00E66C81">
        <w:rPr>
          <w:rFonts w:ascii="Arial" w:eastAsia="Arial" w:hAnsi="Arial" w:cs="Arial"/>
          <w:color w:val="212121"/>
          <w:spacing w:val="1"/>
          <w:position w:val="-6"/>
          <w:sz w:val="20"/>
          <w:szCs w:val="20"/>
        </w:rPr>
        <w:t xml:space="preserve"> </w:t>
      </w:r>
      <w:r w:rsidRPr="00E66C81">
        <w:rPr>
          <w:rFonts w:ascii="Arial" w:eastAsia="Arial" w:hAnsi="Arial" w:cs="Arial"/>
          <w:color w:val="212121"/>
          <w:sz w:val="20"/>
          <w:szCs w:val="20"/>
        </w:rPr>
        <w:t>tent or shelter, and utility 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service</w:t>
      </w:r>
      <w:r w:rsidRPr="00E66C81">
        <w:rPr>
          <w:rFonts w:ascii="Arial" w:eastAsia="Arial" w:hAnsi="Arial" w:cs="Arial"/>
          <w:color w:val="212121"/>
          <w:spacing w:val="35"/>
          <w:sz w:val="20"/>
          <w:szCs w:val="20"/>
        </w:rPr>
        <w:t xml:space="preserve"> </w:t>
      </w:r>
      <w:r w:rsidRPr="00E66C81">
        <w:rPr>
          <w:rFonts w:ascii="Arial" w:eastAsia="Arial" w:hAnsi="Arial" w:cs="Arial"/>
          <w:color w:val="212121"/>
          <w:sz w:val="20"/>
          <w:szCs w:val="20"/>
        </w:rPr>
        <w:t>buildings</w:t>
      </w:r>
      <w:r w:rsidRPr="00E66C81">
        <w:rPr>
          <w:rFonts w:ascii="Arial" w:eastAsia="Arial" w:hAnsi="Arial" w:cs="Arial"/>
          <w:color w:val="212121"/>
          <w:spacing w:val="41"/>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35"/>
          <w:sz w:val="20"/>
          <w:szCs w:val="20"/>
        </w:rPr>
        <w:t xml:space="preserve"> </w:t>
      </w:r>
      <w:r w:rsidRPr="00E66C81">
        <w:rPr>
          <w:rFonts w:ascii="Arial" w:eastAsia="Arial" w:hAnsi="Arial" w:cs="Arial"/>
          <w:color w:val="212121"/>
          <w:sz w:val="20"/>
          <w:szCs w:val="20"/>
        </w:rPr>
        <w:t>set</w:t>
      </w:r>
      <w:r w:rsidRPr="00E66C81">
        <w:rPr>
          <w:rFonts w:ascii="Arial" w:eastAsia="Arial" w:hAnsi="Arial" w:cs="Arial"/>
          <w:color w:val="212121"/>
          <w:spacing w:val="39"/>
          <w:sz w:val="20"/>
          <w:szCs w:val="20"/>
        </w:rPr>
        <w:t xml:space="preserve"> </w:t>
      </w:r>
      <w:r w:rsidRPr="00E66C81">
        <w:rPr>
          <w:rFonts w:ascii="Arial" w:eastAsia="Arial" w:hAnsi="Arial" w:cs="Arial"/>
          <w:color w:val="212121"/>
          <w:sz w:val="20"/>
          <w:szCs w:val="20"/>
        </w:rPr>
        <w:t>back</w:t>
      </w:r>
      <w:r w:rsidRPr="00E66C81">
        <w:rPr>
          <w:rFonts w:ascii="Arial" w:eastAsia="Arial" w:hAnsi="Arial" w:cs="Arial"/>
          <w:color w:val="212121"/>
          <w:spacing w:val="48"/>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32"/>
          <w:sz w:val="20"/>
          <w:szCs w:val="20"/>
        </w:rPr>
        <w:t xml:space="preserve"> </w:t>
      </w:r>
      <w:r w:rsidRPr="00E66C81">
        <w:rPr>
          <w:rFonts w:ascii="Arial" w:eastAsia="Arial" w:hAnsi="Arial" w:cs="Arial"/>
          <w:color w:val="212121"/>
          <w:sz w:val="20"/>
          <w:szCs w:val="20"/>
        </w:rPr>
        <w:t>minimum</w:t>
      </w:r>
      <w:r w:rsidRPr="00E66C81">
        <w:rPr>
          <w:rFonts w:ascii="Arial" w:eastAsia="Arial" w:hAnsi="Arial" w:cs="Arial"/>
          <w:color w:val="212121"/>
          <w:spacing w:val="37"/>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31"/>
          <w:sz w:val="20"/>
          <w:szCs w:val="20"/>
        </w:rPr>
        <w:t xml:space="preserve"> </w:t>
      </w:r>
      <w:r w:rsidRPr="00E66C81">
        <w:rPr>
          <w:rFonts w:ascii="Arial" w:eastAsia="Arial" w:hAnsi="Arial" w:cs="Arial"/>
          <w:color w:val="212121"/>
          <w:sz w:val="20"/>
          <w:szCs w:val="20"/>
        </w:rPr>
        <w:t>one</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hundred</w:t>
      </w:r>
      <w:r w:rsidRPr="00E66C81">
        <w:rPr>
          <w:rFonts w:ascii="Arial" w:eastAsia="Arial" w:hAnsi="Arial" w:cs="Arial"/>
          <w:color w:val="212121"/>
          <w:spacing w:val="46"/>
          <w:sz w:val="20"/>
          <w:szCs w:val="20"/>
        </w:rPr>
        <w:t xml:space="preserve"> </w:t>
      </w:r>
      <w:r w:rsidRPr="00E66C81">
        <w:rPr>
          <w:rFonts w:ascii="Arial" w:eastAsia="Arial" w:hAnsi="Arial" w:cs="Arial"/>
          <w:color w:val="212121"/>
          <w:sz w:val="20"/>
          <w:szCs w:val="20"/>
        </w:rPr>
        <w:t>(100)</w:t>
      </w:r>
      <w:r w:rsidRPr="00E66C81">
        <w:rPr>
          <w:rFonts w:ascii="Arial" w:eastAsia="Arial" w:hAnsi="Arial" w:cs="Arial"/>
          <w:color w:val="212121"/>
          <w:spacing w:val="43"/>
          <w:sz w:val="20"/>
          <w:szCs w:val="20"/>
        </w:rPr>
        <w:t xml:space="preserve"> </w:t>
      </w:r>
      <w:r w:rsidRPr="00E66C81">
        <w:rPr>
          <w:rFonts w:ascii="Arial" w:eastAsia="Arial" w:hAnsi="Arial" w:cs="Arial"/>
          <w:color w:val="212121"/>
          <w:sz w:val="20"/>
          <w:szCs w:val="20"/>
        </w:rPr>
        <w:t>feet</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1rom</w:t>
      </w:r>
      <w:r w:rsidRPr="00E66C81">
        <w:rPr>
          <w:rFonts w:ascii="Arial" w:eastAsia="Arial" w:hAnsi="Arial" w:cs="Arial"/>
          <w:color w:val="212121"/>
          <w:spacing w:val="3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normal high-water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line of a great pond,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 seventy-five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(75) feet from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normal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high-water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line of</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other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water</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bodies,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tributary</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streams,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upland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edge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wetland.</w:t>
      </w:r>
    </w:p>
    <w:p w14:paraId="3911756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DD0AFC6" w14:textId="77777777" w:rsidR="00E66C81" w:rsidRPr="00E66C81" w:rsidRDefault="00E66C81" w:rsidP="00E66C81">
      <w:pPr>
        <w:widowControl w:val="0"/>
        <w:numPr>
          <w:ilvl w:val="0"/>
          <w:numId w:val="19"/>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212121"/>
          <w:sz w:val="20"/>
          <w:szCs w:val="20"/>
        </w:rPr>
        <w:t>No expansion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 an existing campground shall be permitted unless the Planning</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Board finds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corrective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measures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will be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taken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 minimize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erosion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sediment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problems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maximize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use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buffers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existing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campground.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Androscoggin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Valley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Soil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Water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Conservation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District</w:t>
      </w:r>
      <w:r w:rsidRPr="00E66C81">
        <w:rPr>
          <w:rFonts w:ascii="Arial" w:eastAsia="Arial" w:hAnsi="Arial" w:cs="Arial"/>
          <w:color w:val="424242"/>
          <w:sz w:val="20"/>
          <w:szCs w:val="20"/>
        </w:rPr>
        <w:t>,</w:t>
      </w:r>
      <w:r w:rsidRPr="00E66C81">
        <w:rPr>
          <w:rFonts w:ascii="Arial" w:eastAsia="Arial" w:hAnsi="Arial" w:cs="Arial"/>
          <w:color w:val="424242"/>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Maine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Department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 xml:space="preserve">Environmental Protection or other agencies shall inspect and evaluate existing conditions </w:t>
      </w:r>
      <w:r w:rsidRPr="00E66C81">
        <w:rPr>
          <w:rFonts w:ascii="Arial" w:eastAsia="Arial" w:hAnsi="Arial" w:cs="Arial"/>
          <w:color w:val="212121"/>
          <w:sz w:val="20"/>
          <w:szCs w:val="20"/>
        </w:rPr>
        <w:lastRenderedPageBreak/>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require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necessary</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corrective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measures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minimize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erosion</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sediment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problems.</w:t>
      </w:r>
    </w:p>
    <w:p w14:paraId="79F43F34"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A29ACE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3-101.6</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Erosion and Sedimentation Control</w:t>
      </w:r>
    </w:p>
    <w:p w14:paraId="1BDAA28A"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2D9A3757" w14:textId="77777777" w:rsidR="00E66C81" w:rsidRPr="00E66C81" w:rsidRDefault="00E66C81" w:rsidP="00E66C81">
      <w:pPr>
        <w:widowControl w:val="0"/>
        <w:numPr>
          <w:ilvl w:val="0"/>
          <w:numId w:val="2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 xml:space="preserve">All activities which involve filling, grading, excavation, or other similar activities which result in unstabilized soil </w:t>
      </w:r>
    </w:p>
    <w:p w14:paraId="1049C8B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conditions and which require a permit shall require a written soil erosion and sedimentation control plan. The plan shall be submitted to the permitting authority for approval and shall include, where applicable, provisions for:</w:t>
      </w:r>
    </w:p>
    <w:p w14:paraId="79A5F296" w14:textId="77777777" w:rsidR="00E66C81" w:rsidRPr="00E66C81" w:rsidRDefault="00E66C81" w:rsidP="00E66C81">
      <w:pPr>
        <w:widowControl w:val="0"/>
        <w:numPr>
          <w:ilvl w:val="0"/>
          <w:numId w:val="21"/>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Mulching and revegetation of disturbed soil.</w:t>
      </w:r>
    </w:p>
    <w:p w14:paraId="6E586A16" w14:textId="77777777" w:rsidR="00E66C81" w:rsidRPr="00E66C81" w:rsidRDefault="00E66C81" w:rsidP="00E66C81">
      <w:pPr>
        <w:widowControl w:val="0"/>
        <w:numPr>
          <w:ilvl w:val="0"/>
          <w:numId w:val="21"/>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Temporary runoff control features such as hay bales, silt fencing or diversion ditches.</w:t>
      </w:r>
    </w:p>
    <w:p w14:paraId="50EAC919" w14:textId="77777777" w:rsidR="00E66C81" w:rsidRPr="00E66C81" w:rsidRDefault="00E66C81" w:rsidP="00E66C81">
      <w:pPr>
        <w:widowControl w:val="0"/>
        <w:numPr>
          <w:ilvl w:val="0"/>
          <w:numId w:val="21"/>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Permanent stabilization structures such as retaining walls or riprap.</w:t>
      </w:r>
    </w:p>
    <w:p w14:paraId="5A31AEB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3F081B70" w14:textId="77777777" w:rsidR="00E66C81" w:rsidRPr="00E66C81" w:rsidRDefault="00E66C81" w:rsidP="00E66C81">
      <w:pPr>
        <w:widowControl w:val="0"/>
        <w:numPr>
          <w:ilvl w:val="0"/>
          <w:numId w:val="2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14:paraId="35116EA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78CFDEA0" w14:textId="77777777" w:rsidR="00E66C81" w:rsidRPr="00E66C81" w:rsidRDefault="00E66C81" w:rsidP="00E66C81">
      <w:pPr>
        <w:widowControl w:val="0"/>
        <w:numPr>
          <w:ilvl w:val="0"/>
          <w:numId w:val="2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14:paraId="599CA30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6927039B" w14:textId="77777777" w:rsidR="00E66C81" w:rsidRPr="00E66C81" w:rsidRDefault="00E66C81" w:rsidP="00E66C81">
      <w:pPr>
        <w:widowControl w:val="0"/>
        <w:numPr>
          <w:ilvl w:val="0"/>
          <w:numId w:val="2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Any exposed ground area shall be temporarily or permanently stabilized within one (1) week from the time it was last actively worked, by use of riprap, sod, seed, and mulch, or other effective measures. In all cases permanent stabilization shall occur within nine {9) months of the initial date of exposure. In addition:</w:t>
      </w:r>
    </w:p>
    <w:p w14:paraId="18C236C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6DBBAE6E" w14:textId="77777777" w:rsidR="00E66C81" w:rsidRPr="00E66C81" w:rsidRDefault="00E66C81" w:rsidP="00E66C81">
      <w:pPr>
        <w:widowControl w:val="0"/>
        <w:numPr>
          <w:ilvl w:val="0"/>
          <w:numId w:val="2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Where mulch is used, it shall be applied at a rate of at least one (1) bale per five hundred {500) square feet and shall be maintained until a catch of vegetation is established.</w:t>
      </w:r>
    </w:p>
    <w:p w14:paraId="541F98C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5B3452C5" w14:textId="77777777" w:rsidR="00E66C81" w:rsidRPr="00E66C81" w:rsidRDefault="00E66C81" w:rsidP="00E66C81">
      <w:pPr>
        <w:widowControl w:val="0"/>
        <w:numPr>
          <w:ilvl w:val="0"/>
          <w:numId w:val="2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Anchoring the mulch with netting, peg and twine or other suitable method may be required to maintain the mulch cover.</w:t>
      </w:r>
    </w:p>
    <w:p w14:paraId="015838E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308C51AF" w14:textId="77777777" w:rsidR="00E66C81" w:rsidRPr="00E66C81" w:rsidRDefault="00E66C81" w:rsidP="00E66C81">
      <w:pPr>
        <w:widowControl w:val="0"/>
        <w:numPr>
          <w:ilvl w:val="0"/>
          <w:numId w:val="2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Additional measures shall be taken where necessary in order to avoid siltation into the water. Such measures may include the use of staked hay bales and/or silt fences.</w:t>
      </w:r>
    </w:p>
    <w:p w14:paraId="122676E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68AC301A" w14:textId="77777777" w:rsidR="00E66C81" w:rsidRPr="00E66C81" w:rsidRDefault="00E66C81" w:rsidP="00E66C81">
      <w:pPr>
        <w:widowControl w:val="0"/>
        <w:numPr>
          <w:ilvl w:val="0"/>
          <w:numId w:val="2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Natural and manmade drainage ways, drainage outlets shall be protected from erosion from water flowing through them and shall be stabilized with vegetation or riprap as warranted by the drainage characteristics. Culvert inlets and outlets shall be protected from erosion by riprap.</w:t>
      </w:r>
    </w:p>
    <w:p w14:paraId="30BE5623"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10FB421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3-101.7</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Multi-family Structures</w:t>
      </w:r>
    </w:p>
    <w:p w14:paraId="12239A9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AED6C36" w14:textId="77777777" w:rsidR="00E66C81" w:rsidRPr="00E66C81" w:rsidRDefault="00E66C81" w:rsidP="00E66C81">
      <w:pPr>
        <w:widowControl w:val="0"/>
        <w:numPr>
          <w:ilvl w:val="0"/>
          <w:numId w:val="24"/>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Lots for multi-family structures except those located in the Shoreland Zone (structures containing three (3) or more dwelling units) shall contain one hundred twenty thousand (120,000) for the first three dwelling units and an additional forty thousand (40,000) square feet for each additional unit beyond three (3) units. Street frontage shall be a minimum of three hundred fifty feet for the first three (3) dwelling units and have an additional one hundred {100) feet for each unit beyond three (3). Front setbacks for Primary, Secondary and Accessory structures shall be one hundred (100) feet; side and rear setbacks shall be seventy-five (75) feet for Primary and Secondary Structures and ten (10) feet for Accessory Structures.</w:t>
      </w:r>
    </w:p>
    <w:p w14:paraId="015D5506"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4936EF7" w14:textId="77777777" w:rsidR="00E66C81" w:rsidRPr="00E66C81" w:rsidRDefault="00E66C81" w:rsidP="00E66C81">
      <w:pPr>
        <w:widowControl w:val="0"/>
        <w:numPr>
          <w:ilvl w:val="0"/>
          <w:numId w:val="23"/>
        </w:numPr>
        <w:autoSpaceDE w:val="0"/>
        <w:autoSpaceDN w:val="0"/>
        <w:spacing w:after="0" w:line="240" w:lineRule="auto"/>
        <w:ind w:left="720"/>
        <w:rPr>
          <w:rFonts w:ascii="Arial" w:eastAsia="Arial" w:hAnsi="Arial" w:cs="Arial"/>
          <w:b/>
          <w:bCs/>
          <w:color w:val="212121"/>
          <w:sz w:val="20"/>
          <w:szCs w:val="20"/>
        </w:rPr>
      </w:pPr>
      <w:r w:rsidRPr="00E66C81">
        <w:rPr>
          <w:rFonts w:ascii="Arial" w:eastAsia="Arial" w:hAnsi="Arial" w:cs="Arial"/>
          <w:b/>
          <w:bCs/>
          <w:color w:val="212121"/>
          <w:sz w:val="20"/>
          <w:szCs w:val="20"/>
        </w:rPr>
        <w:t>Elderly Housing Complexes</w:t>
      </w:r>
    </w:p>
    <w:p w14:paraId="5714E4E1" w14:textId="77777777" w:rsidR="00E66C81" w:rsidRPr="00E66C81" w:rsidRDefault="00E66C81" w:rsidP="00E66C81">
      <w:pPr>
        <w:widowControl w:val="0"/>
        <w:autoSpaceDE w:val="0"/>
        <w:autoSpaceDN w:val="0"/>
        <w:spacing w:after="0" w:line="240" w:lineRule="auto"/>
        <w:ind w:left="1170"/>
        <w:jc w:val="both"/>
        <w:rPr>
          <w:rFonts w:ascii="Arial" w:eastAsia="Arial" w:hAnsi="Arial" w:cs="Arial"/>
          <w:color w:val="212121"/>
          <w:sz w:val="20"/>
          <w:szCs w:val="20"/>
        </w:rPr>
      </w:pPr>
    </w:p>
    <w:p w14:paraId="579D6760" w14:textId="77777777" w:rsidR="00E66C81" w:rsidRPr="00E66C81" w:rsidRDefault="00E66C81" w:rsidP="00E66C81">
      <w:pPr>
        <w:widowControl w:val="0"/>
        <w:numPr>
          <w:ilvl w:val="1"/>
          <w:numId w:val="23"/>
        </w:numPr>
        <w:tabs>
          <w:tab w:val="left" w:pos="3257"/>
        </w:tabs>
        <w:autoSpaceDE w:val="0"/>
        <w:autoSpaceDN w:val="0"/>
        <w:spacing w:after="0" w:line="220" w:lineRule="exact"/>
        <w:ind w:left="1170"/>
        <w:jc w:val="both"/>
        <w:rPr>
          <w:rFonts w:ascii="Arial" w:eastAsia="Arial" w:hAnsi="Arial" w:cs="Arial"/>
          <w:color w:val="212121"/>
          <w:sz w:val="20"/>
          <w:szCs w:val="20"/>
        </w:rPr>
      </w:pPr>
      <w:r w:rsidRPr="00E66C81">
        <w:rPr>
          <w:rFonts w:ascii="Arial" w:eastAsia="Arial" w:hAnsi="Arial" w:cs="Arial"/>
          <w:color w:val="212121"/>
          <w:sz w:val="20"/>
          <w:szCs w:val="20"/>
        </w:rPr>
        <w:t>For each elderly housing unit contained in a housing complex located in the Village I, Village II and Residential Districts there shall be provided a minimum lot area of 20,000 square feet and a minimum street frontage equal to or exceeding that required for two (2) single-family dwellings in the District.</w:t>
      </w:r>
    </w:p>
    <w:p w14:paraId="4C93AD55" w14:textId="77777777" w:rsidR="00E66C81" w:rsidRPr="00E66C81" w:rsidRDefault="00E66C81" w:rsidP="00E66C81">
      <w:pPr>
        <w:widowControl w:val="0"/>
        <w:tabs>
          <w:tab w:val="left" w:pos="3257"/>
        </w:tabs>
        <w:autoSpaceDE w:val="0"/>
        <w:autoSpaceDN w:val="0"/>
        <w:spacing w:after="0" w:line="220" w:lineRule="exact"/>
        <w:ind w:left="1170"/>
        <w:jc w:val="both"/>
        <w:rPr>
          <w:rFonts w:ascii="Arial" w:eastAsia="Arial" w:hAnsi="Arial" w:cs="Arial"/>
          <w:color w:val="212121"/>
          <w:sz w:val="20"/>
          <w:szCs w:val="20"/>
        </w:rPr>
      </w:pPr>
    </w:p>
    <w:p w14:paraId="586D7F74" w14:textId="77777777" w:rsidR="00E66C81" w:rsidRPr="00E66C81" w:rsidRDefault="00E66C81" w:rsidP="00E66C81">
      <w:pPr>
        <w:widowControl w:val="0"/>
        <w:numPr>
          <w:ilvl w:val="1"/>
          <w:numId w:val="23"/>
        </w:numPr>
        <w:tabs>
          <w:tab w:val="left" w:pos="3225"/>
        </w:tabs>
        <w:autoSpaceDE w:val="0"/>
        <w:autoSpaceDN w:val="0"/>
        <w:spacing w:after="0" w:line="218" w:lineRule="auto"/>
        <w:ind w:left="1170"/>
        <w:jc w:val="both"/>
        <w:rPr>
          <w:rFonts w:ascii="Arial" w:eastAsia="Arial" w:hAnsi="Arial" w:cs="Arial"/>
          <w:color w:val="212121"/>
          <w:sz w:val="20"/>
          <w:szCs w:val="20"/>
        </w:rPr>
      </w:pPr>
      <w:r w:rsidRPr="00E66C81">
        <w:rPr>
          <w:rFonts w:ascii="Arial" w:eastAsia="Arial" w:hAnsi="Arial" w:cs="Arial"/>
          <w:color w:val="212121"/>
          <w:sz w:val="20"/>
          <w:szCs w:val="20"/>
        </w:rPr>
        <w:t>For each elderly housing unit contained in a housing complex located in all other Districts the provisions of 3-101.7A shall be met.</w:t>
      </w:r>
    </w:p>
    <w:p w14:paraId="7BBF5C5B"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7746F961" w14:textId="77777777" w:rsidR="00E66C81" w:rsidRPr="00E66C81" w:rsidRDefault="00E66C81" w:rsidP="00E66C81">
      <w:pPr>
        <w:widowControl w:val="0"/>
        <w:numPr>
          <w:ilvl w:val="0"/>
          <w:numId w:val="23"/>
        </w:numPr>
        <w:autoSpaceDE w:val="0"/>
        <w:autoSpaceDN w:val="0"/>
        <w:spacing w:after="0" w:line="240" w:lineRule="auto"/>
        <w:ind w:left="720"/>
        <w:rPr>
          <w:rFonts w:ascii="Arial" w:eastAsia="Arial" w:hAnsi="Arial" w:cs="Arial"/>
          <w:b/>
          <w:bCs/>
          <w:color w:val="212121"/>
          <w:sz w:val="20"/>
          <w:szCs w:val="20"/>
        </w:rPr>
      </w:pPr>
      <w:r w:rsidRPr="00E66C81">
        <w:rPr>
          <w:rFonts w:ascii="Arial" w:eastAsia="Arial" w:hAnsi="Arial" w:cs="Arial"/>
          <w:b/>
          <w:bCs/>
          <w:color w:val="212121"/>
          <w:sz w:val="20"/>
          <w:szCs w:val="20"/>
        </w:rPr>
        <w:t>Congregate Housing</w:t>
      </w:r>
    </w:p>
    <w:p w14:paraId="78D9F4D9" w14:textId="77777777" w:rsidR="00E66C81" w:rsidRPr="00E66C81" w:rsidRDefault="00E66C81" w:rsidP="00E66C81">
      <w:pPr>
        <w:widowControl w:val="0"/>
        <w:autoSpaceDE w:val="0"/>
        <w:autoSpaceDN w:val="0"/>
        <w:spacing w:before="4" w:after="0" w:line="240" w:lineRule="auto"/>
        <w:rPr>
          <w:rFonts w:ascii="Arial" w:eastAsia="Arial" w:hAnsi="Arial" w:cs="Arial"/>
          <w:color w:val="212121"/>
          <w:sz w:val="20"/>
          <w:szCs w:val="20"/>
        </w:rPr>
      </w:pPr>
    </w:p>
    <w:p w14:paraId="5C93175A" w14:textId="77777777" w:rsidR="00E66C81" w:rsidRPr="00E66C81" w:rsidRDefault="00E66C81" w:rsidP="00E66C81">
      <w:pPr>
        <w:widowControl w:val="0"/>
        <w:numPr>
          <w:ilvl w:val="1"/>
          <w:numId w:val="23"/>
        </w:numPr>
        <w:autoSpaceDE w:val="0"/>
        <w:autoSpaceDN w:val="0"/>
        <w:spacing w:after="0" w:line="232" w:lineRule="auto"/>
        <w:ind w:left="1170"/>
        <w:jc w:val="both"/>
        <w:rPr>
          <w:rFonts w:ascii="Arial" w:eastAsia="Arial" w:hAnsi="Arial" w:cs="Arial"/>
          <w:color w:val="212121"/>
          <w:sz w:val="20"/>
          <w:szCs w:val="20"/>
        </w:rPr>
      </w:pPr>
      <w:r w:rsidRPr="00E66C81">
        <w:rPr>
          <w:rFonts w:ascii="Arial" w:eastAsia="Arial" w:hAnsi="Arial" w:cs="Arial"/>
          <w:color w:val="212121"/>
          <w:sz w:val="20"/>
          <w:szCs w:val="20"/>
        </w:rPr>
        <w:t>For each congregate housing unit contained in a congregate housing complex located in the Village I, Village II, Residential or General Development Districts, there shall be provided a minimum lot area of 10,000 square feet.</w:t>
      </w:r>
    </w:p>
    <w:p w14:paraId="11F3AE8A" w14:textId="77777777" w:rsidR="00E66C81" w:rsidRPr="00E66C81" w:rsidRDefault="00E66C81" w:rsidP="00E66C81">
      <w:pPr>
        <w:widowControl w:val="0"/>
        <w:autoSpaceDE w:val="0"/>
        <w:autoSpaceDN w:val="0"/>
        <w:spacing w:before="2" w:after="0" w:line="240" w:lineRule="auto"/>
        <w:ind w:left="1170"/>
        <w:jc w:val="both"/>
        <w:rPr>
          <w:rFonts w:ascii="Arial" w:eastAsia="Arial" w:hAnsi="Arial" w:cs="Arial"/>
          <w:color w:val="212121"/>
          <w:sz w:val="20"/>
          <w:szCs w:val="20"/>
        </w:rPr>
      </w:pPr>
    </w:p>
    <w:p w14:paraId="4C7BAB9D" w14:textId="77777777" w:rsidR="00E66C81" w:rsidRPr="00E66C81" w:rsidRDefault="00E66C81" w:rsidP="00E66C81">
      <w:pPr>
        <w:widowControl w:val="0"/>
        <w:numPr>
          <w:ilvl w:val="1"/>
          <w:numId w:val="23"/>
        </w:numPr>
        <w:autoSpaceDE w:val="0"/>
        <w:autoSpaceDN w:val="0"/>
        <w:spacing w:after="0" w:line="220" w:lineRule="auto"/>
        <w:ind w:left="1170"/>
        <w:jc w:val="both"/>
        <w:rPr>
          <w:rFonts w:ascii="Arial" w:eastAsia="Arial" w:hAnsi="Arial" w:cs="Arial"/>
          <w:color w:val="212121"/>
          <w:sz w:val="20"/>
          <w:szCs w:val="20"/>
        </w:rPr>
      </w:pPr>
      <w:r w:rsidRPr="00E66C81">
        <w:rPr>
          <w:rFonts w:ascii="Arial" w:eastAsia="Arial" w:hAnsi="Arial" w:cs="Arial"/>
          <w:color w:val="212121"/>
          <w:sz w:val="20"/>
          <w:szCs w:val="20"/>
        </w:rPr>
        <w:lastRenderedPageBreak/>
        <w:t>Minimum street frontage shall equal or exceed that required for two (2) single-family dwellings in the District.</w:t>
      </w:r>
    </w:p>
    <w:p w14:paraId="3F738AD0" w14:textId="77777777" w:rsidR="00E66C81" w:rsidRPr="00E66C81" w:rsidRDefault="00E66C81" w:rsidP="00E66C81">
      <w:pPr>
        <w:widowControl w:val="0"/>
        <w:autoSpaceDE w:val="0"/>
        <w:autoSpaceDN w:val="0"/>
        <w:spacing w:before="8" w:after="0" w:line="240" w:lineRule="auto"/>
        <w:ind w:left="1170"/>
        <w:jc w:val="both"/>
        <w:rPr>
          <w:rFonts w:ascii="Arial" w:eastAsia="Arial" w:hAnsi="Arial" w:cs="Arial"/>
          <w:color w:val="212121"/>
          <w:sz w:val="20"/>
          <w:szCs w:val="20"/>
        </w:rPr>
      </w:pPr>
    </w:p>
    <w:p w14:paraId="4EA1332A" w14:textId="77777777" w:rsidR="00E66C81" w:rsidRPr="00E66C81" w:rsidRDefault="00E66C81" w:rsidP="00E66C81">
      <w:pPr>
        <w:widowControl w:val="0"/>
        <w:numPr>
          <w:ilvl w:val="1"/>
          <w:numId w:val="23"/>
        </w:numPr>
        <w:autoSpaceDE w:val="0"/>
        <w:autoSpaceDN w:val="0"/>
        <w:spacing w:after="0" w:line="230" w:lineRule="auto"/>
        <w:ind w:left="1170"/>
        <w:jc w:val="both"/>
        <w:rPr>
          <w:rFonts w:ascii="Arial" w:eastAsia="Arial" w:hAnsi="Arial" w:cs="Arial"/>
          <w:color w:val="212121"/>
          <w:sz w:val="20"/>
          <w:szCs w:val="20"/>
        </w:rPr>
      </w:pPr>
      <w:r w:rsidRPr="00E66C81">
        <w:rPr>
          <w:rFonts w:ascii="Arial" w:eastAsia="Arial" w:hAnsi="Arial" w:cs="Arial"/>
          <w:color w:val="212121"/>
          <w:sz w:val="20"/>
          <w:szCs w:val="20"/>
        </w:rPr>
        <w:t xml:space="preserve">For each congregate housing unit contained in a housing complex located in all other Districts, the </w:t>
      </w:r>
    </w:p>
    <w:p w14:paraId="1934B7CA" w14:textId="77777777" w:rsidR="00E66C81" w:rsidRPr="00E66C81" w:rsidRDefault="00E66C81" w:rsidP="00E66C81">
      <w:pPr>
        <w:widowControl w:val="0"/>
        <w:autoSpaceDE w:val="0"/>
        <w:autoSpaceDN w:val="0"/>
        <w:spacing w:after="0" w:line="230" w:lineRule="auto"/>
        <w:ind w:left="1170"/>
        <w:jc w:val="both"/>
        <w:rPr>
          <w:rFonts w:ascii="Arial" w:eastAsia="Arial" w:hAnsi="Arial" w:cs="Arial"/>
          <w:color w:val="212121"/>
          <w:sz w:val="20"/>
          <w:szCs w:val="20"/>
        </w:rPr>
      </w:pPr>
      <w:r w:rsidRPr="00E66C81">
        <w:rPr>
          <w:rFonts w:ascii="Arial" w:eastAsia="Arial" w:hAnsi="Arial" w:cs="Arial"/>
          <w:color w:val="212121"/>
          <w:sz w:val="20"/>
          <w:szCs w:val="20"/>
        </w:rPr>
        <w:t>provisions of 3-101.7.A shall be met.</w:t>
      </w:r>
    </w:p>
    <w:p w14:paraId="167B7895" w14:textId="77777777" w:rsidR="00E66C81" w:rsidRPr="00E66C81" w:rsidRDefault="00E66C81" w:rsidP="00E66C81">
      <w:pPr>
        <w:widowControl w:val="0"/>
        <w:autoSpaceDE w:val="0"/>
        <w:autoSpaceDN w:val="0"/>
        <w:spacing w:before="8" w:after="0" w:line="240" w:lineRule="auto"/>
        <w:ind w:left="1170"/>
        <w:jc w:val="both"/>
        <w:rPr>
          <w:rFonts w:ascii="Arial" w:eastAsia="Arial" w:hAnsi="Arial" w:cs="Arial"/>
          <w:color w:val="212121"/>
          <w:sz w:val="20"/>
          <w:szCs w:val="20"/>
        </w:rPr>
      </w:pPr>
    </w:p>
    <w:p w14:paraId="19CDA873" w14:textId="77777777" w:rsidR="00E66C81" w:rsidRPr="00E66C81" w:rsidRDefault="00E66C81" w:rsidP="00E66C81">
      <w:pPr>
        <w:widowControl w:val="0"/>
        <w:numPr>
          <w:ilvl w:val="1"/>
          <w:numId w:val="23"/>
        </w:numPr>
        <w:autoSpaceDE w:val="0"/>
        <w:autoSpaceDN w:val="0"/>
        <w:spacing w:after="0" w:line="220" w:lineRule="auto"/>
        <w:ind w:left="1170"/>
        <w:jc w:val="both"/>
        <w:rPr>
          <w:rFonts w:ascii="Arial" w:eastAsia="Arial" w:hAnsi="Arial" w:cs="Arial"/>
          <w:color w:val="212121"/>
          <w:sz w:val="20"/>
          <w:szCs w:val="20"/>
        </w:rPr>
      </w:pPr>
      <w:r w:rsidRPr="00E66C81">
        <w:rPr>
          <w:rFonts w:ascii="Arial" w:eastAsia="Arial" w:hAnsi="Arial" w:cs="Arial"/>
          <w:color w:val="212121"/>
          <w:sz w:val="20"/>
          <w:szCs w:val="20"/>
        </w:rPr>
        <w:t>In no case shall the minimum lot size be less than that required for proper on-site sewage disposal in accordance with the State Minimum Lot Size Law, 12 M.R.S.A. 4807, et. seq.</w:t>
      </w:r>
    </w:p>
    <w:p w14:paraId="01C3FFB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7361BAC"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3-101.8</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Off</w:t>
      </w:r>
      <w:r w:rsidRPr="00E66C81">
        <w:rPr>
          <w:rFonts w:ascii="Arial" w:eastAsia="Arial" w:hAnsi="Arial" w:cs="Arial"/>
          <w:b/>
          <w:color w:val="212121"/>
          <w:spacing w:val="2"/>
          <w:sz w:val="20"/>
          <w:szCs w:val="20"/>
        </w:rPr>
        <w:t xml:space="preserve"> </w:t>
      </w:r>
      <w:r w:rsidRPr="00E66C81">
        <w:rPr>
          <w:rFonts w:ascii="Arial" w:eastAsia="Arial" w:hAnsi="Arial" w:cs="Arial"/>
          <w:b/>
          <w:color w:val="212121"/>
          <w:sz w:val="20"/>
          <w:szCs w:val="20"/>
        </w:rPr>
        <w:t>Street</w:t>
      </w:r>
      <w:r w:rsidRPr="00E66C81">
        <w:rPr>
          <w:rFonts w:ascii="Arial" w:eastAsia="Arial" w:hAnsi="Arial" w:cs="Arial"/>
          <w:b/>
          <w:color w:val="212121"/>
          <w:spacing w:val="4"/>
          <w:sz w:val="20"/>
          <w:szCs w:val="20"/>
        </w:rPr>
        <w:t xml:space="preserve"> </w:t>
      </w:r>
      <w:r w:rsidRPr="00E66C81">
        <w:rPr>
          <w:rFonts w:ascii="Arial" w:eastAsia="Arial" w:hAnsi="Arial" w:cs="Arial"/>
          <w:b/>
          <w:color w:val="212121"/>
          <w:sz w:val="20"/>
          <w:szCs w:val="20"/>
        </w:rPr>
        <w:t>Parking</w:t>
      </w:r>
      <w:r w:rsidRPr="00E66C81">
        <w:rPr>
          <w:rFonts w:ascii="Arial" w:eastAsia="Arial" w:hAnsi="Arial" w:cs="Arial"/>
          <w:b/>
          <w:color w:val="212121"/>
          <w:spacing w:val="12"/>
          <w:sz w:val="20"/>
          <w:szCs w:val="20"/>
        </w:rPr>
        <w:t xml:space="preserve"> </w:t>
      </w:r>
      <w:r w:rsidRPr="00E66C81">
        <w:rPr>
          <w:rFonts w:ascii="Arial" w:eastAsia="Arial" w:hAnsi="Arial" w:cs="Arial"/>
          <w:b/>
          <w:color w:val="212121"/>
          <w:sz w:val="20"/>
          <w:szCs w:val="20"/>
        </w:rPr>
        <w:t>and</w:t>
      </w:r>
      <w:r w:rsidRPr="00E66C81">
        <w:rPr>
          <w:rFonts w:ascii="Arial" w:eastAsia="Arial" w:hAnsi="Arial" w:cs="Arial"/>
          <w:b/>
          <w:color w:val="212121"/>
          <w:spacing w:val="7"/>
          <w:sz w:val="20"/>
          <w:szCs w:val="20"/>
        </w:rPr>
        <w:t xml:space="preserve"> </w:t>
      </w:r>
      <w:r w:rsidRPr="00E66C81">
        <w:rPr>
          <w:rFonts w:ascii="Arial" w:eastAsia="Arial" w:hAnsi="Arial" w:cs="Arial"/>
          <w:b/>
          <w:color w:val="212121"/>
          <w:sz w:val="20"/>
          <w:szCs w:val="20"/>
        </w:rPr>
        <w:t>Loading</w:t>
      </w:r>
    </w:p>
    <w:p w14:paraId="51D0698E"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436E55C9"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A use shall not be extended, and no structure shall be constructed or enlarged unless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sufficient off-street vehicle parking space is provided.</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The location of parking to the side or</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rear</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of buildings</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Is</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encouraged.</w:t>
      </w:r>
    </w:p>
    <w:p w14:paraId="7ADDDAC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C1E1D0B"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Parking areas with more than two (2) parking spaces on all non-residential uses shall be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05"/>
          <w:sz w:val="20"/>
          <w:szCs w:val="20"/>
        </w:rPr>
        <w:t>arranged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so</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that it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necessary</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vehicles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back</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into</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street.</w:t>
      </w:r>
    </w:p>
    <w:p w14:paraId="1A4CFD7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16A3DF13"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 xml:space="preserve">Where the development will abut an existing or potential parking area, provisions </w:t>
      </w:r>
      <w:r w:rsidRPr="00E66C81">
        <w:rPr>
          <w:rFonts w:ascii="Arial" w:eastAsia="Arial" w:hAnsi="Arial" w:cs="Arial"/>
          <w:color w:val="424242"/>
          <w:w w:val="110"/>
          <w:sz w:val="20"/>
          <w:szCs w:val="20"/>
        </w:rPr>
        <w:t xml:space="preserve">shall </w:t>
      </w:r>
      <w:r w:rsidRPr="00E66C81">
        <w:rPr>
          <w:rFonts w:ascii="Arial" w:eastAsia="Arial" w:hAnsi="Arial" w:cs="Arial"/>
          <w:color w:val="212121"/>
          <w:w w:val="110"/>
          <w:sz w:val="20"/>
          <w:szCs w:val="20"/>
        </w:rPr>
        <w:t>be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made</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for</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internal</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vehicular</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connections.</w:t>
      </w:r>
    </w:p>
    <w:p w14:paraId="27B19B8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3A7F8F5"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Required off-street parking for all land uses shall be located on the same lot as the principal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building or facility. The Planning Board may allow the required or provided off-street parking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 be located within three hundred (300) feet measured along lines of public access. Such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off-lot parking areas shall be held in fee simple by the owner of the use served or in such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other tenure as assures continued availability for parking as long as the particular land will 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 xml:space="preserve">needed for such use provided that if tenure </w:t>
      </w:r>
      <w:r w:rsidRPr="00E66C81">
        <w:rPr>
          <w:rFonts w:ascii="Arial" w:eastAsia="Arial" w:hAnsi="Arial" w:cs="Arial"/>
          <w:strike/>
          <w:color w:val="FF0000"/>
          <w:sz w:val="20"/>
          <w:szCs w:val="20"/>
        </w:rPr>
        <w:t>1s</w:t>
      </w:r>
      <w:r w:rsidRPr="00E66C81">
        <w:rPr>
          <w:rFonts w:ascii="Arial" w:eastAsia="Arial" w:hAnsi="Arial" w:cs="Arial"/>
          <w:color w:val="212121"/>
          <w:sz w:val="20"/>
          <w:szCs w:val="20"/>
        </w:rPr>
        <w:t xml:space="preserve"> </w:t>
      </w:r>
      <w:r w:rsidRPr="00E66C81">
        <w:rPr>
          <w:rFonts w:ascii="Arial" w:eastAsia="Arial" w:hAnsi="Arial" w:cs="Arial"/>
          <w:color w:val="212121"/>
          <w:sz w:val="20"/>
          <w:szCs w:val="20"/>
          <w:highlight w:val="yellow"/>
        </w:rPr>
        <w:t>is</w:t>
      </w:r>
      <w:r w:rsidRPr="00E66C81">
        <w:rPr>
          <w:rFonts w:ascii="Arial" w:eastAsia="Arial" w:hAnsi="Arial" w:cs="Arial"/>
          <w:color w:val="212121"/>
          <w:sz w:val="20"/>
          <w:szCs w:val="20"/>
        </w:rPr>
        <w:t xml:space="preserve"> other </w:t>
      </w:r>
      <w:r w:rsidRPr="00E66C81">
        <w:rPr>
          <w:rFonts w:ascii="Arial" w:eastAsia="Arial" w:hAnsi="Arial" w:cs="Arial"/>
          <w:strike/>
          <w:color w:val="FF0000"/>
          <w:sz w:val="20"/>
          <w:szCs w:val="20"/>
        </w:rPr>
        <w:t>t11n</w:t>
      </w:r>
      <w:r w:rsidRPr="00E66C81">
        <w:rPr>
          <w:rFonts w:ascii="Arial" w:eastAsia="Arial" w:hAnsi="Arial" w:cs="Arial"/>
          <w:color w:val="212121"/>
          <w:sz w:val="20"/>
          <w:szCs w:val="20"/>
        </w:rPr>
        <w:t xml:space="preserve"> </w:t>
      </w:r>
      <w:r w:rsidRPr="00E66C81">
        <w:rPr>
          <w:rFonts w:ascii="Arial" w:eastAsia="Arial" w:hAnsi="Arial" w:cs="Arial"/>
          <w:color w:val="212121"/>
          <w:sz w:val="20"/>
          <w:szCs w:val="20"/>
          <w:highlight w:val="yellow"/>
        </w:rPr>
        <w:t>than</w:t>
      </w:r>
      <w:r w:rsidRPr="00E66C81">
        <w:rPr>
          <w:rFonts w:ascii="Arial" w:eastAsia="Arial" w:hAnsi="Arial" w:cs="Arial"/>
          <w:color w:val="212121"/>
          <w:sz w:val="20"/>
          <w:szCs w:val="20"/>
        </w:rPr>
        <w:t xml:space="preserve"> ownership in fee s</w:t>
      </w:r>
      <w:r w:rsidRPr="00E66C81">
        <w:rPr>
          <w:rFonts w:ascii="Arial" w:eastAsia="Arial" w:hAnsi="Arial" w:cs="Arial"/>
          <w:color w:val="424242"/>
          <w:sz w:val="20"/>
          <w:szCs w:val="20"/>
        </w:rPr>
        <w:t>i</w:t>
      </w:r>
      <w:r w:rsidRPr="00E66C81">
        <w:rPr>
          <w:rFonts w:ascii="Arial" w:eastAsia="Arial" w:hAnsi="Arial" w:cs="Arial"/>
          <w:color w:val="212121"/>
          <w:sz w:val="20"/>
          <w:szCs w:val="20"/>
        </w:rPr>
        <w:t>mple, the fem, of</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tenure shall be approved by the Selectmen before the request is considered by the Board.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Evidence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fee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simple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ownership</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approved</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tenure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 be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required.</w:t>
      </w:r>
    </w:p>
    <w:p w14:paraId="3E06BF5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3E69158"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The</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joint</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use</w:t>
      </w:r>
      <w:r w:rsidRPr="00E66C81">
        <w:rPr>
          <w:rFonts w:ascii="Arial" w:eastAsia="Arial" w:hAnsi="Arial" w:cs="Arial"/>
          <w:color w:val="212121"/>
          <w:spacing w:val="-12"/>
          <w:w w:val="110"/>
          <w:sz w:val="20"/>
          <w:szCs w:val="20"/>
        </w:rPr>
        <w:t xml:space="preserve"> </w:t>
      </w:r>
      <w:r w:rsidRPr="00E66C81">
        <w:rPr>
          <w:rFonts w:ascii="Arial" w:eastAsia="Arial" w:hAnsi="Arial" w:cs="Arial"/>
          <w:color w:val="212121"/>
          <w:w w:val="110"/>
          <w:sz w:val="20"/>
          <w:szCs w:val="20"/>
        </w:rPr>
        <w:t>of</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a</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parking</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facility</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by</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two</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or</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more</w:t>
      </w:r>
      <w:r w:rsidRPr="00E66C81">
        <w:rPr>
          <w:rFonts w:ascii="Arial" w:eastAsia="Arial" w:hAnsi="Arial" w:cs="Arial"/>
          <w:color w:val="212121"/>
          <w:spacing w:val="-12"/>
          <w:w w:val="110"/>
          <w:sz w:val="20"/>
          <w:szCs w:val="20"/>
        </w:rPr>
        <w:t xml:space="preserve"> </w:t>
      </w:r>
      <w:r w:rsidRPr="00E66C81">
        <w:rPr>
          <w:rFonts w:ascii="Arial" w:eastAsia="Arial" w:hAnsi="Arial" w:cs="Arial"/>
          <w:color w:val="212121"/>
          <w:w w:val="110"/>
          <w:sz w:val="20"/>
          <w:szCs w:val="20"/>
        </w:rPr>
        <w:t>principal</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buildings</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or</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uses</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may</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be</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approved</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by the Planning Board where it Is clearly demonstrated that said parking facilities would</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05"/>
          <w:sz w:val="20"/>
          <w:szCs w:val="20"/>
        </w:rPr>
        <w:t>substantially meet the intent of the requirements by reason of variation in the probable time 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max</w:t>
      </w:r>
      <w:r w:rsidRPr="00E66C81">
        <w:rPr>
          <w:rFonts w:ascii="Arial" w:eastAsia="Arial" w:hAnsi="Arial" w:cs="Arial"/>
          <w:color w:val="424242"/>
          <w:w w:val="110"/>
          <w:sz w:val="20"/>
          <w:szCs w:val="20"/>
        </w:rPr>
        <w:t>i</w:t>
      </w:r>
      <w:r w:rsidRPr="00E66C81">
        <w:rPr>
          <w:rFonts w:ascii="Arial" w:eastAsia="Arial" w:hAnsi="Arial" w:cs="Arial"/>
          <w:color w:val="212121"/>
          <w:w w:val="110"/>
          <w:sz w:val="20"/>
          <w:szCs w:val="20"/>
        </w:rPr>
        <w:t>mum</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use</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by</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patrons or</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employees</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of such</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establishments.</w:t>
      </w:r>
    </w:p>
    <w:p w14:paraId="5F62ADA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67AD44A6"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Access to parking stalls should not be from major interior travel lanes and shall not be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immediately</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accessible from</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any</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public</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way.</w:t>
      </w:r>
    </w:p>
    <w:p w14:paraId="7D2F71BD"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p>
    <w:p w14:paraId="202B4CE8"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Parking areas shall be designed to permit each motor vehicle to proceed to and from the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05"/>
          <w:sz w:val="20"/>
          <w:szCs w:val="20"/>
        </w:rPr>
        <w:t>parking</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space provided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it</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without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requiring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moving</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any</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other</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motor</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vehicles</w:t>
      </w:r>
      <w:r w:rsidRPr="00E66C81">
        <w:rPr>
          <w:rFonts w:ascii="Arial" w:eastAsia="Arial" w:hAnsi="Arial" w:cs="Arial"/>
          <w:color w:val="424242"/>
          <w:w w:val="105"/>
          <w:sz w:val="20"/>
          <w:szCs w:val="20"/>
        </w:rPr>
        <w:t>.</w:t>
      </w:r>
    </w:p>
    <w:p w14:paraId="383233D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8FB13CB"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Parking aisles should be oriented perpendicular to stores or businesses for easy pedestrian</w:t>
      </w:r>
      <w:r w:rsidRPr="00E66C81">
        <w:rPr>
          <w:rFonts w:ascii="Arial" w:eastAsia="Arial" w:hAnsi="Arial" w:cs="Arial"/>
          <w:color w:val="212121"/>
          <w:spacing w:val="-53"/>
          <w:w w:val="110"/>
          <w:sz w:val="20"/>
          <w:szCs w:val="20"/>
        </w:rPr>
        <w:t xml:space="preserve"> </w:t>
      </w:r>
      <w:r w:rsidRPr="00E66C81">
        <w:rPr>
          <w:rFonts w:ascii="Arial" w:eastAsia="Arial" w:hAnsi="Arial" w:cs="Arial"/>
          <w:color w:val="212121"/>
          <w:w w:val="110"/>
          <w:sz w:val="20"/>
          <w:szCs w:val="20"/>
        </w:rPr>
        <w:t>access</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and</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visibility.</w:t>
      </w:r>
    </w:p>
    <w:p w14:paraId="5333536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313453F"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In paved parking areas, painted stripes shall be used to delineate parking stalls.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Stripes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 xml:space="preserve">should be a minimum of four </w:t>
      </w:r>
      <w:r w:rsidRPr="00E66C81">
        <w:rPr>
          <w:rFonts w:ascii="Arial" w:eastAsia="Arial" w:hAnsi="Arial" w:cs="Arial"/>
          <w:i/>
          <w:color w:val="212121"/>
          <w:w w:val="110"/>
          <w:sz w:val="20"/>
          <w:szCs w:val="20"/>
        </w:rPr>
        <w:t xml:space="preserve">(4) </w:t>
      </w:r>
      <w:r w:rsidRPr="00E66C81">
        <w:rPr>
          <w:rFonts w:ascii="Arial" w:eastAsia="Arial" w:hAnsi="Arial" w:cs="Arial"/>
          <w:color w:val="212121"/>
          <w:w w:val="110"/>
          <w:sz w:val="20"/>
          <w:szCs w:val="20"/>
        </w:rPr>
        <w:t>inches in width</w:t>
      </w:r>
      <w:r w:rsidRPr="00E66C81">
        <w:rPr>
          <w:rFonts w:ascii="Arial" w:eastAsia="Arial" w:hAnsi="Arial" w:cs="Arial"/>
          <w:color w:val="424242"/>
          <w:w w:val="110"/>
          <w:sz w:val="20"/>
          <w:szCs w:val="20"/>
        </w:rPr>
        <w:t>.</w:t>
      </w:r>
      <w:r w:rsidRPr="00E66C81">
        <w:rPr>
          <w:rFonts w:ascii="Arial" w:eastAsia="Arial" w:hAnsi="Arial" w:cs="Arial"/>
          <w:color w:val="424242"/>
          <w:spacing w:val="1"/>
          <w:w w:val="110"/>
          <w:sz w:val="20"/>
          <w:szCs w:val="20"/>
        </w:rPr>
        <w:t xml:space="preserve"> </w:t>
      </w:r>
      <w:r w:rsidRPr="00E66C81">
        <w:rPr>
          <w:rFonts w:ascii="Arial" w:eastAsia="Arial" w:hAnsi="Arial" w:cs="Arial"/>
          <w:color w:val="212121"/>
          <w:w w:val="110"/>
          <w:sz w:val="20"/>
          <w:szCs w:val="20"/>
        </w:rPr>
        <w:t>Where double lines are used, they should</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be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separated</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a</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minimum</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of</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1’</w:t>
      </w:r>
      <w:r w:rsidRPr="00E66C81">
        <w:rPr>
          <w:rFonts w:ascii="Arial" w:eastAsia="Arial" w:hAnsi="Arial" w:cs="Arial"/>
          <w:color w:val="212121"/>
          <w:sz w:val="20"/>
          <w:szCs w:val="20"/>
        </w:rPr>
        <w:t>0”</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23"/>
          <w:sz w:val="20"/>
          <w:szCs w:val="20"/>
        </w:rPr>
        <w:t xml:space="preserve"> </w:t>
      </w:r>
      <w:r w:rsidRPr="00E66C81">
        <w:rPr>
          <w:rFonts w:ascii="Arial" w:eastAsia="Arial" w:hAnsi="Arial" w:cs="Arial"/>
          <w:color w:val="212121"/>
          <w:w w:val="110"/>
          <w:sz w:val="20"/>
          <w:szCs w:val="20"/>
        </w:rPr>
        <w:t>center.</w:t>
      </w:r>
    </w:p>
    <w:p w14:paraId="45546FE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354FD74"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In aisles utilizing diagonal parking, arrows should be painted on the pavement to indicate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proper</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traffic flow.</w:t>
      </w:r>
    </w:p>
    <w:p w14:paraId="7E8C287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1FA9CC6"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Bumpers or wheel stops shall be provided where overhang of parked cars might restrict traffic</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flow on adjacent through streets, restrict pedestrian movement on adjacent walkways, or</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damage</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landscape</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materials.</w:t>
      </w:r>
    </w:p>
    <w:p w14:paraId="665D55E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5B4A5E8"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Off-stree</w:t>
      </w:r>
      <w:r w:rsidRPr="00E66C81">
        <w:rPr>
          <w:rFonts w:ascii="Arial" w:eastAsia="Arial" w:hAnsi="Arial" w:cs="Arial"/>
          <w:color w:val="424242"/>
          <w:w w:val="105"/>
          <w:sz w:val="20"/>
          <w:szCs w:val="20"/>
        </w:rPr>
        <w:t>t</w:t>
      </w:r>
      <w:r w:rsidRPr="00E66C81">
        <w:rPr>
          <w:rFonts w:ascii="Arial" w:eastAsia="Arial" w:hAnsi="Arial" w:cs="Arial"/>
          <w:color w:val="424242"/>
          <w:spacing w:val="16"/>
          <w:w w:val="105"/>
          <w:sz w:val="20"/>
          <w:szCs w:val="20"/>
        </w:rPr>
        <w:t xml:space="preserve"> </w:t>
      </w:r>
      <w:r w:rsidRPr="00E66C81">
        <w:rPr>
          <w:rFonts w:ascii="Arial" w:eastAsia="Arial" w:hAnsi="Arial" w:cs="Arial"/>
          <w:color w:val="212121"/>
          <w:w w:val="105"/>
          <w:sz w:val="20"/>
          <w:szCs w:val="20"/>
        </w:rPr>
        <w:t>parking</w:t>
      </w:r>
      <w:r w:rsidRPr="00E66C81">
        <w:rPr>
          <w:rFonts w:ascii="Arial" w:eastAsia="Arial" w:hAnsi="Arial" w:cs="Arial"/>
          <w:color w:val="212121"/>
          <w:spacing w:val="15"/>
          <w:w w:val="105"/>
          <w:sz w:val="20"/>
          <w:szCs w:val="20"/>
        </w:rPr>
        <w:t xml:space="preserve"> </w:t>
      </w:r>
      <w:r w:rsidRPr="00E66C81">
        <w:rPr>
          <w:rFonts w:ascii="Arial" w:eastAsia="Arial" w:hAnsi="Arial" w:cs="Arial"/>
          <w:color w:val="030303"/>
          <w:w w:val="105"/>
          <w:sz w:val="20"/>
          <w:szCs w:val="20"/>
        </w:rPr>
        <w:t>spaces</w:t>
      </w:r>
      <w:r w:rsidRPr="00E66C81">
        <w:rPr>
          <w:rFonts w:ascii="Arial" w:eastAsia="Arial" w:hAnsi="Arial" w:cs="Arial"/>
          <w:color w:val="030303"/>
          <w:spacing w:val="27"/>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comply</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following</w:t>
      </w:r>
      <w:r w:rsidRPr="00E66C81">
        <w:rPr>
          <w:rFonts w:ascii="Arial" w:eastAsia="Arial" w:hAnsi="Arial" w:cs="Arial"/>
          <w:color w:val="212121"/>
          <w:spacing w:val="27"/>
          <w:w w:val="105"/>
          <w:sz w:val="20"/>
          <w:szCs w:val="20"/>
        </w:rPr>
        <w:t xml:space="preserve"> </w:t>
      </w:r>
      <w:r w:rsidRPr="00E66C81">
        <w:rPr>
          <w:rFonts w:ascii="Arial" w:eastAsia="Arial" w:hAnsi="Arial" w:cs="Arial"/>
          <w:color w:val="212121"/>
          <w:w w:val="105"/>
          <w:sz w:val="20"/>
          <w:szCs w:val="20"/>
        </w:rPr>
        <w:t>standards:</w:t>
      </w:r>
    </w:p>
    <w:p w14:paraId="1E4D70DA" w14:textId="77777777" w:rsidR="00E66C81" w:rsidRPr="00E66C81" w:rsidRDefault="00E66C81" w:rsidP="00E66C81">
      <w:pPr>
        <w:widowControl w:val="0"/>
        <w:autoSpaceDE w:val="0"/>
        <w:autoSpaceDN w:val="0"/>
        <w:spacing w:after="0" w:line="240" w:lineRule="auto"/>
        <w:ind w:left="1080" w:hanging="526"/>
        <w:rPr>
          <w:rFonts w:ascii="Arial" w:eastAsia="Arial" w:hAnsi="Arial" w:cs="Arial"/>
          <w:color w:val="212121"/>
          <w:w w:val="110"/>
          <w:sz w:val="20"/>
          <w:szCs w:val="20"/>
        </w:rPr>
      </w:pPr>
    </w:p>
    <w:p w14:paraId="1BEF1E2F" w14:textId="77777777" w:rsidR="00E66C81" w:rsidRPr="00E66C81" w:rsidRDefault="00E66C81" w:rsidP="00E66C81">
      <w:pPr>
        <w:widowControl w:val="0"/>
        <w:numPr>
          <w:ilvl w:val="0"/>
          <w:numId w:val="26"/>
        </w:numPr>
        <w:autoSpaceDE w:val="0"/>
        <w:autoSpaceDN w:val="0"/>
        <w:spacing w:after="0" w:line="240" w:lineRule="auto"/>
        <w:ind w:left="108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Except as provided below, each parking space shall contain a rectangular area at least eighteen (18) feet long and nine (9) feet wide.   Lines demarcating parking spaces may be drawn at various angles in relation to curbs or aisles, so long as the parking spaces so created contain within them the rectangular area required by this Chapter.</w:t>
      </w:r>
    </w:p>
    <w:p w14:paraId="3F65B363" w14:textId="77777777" w:rsidR="00E66C81" w:rsidRPr="00E66C81" w:rsidRDefault="00E66C81" w:rsidP="00E66C81">
      <w:pPr>
        <w:widowControl w:val="0"/>
        <w:tabs>
          <w:tab w:val="left" w:pos="3220"/>
        </w:tabs>
        <w:autoSpaceDE w:val="0"/>
        <w:autoSpaceDN w:val="0"/>
        <w:spacing w:after="0" w:line="242" w:lineRule="auto"/>
        <w:ind w:left="1080"/>
        <w:jc w:val="both"/>
        <w:rPr>
          <w:rFonts w:ascii="Arial" w:eastAsia="Arial" w:hAnsi="Arial" w:cs="Arial"/>
          <w:color w:val="212121"/>
          <w:w w:val="110"/>
          <w:sz w:val="20"/>
          <w:szCs w:val="20"/>
        </w:rPr>
      </w:pPr>
    </w:p>
    <w:p w14:paraId="3B9FAD4A" w14:textId="77777777" w:rsidR="00E66C81" w:rsidRPr="00E66C81" w:rsidRDefault="00E66C81" w:rsidP="00E66C81">
      <w:pPr>
        <w:widowControl w:val="0"/>
        <w:numPr>
          <w:ilvl w:val="0"/>
          <w:numId w:val="26"/>
        </w:numPr>
        <w:tabs>
          <w:tab w:val="left" w:pos="3220"/>
        </w:tabs>
        <w:autoSpaceDE w:val="0"/>
        <w:autoSpaceDN w:val="0"/>
        <w:spacing w:after="0" w:line="242" w:lineRule="auto"/>
        <w:ind w:left="108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 xml:space="preserve">Up to twenty (20) percent of required parking spaces may contain a rectangular area of only eight </w:t>
      </w:r>
      <w:r w:rsidRPr="00E66C81">
        <w:rPr>
          <w:rFonts w:ascii="Arial" w:eastAsia="Arial" w:hAnsi="Arial" w:cs="Arial"/>
          <w:color w:val="212121"/>
          <w:w w:val="110"/>
          <w:sz w:val="20"/>
          <w:szCs w:val="20"/>
        </w:rPr>
        <w:lastRenderedPageBreak/>
        <w:t>(8) feet in width by fifteen (15) feet in length. If such spaces are provided, they shall be conspicuously designated as reserved for small or compact cars only.</w:t>
      </w:r>
    </w:p>
    <w:p w14:paraId="77C7BEEE"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Handicapped Parking spaces shall comply with the Americans with Disability Act.</w:t>
      </w:r>
    </w:p>
    <w:p w14:paraId="44F4A28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780AF405" w14:textId="77777777" w:rsidR="00E66C81" w:rsidRPr="00E66C81" w:rsidRDefault="00E66C81" w:rsidP="00E66C81">
      <w:pPr>
        <w:widowControl w:val="0"/>
        <w:numPr>
          <w:ilvl w:val="0"/>
          <w:numId w:val="2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Off-street parking spaces shall be provided to conform with the number required in the following schedule:</w:t>
      </w:r>
    </w:p>
    <w:p w14:paraId="574056C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tbl>
      <w:tblPr>
        <w:tblW w:w="10165" w:type="dxa"/>
        <w:tblInd w:w="113" w:type="dxa"/>
        <w:tblLook w:val="04A0" w:firstRow="1" w:lastRow="0" w:firstColumn="1" w:lastColumn="0" w:noHBand="0" w:noVBand="1"/>
      </w:tblPr>
      <w:tblGrid>
        <w:gridCol w:w="3325"/>
        <w:gridCol w:w="6840"/>
      </w:tblGrid>
      <w:tr w:rsidR="00E66C81" w:rsidRPr="00E66C81" w14:paraId="197B7798" w14:textId="77777777" w:rsidTr="006A3E3D">
        <w:trPr>
          <w:trHeight w:val="225"/>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D1C87"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Activity</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5B4C4EE4"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Minimum Required Parking</w:t>
            </w:r>
          </w:p>
        </w:tc>
      </w:tr>
      <w:tr w:rsidR="00E66C81" w:rsidRPr="00E66C81" w14:paraId="6C6D8735"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30A7B1E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Residential</w:t>
            </w:r>
          </w:p>
        </w:tc>
        <w:tc>
          <w:tcPr>
            <w:tcW w:w="6840" w:type="dxa"/>
            <w:tcBorders>
              <w:top w:val="nil"/>
              <w:left w:val="nil"/>
              <w:bottom w:val="single" w:sz="4" w:space="0" w:color="auto"/>
              <w:right w:val="single" w:sz="4" w:space="0" w:color="auto"/>
            </w:tcBorders>
            <w:shd w:val="clear" w:color="000000" w:fill="808080"/>
            <w:vAlign w:val="center"/>
            <w:hideMark/>
          </w:tcPr>
          <w:p w14:paraId="2C5FA5E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r>
      <w:tr w:rsidR="00E66C81" w:rsidRPr="00E66C81" w14:paraId="56AD6E6F"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40E8DDBC"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with 2 or more bedrooms</w:t>
            </w:r>
          </w:p>
        </w:tc>
        <w:tc>
          <w:tcPr>
            <w:tcW w:w="6840" w:type="dxa"/>
            <w:tcBorders>
              <w:top w:val="nil"/>
              <w:left w:val="nil"/>
              <w:bottom w:val="single" w:sz="4" w:space="0" w:color="auto"/>
              <w:right w:val="single" w:sz="4" w:space="0" w:color="auto"/>
            </w:tcBorders>
            <w:shd w:val="clear" w:color="auto" w:fill="auto"/>
            <w:vAlign w:val="center"/>
            <w:hideMark/>
          </w:tcPr>
          <w:p w14:paraId="408F5B4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2 spaces per dwelling unit</w:t>
            </w:r>
          </w:p>
        </w:tc>
      </w:tr>
      <w:tr w:rsidR="00E66C81" w:rsidRPr="00E66C81" w14:paraId="6DD3490C"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67288A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with 1 bedroom</w:t>
            </w:r>
          </w:p>
        </w:tc>
        <w:tc>
          <w:tcPr>
            <w:tcW w:w="6840" w:type="dxa"/>
            <w:tcBorders>
              <w:top w:val="nil"/>
              <w:left w:val="nil"/>
              <w:bottom w:val="single" w:sz="4" w:space="0" w:color="auto"/>
              <w:right w:val="single" w:sz="4" w:space="0" w:color="auto"/>
            </w:tcBorders>
            <w:shd w:val="clear" w:color="auto" w:fill="auto"/>
            <w:vAlign w:val="center"/>
            <w:hideMark/>
          </w:tcPr>
          <w:p w14:paraId="02F0E02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1.5 spaces per dwelling unit</w:t>
            </w:r>
          </w:p>
        </w:tc>
      </w:tr>
      <w:tr w:rsidR="00E66C81" w:rsidRPr="00E66C81" w14:paraId="0EFE3DFE" w14:textId="77777777" w:rsidTr="006A3E3D">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DA6434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Elderly Housing/Congregate Housing</w:t>
            </w:r>
          </w:p>
        </w:tc>
        <w:tc>
          <w:tcPr>
            <w:tcW w:w="6840" w:type="dxa"/>
            <w:tcBorders>
              <w:top w:val="nil"/>
              <w:left w:val="nil"/>
              <w:bottom w:val="single" w:sz="4" w:space="0" w:color="auto"/>
              <w:right w:val="single" w:sz="4" w:space="0" w:color="auto"/>
            </w:tcBorders>
            <w:shd w:val="clear" w:color="auto" w:fill="auto"/>
            <w:vAlign w:val="center"/>
            <w:hideMark/>
          </w:tcPr>
          <w:p w14:paraId="4E6EE2C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per dwelling unit</w:t>
            </w:r>
          </w:p>
        </w:tc>
      </w:tr>
      <w:tr w:rsidR="00E66C81" w:rsidRPr="00E66C81" w14:paraId="295269D7" w14:textId="77777777" w:rsidTr="006A3E3D">
        <w:trPr>
          <w:trHeight w:val="19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4A9CE30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Tourist Home, Boarding, Lodging House, Motel, Hotel, Inn, Bed &amp; Breakfast</w:t>
            </w:r>
          </w:p>
        </w:tc>
        <w:tc>
          <w:tcPr>
            <w:tcW w:w="6840" w:type="dxa"/>
            <w:tcBorders>
              <w:top w:val="nil"/>
              <w:left w:val="nil"/>
              <w:bottom w:val="single" w:sz="4" w:space="0" w:color="auto"/>
              <w:right w:val="single" w:sz="4" w:space="0" w:color="auto"/>
            </w:tcBorders>
            <w:shd w:val="clear" w:color="auto" w:fill="auto"/>
            <w:vAlign w:val="center"/>
            <w:hideMark/>
          </w:tcPr>
          <w:p w14:paraId="7FBDA43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per room/unit rental and or each employee on the largest shift</w:t>
            </w:r>
          </w:p>
        </w:tc>
      </w:tr>
      <w:tr w:rsidR="00E66C81" w:rsidRPr="00E66C81" w14:paraId="035892D0" w14:textId="77777777" w:rsidTr="006A3E3D">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9B3211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Church</w:t>
            </w:r>
          </w:p>
        </w:tc>
        <w:tc>
          <w:tcPr>
            <w:tcW w:w="6840" w:type="dxa"/>
            <w:tcBorders>
              <w:top w:val="nil"/>
              <w:left w:val="nil"/>
              <w:bottom w:val="single" w:sz="4" w:space="0" w:color="auto"/>
              <w:right w:val="single" w:sz="4" w:space="0" w:color="auto"/>
            </w:tcBorders>
            <w:shd w:val="clear" w:color="auto" w:fill="auto"/>
            <w:vAlign w:val="center"/>
            <w:hideMark/>
          </w:tcPr>
          <w:p w14:paraId="4808595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per three seats based upon maximum seating capacity</w:t>
            </w:r>
          </w:p>
        </w:tc>
      </w:tr>
      <w:tr w:rsidR="00E66C81" w:rsidRPr="00E66C81" w14:paraId="3A773A70"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7804E31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Schools</w:t>
            </w:r>
          </w:p>
        </w:tc>
        <w:tc>
          <w:tcPr>
            <w:tcW w:w="6840" w:type="dxa"/>
            <w:tcBorders>
              <w:top w:val="nil"/>
              <w:left w:val="nil"/>
              <w:bottom w:val="single" w:sz="4" w:space="0" w:color="auto"/>
              <w:right w:val="single" w:sz="4" w:space="0" w:color="auto"/>
            </w:tcBorders>
            <w:shd w:val="clear" w:color="auto" w:fill="808080" w:themeFill="background1" w:themeFillShade="80"/>
            <w:vAlign w:val="center"/>
            <w:hideMark/>
          </w:tcPr>
          <w:p w14:paraId="6E89E08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r>
      <w:tr w:rsidR="00E66C81" w:rsidRPr="00E66C81" w14:paraId="1DDB1FC0"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B09B8B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Primary</w:t>
            </w:r>
          </w:p>
        </w:tc>
        <w:tc>
          <w:tcPr>
            <w:tcW w:w="6840" w:type="dxa"/>
            <w:tcBorders>
              <w:top w:val="nil"/>
              <w:left w:val="nil"/>
              <w:bottom w:val="single" w:sz="4" w:space="0" w:color="auto"/>
              <w:right w:val="single" w:sz="4" w:space="0" w:color="auto"/>
            </w:tcBorders>
            <w:shd w:val="clear" w:color="auto" w:fill="auto"/>
            <w:vAlign w:val="center"/>
            <w:hideMark/>
          </w:tcPr>
          <w:p w14:paraId="0F00697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1.5 spaces per classroom</w:t>
            </w:r>
          </w:p>
        </w:tc>
      </w:tr>
      <w:tr w:rsidR="00E66C81" w:rsidRPr="00E66C81" w14:paraId="070BDCD3"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7A5DC597"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Secondary</w:t>
            </w:r>
          </w:p>
        </w:tc>
        <w:tc>
          <w:tcPr>
            <w:tcW w:w="6840" w:type="dxa"/>
            <w:tcBorders>
              <w:top w:val="nil"/>
              <w:left w:val="nil"/>
              <w:bottom w:val="single" w:sz="4" w:space="0" w:color="auto"/>
              <w:right w:val="single" w:sz="4" w:space="0" w:color="auto"/>
            </w:tcBorders>
            <w:shd w:val="clear" w:color="auto" w:fill="auto"/>
            <w:vAlign w:val="center"/>
            <w:hideMark/>
          </w:tcPr>
          <w:p w14:paraId="7A721E93"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8 spaces per classroom</w:t>
            </w:r>
          </w:p>
        </w:tc>
      </w:tr>
      <w:tr w:rsidR="00E66C81" w:rsidRPr="00E66C81" w14:paraId="714B343F" w14:textId="77777777" w:rsidTr="006A3E3D">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6D23420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Post-Secondary</w:t>
            </w:r>
          </w:p>
        </w:tc>
        <w:tc>
          <w:tcPr>
            <w:tcW w:w="6840" w:type="dxa"/>
            <w:tcBorders>
              <w:top w:val="nil"/>
              <w:left w:val="nil"/>
              <w:bottom w:val="single" w:sz="4" w:space="0" w:color="auto"/>
              <w:right w:val="single" w:sz="4" w:space="0" w:color="auto"/>
            </w:tcBorders>
            <w:shd w:val="clear" w:color="auto" w:fill="auto"/>
            <w:vAlign w:val="center"/>
            <w:hideMark/>
          </w:tcPr>
          <w:p w14:paraId="7CA8C2E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each student and 1 space for each faculty and staff member</w:t>
            </w:r>
          </w:p>
        </w:tc>
      </w:tr>
      <w:tr w:rsidR="00E66C81" w:rsidRPr="00E66C81" w14:paraId="0DB236EF" w14:textId="77777777" w:rsidTr="006A3E3D">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6D20449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Child Care Facility</w:t>
            </w:r>
          </w:p>
        </w:tc>
        <w:tc>
          <w:tcPr>
            <w:tcW w:w="6840" w:type="dxa"/>
            <w:tcBorders>
              <w:top w:val="nil"/>
              <w:left w:val="nil"/>
              <w:bottom w:val="single" w:sz="4" w:space="0" w:color="auto"/>
              <w:right w:val="single" w:sz="4" w:space="0" w:color="auto"/>
            </w:tcBorders>
            <w:shd w:val="clear" w:color="auto" w:fill="auto"/>
            <w:vAlign w:val="center"/>
            <w:hideMark/>
          </w:tcPr>
          <w:p w14:paraId="09F4C18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every 4 children facility is licensed to care for</w:t>
            </w:r>
          </w:p>
        </w:tc>
      </w:tr>
      <w:tr w:rsidR="00E66C81" w:rsidRPr="00E66C81" w14:paraId="21754774"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8F23A3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Private Clubs or Lodges</w:t>
            </w:r>
          </w:p>
        </w:tc>
        <w:tc>
          <w:tcPr>
            <w:tcW w:w="6840" w:type="dxa"/>
            <w:tcBorders>
              <w:top w:val="nil"/>
              <w:left w:val="nil"/>
              <w:bottom w:val="single" w:sz="4" w:space="0" w:color="auto"/>
              <w:right w:val="single" w:sz="4" w:space="0" w:color="auto"/>
            </w:tcBorders>
            <w:shd w:val="clear" w:color="auto" w:fill="auto"/>
            <w:vAlign w:val="center"/>
            <w:hideMark/>
          </w:tcPr>
          <w:p w14:paraId="4FAFAC6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per every 75 sq ft of floor space</w:t>
            </w:r>
          </w:p>
        </w:tc>
      </w:tr>
      <w:tr w:rsidR="00E66C81" w:rsidRPr="00E66C81" w14:paraId="0B79A173" w14:textId="77777777" w:rsidTr="006A3E3D">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B42FFC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Theater, Auditoria, Public Assembly</w:t>
            </w:r>
          </w:p>
        </w:tc>
        <w:tc>
          <w:tcPr>
            <w:tcW w:w="6840" w:type="dxa"/>
            <w:tcBorders>
              <w:top w:val="nil"/>
              <w:left w:val="nil"/>
              <w:bottom w:val="single" w:sz="4" w:space="0" w:color="auto"/>
              <w:right w:val="single" w:sz="4" w:space="0" w:color="auto"/>
            </w:tcBorders>
            <w:shd w:val="clear" w:color="auto" w:fill="auto"/>
            <w:vAlign w:val="center"/>
            <w:hideMark/>
          </w:tcPr>
          <w:p w14:paraId="445BA94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per three seats based upon maximum seating capacity</w:t>
            </w:r>
          </w:p>
        </w:tc>
      </w:tr>
      <w:tr w:rsidR="00E66C81" w:rsidRPr="00E66C81" w14:paraId="76CAA85B"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433630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Funeral Homes</w:t>
            </w:r>
          </w:p>
        </w:tc>
        <w:tc>
          <w:tcPr>
            <w:tcW w:w="6840" w:type="dxa"/>
            <w:tcBorders>
              <w:top w:val="nil"/>
              <w:left w:val="nil"/>
              <w:bottom w:val="single" w:sz="4" w:space="0" w:color="auto"/>
              <w:right w:val="single" w:sz="4" w:space="0" w:color="auto"/>
            </w:tcBorders>
            <w:shd w:val="clear" w:color="auto" w:fill="auto"/>
            <w:vAlign w:val="center"/>
            <w:hideMark/>
          </w:tcPr>
          <w:p w14:paraId="526B3B3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every 100 sq ft of floor space</w:t>
            </w:r>
          </w:p>
        </w:tc>
      </w:tr>
      <w:tr w:rsidR="00E66C81" w:rsidRPr="00E66C81" w14:paraId="6085A38F" w14:textId="77777777" w:rsidTr="006A3E3D">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7A997E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Medical Care Facilities</w:t>
            </w:r>
          </w:p>
        </w:tc>
        <w:tc>
          <w:tcPr>
            <w:tcW w:w="6840" w:type="dxa"/>
            <w:tcBorders>
              <w:top w:val="nil"/>
              <w:left w:val="nil"/>
              <w:bottom w:val="single" w:sz="4" w:space="0" w:color="auto"/>
              <w:right w:val="single" w:sz="4" w:space="0" w:color="auto"/>
            </w:tcBorders>
            <w:shd w:val="clear" w:color="auto" w:fill="auto"/>
            <w:vAlign w:val="center"/>
            <w:hideMark/>
          </w:tcPr>
          <w:p w14:paraId="20365C7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every 3 beds and every 2 employees on the maximum working shift</w:t>
            </w:r>
          </w:p>
        </w:tc>
      </w:tr>
      <w:tr w:rsidR="00E66C81" w:rsidRPr="00E66C81" w14:paraId="19501F8B"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1E0817D"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Offices, Banks</w:t>
            </w:r>
          </w:p>
        </w:tc>
        <w:tc>
          <w:tcPr>
            <w:tcW w:w="6840" w:type="dxa"/>
            <w:tcBorders>
              <w:top w:val="nil"/>
              <w:left w:val="nil"/>
              <w:bottom w:val="single" w:sz="4" w:space="0" w:color="auto"/>
              <w:right w:val="single" w:sz="4" w:space="0" w:color="auto"/>
            </w:tcBorders>
            <w:shd w:val="clear" w:color="auto" w:fill="auto"/>
            <w:vAlign w:val="center"/>
            <w:hideMark/>
          </w:tcPr>
          <w:p w14:paraId="1CD45867"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every 150 sq ft of floor space</w:t>
            </w:r>
          </w:p>
        </w:tc>
      </w:tr>
      <w:tr w:rsidR="00E66C81" w:rsidRPr="00E66C81" w14:paraId="5B6C1314" w14:textId="77777777" w:rsidTr="006A3E3D">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31D6E3D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Medical Offices</w:t>
            </w:r>
          </w:p>
        </w:tc>
        <w:tc>
          <w:tcPr>
            <w:tcW w:w="6840" w:type="dxa"/>
            <w:tcBorders>
              <w:top w:val="nil"/>
              <w:left w:val="nil"/>
              <w:bottom w:val="single" w:sz="4" w:space="0" w:color="auto"/>
              <w:right w:val="single" w:sz="4" w:space="0" w:color="auto"/>
            </w:tcBorders>
            <w:shd w:val="clear" w:color="auto" w:fill="auto"/>
            <w:vAlign w:val="center"/>
            <w:hideMark/>
          </w:tcPr>
          <w:p w14:paraId="1BEFD93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per employee and 5 spaces per physician</w:t>
            </w:r>
          </w:p>
        </w:tc>
      </w:tr>
      <w:tr w:rsidR="00E66C81" w:rsidRPr="00E66C81" w14:paraId="51217E76"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C24BDC8"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Veterinarian Clinic</w:t>
            </w:r>
          </w:p>
        </w:tc>
        <w:tc>
          <w:tcPr>
            <w:tcW w:w="6840" w:type="dxa"/>
            <w:tcBorders>
              <w:top w:val="nil"/>
              <w:left w:val="nil"/>
              <w:bottom w:val="single" w:sz="4" w:space="0" w:color="auto"/>
              <w:right w:val="single" w:sz="4" w:space="0" w:color="auto"/>
            </w:tcBorders>
            <w:shd w:val="clear" w:color="auto" w:fill="auto"/>
            <w:vAlign w:val="center"/>
            <w:hideMark/>
          </w:tcPr>
          <w:p w14:paraId="0891817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5 spaces/veterinarian</w:t>
            </w:r>
          </w:p>
        </w:tc>
      </w:tr>
      <w:tr w:rsidR="00E66C81" w:rsidRPr="00E66C81" w14:paraId="516D87E6"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CFD5DD8"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Retail and Service Businesses</w:t>
            </w:r>
          </w:p>
        </w:tc>
        <w:tc>
          <w:tcPr>
            <w:tcW w:w="6840" w:type="dxa"/>
            <w:tcBorders>
              <w:top w:val="nil"/>
              <w:left w:val="nil"/>
              <w:bottom w:val="single" w:sz="4" w:space="0" w:color="auto"/>
              <w:right w:val="single" w:sz="4" w:space="0" w:color="auto"/>
            </w:tcBorders>
            <w:shd w:val="clear" w:color="auto" w:fill="auto"/>
            <w:vAlign w:val="center"/>
            <w:hideMark/>
          </w:tcPr>
          <w:p w14:paraId="6F05ED4D"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every 250 sq ft of floor space</w:t>
            </w:r>
          </w:p>
        </w:tc>
      </w:tr>
      <w:tr w:rsidR="00E66C81" w:rsidRPr="00E66C81" w14:paraId="6CA7F3B6"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7203762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Warehouse, Wholesale</w:t>
            </w:r>
          </w:p>
        </w:tc>
        <w:tc>
          <w:tcPr>
            <w:tcW w:w="6840" w:type="dxa"/>
            <w:tcBorders>
              <w:top w:val="nil"/>
              <w:left w:val="nil"/>
              <w:bottom w:val="single" w:sz="4" w:space="0" w:color="auto"/>
              <w:right w:val="single" w:sz="4" w:space="0" w:color="auto"/>
            </w:tcBorders>
            <w:shd w:val="clear" w:color="auto" w:fill="auto"/>
            <w:vAlign w:val="center"/>
            <w:hideMark/>
          </w:tcPr>
          <w:p w14:paraId="09D933E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space/5000 sq ft of floor area</w:t>
            </w:r>
          </w:p>
        </w:tc>
      </w:tr>
      <w:tr w:rsidR="00E66C81" w:rsidRPr="00E66C81" w14:paraId="2400F27A"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23D771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Flea Market</w:t>
            </w:r>
          </w:p>
        </w:tc>
        <w:tc>
          <w:tcPr>
            <w:tcW w:w="6840" w:type="dxa"/>
            <w:tcBorders>
              <w:top w:val="nil"/>
              <w:left w:val="nil"/>
              <w:bottom w:val="single" w:sz="4" w:space="0" w:color="auto"/>
              <w:right w:val="single" w:sz="4" w:space="0" w:color="auto"/>
            </w:tcBorders>
            <w:shd w:val="clear" w:color="auto" w:fill="auto"/>
            <w:vAlign w:val="center"/>
            <w:hideMark/>
          </w:tcPr>
          <w:p w14:paraId="0B0D9B0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3 spaces/table</w:t>
            </w:r>
          </w:p>
        </w:tc>
      </w:tr>
      <w:tr w:rsidR="00E66C81" w:rsidRPr="00E66C81" w14:paraId="43229C96"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362ECC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Mixed Use</w:t>
            </w:r>
          </w:p>
        </w:tc>
        <w:tc>
          <w:tcPr>
            <w:tcW w:w="6840" w:type="dxa"/>
            <w:tcBorders>
              <w:top w:val="nil"/>
              <w:left w:val="nil"/>
              <w:bottom w:val="single" w:sz="4" w:space="0" w:color="auto"/>
              <w:right w:val="single" w:sz="4" w:space="0" w:color="auto"/>
            </w:tcBorders>
            <w:shd w:val="clear" w:color="auto" w:fill="auto"/>
            <w:vAlign w:val="center"/>
            <w:hideMark/>
          </w:tcPr>
          <w:p w14:paraId="15218CC8"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Total of individual uses</w:t>
            </w:r>
          </w:p>
        </w:tc>
      </w:tr>
      <w:tr w:rsidR="00E66C81" w:rsidRPr="00E66C81" w14:paraId="709BFB9E" w14:textId="77777777" w:rsidTr="006A3E3D">
        <w:trPr>
          <w:trHeight w:val="224"/>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1DE0EB8"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Automobile Repair Garages and Gasoline Filling Stations</w:t>
            </w:r>
          </w:p>
        </w:tc>
        <w:tc>
          <w:tcPr>
            <w:tcW w:w="6840" w:type="dxa"/>
            <w:tcBorders>
              <w:top w:val="nil"/>
              <w:left w:val="nil"/>
              <w:bottom w:val="single" w:sz="4" w:space="0" w:color="auto"/>
              <w:right w:val="single" w:sz="4" w:space="0" w:color="auto"/>
            </w:tcBorders>
            <w:shd w:val="clear" w:color="auto" w:fill="auto"/>
            <w:vAlign w:val="center"/>
            <w:hideMark/>
          </w:tcPr>
          <w:p w14:paraId="5EE775B8"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5 spaces for each bay or area used for repair work</w:t>
            </w:r>
          </w:p>
        </w:tc>
      </w:tr>
      <w:tr w:rsidR="00E66C81" w:rsidRPr="00E66C81" w14:paraId="5B98DDBB"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B10CC3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Library, Museum, Art Gallery</w:t>
            </w:r>
          </w:p>
        </w:tc>
        <w:tc>
          <w:tcPr>
            <w:tcW w:w="6840" w:type="dxa"/>
            <w:tcBorders>
              <w:top w:val="nil"/>
              <w:left w:val="nil"/>
              <w:bottom w:val="single" w:sz="4" w:space="0" w:color="auto"/>
              <w:right w:val="single" w:sz="4" w:space="0" w:color="auto"/>
            </w:tcBorders>
            <w:shd w:val="clear" w:color="auto" w:fill="auto"/>
            <w:vAlign w:val="center"/>
            <w:hideMark/>
          </w:tcPr>
          <w:p w14:paraId="3E764DF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150 sq ft of floor space</w:t>
            </w:r>
          </w:p>
        </w:tc>
      </w:tr>
      <w:tr w:rsidR="00E66C81" w:rsidRPr="00E66C81" w14:paraId="392A0B11" w14:textId="77777777" w:rsidTr="006A3E3D">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27F3E3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Commercial Recreation Facility</w:t>
            </w:r>
          </w:p>
        </w:tc>
        <w:tc>
          <w:tcPr>
            <w:tcW w:w="6840" w:type="dxa"/>
            <w:tcBorders>
              <w:top w:val="nil"/>
              <w:left w:val="nil"/>
              <w:bottom w:val="single" w:sz="4" w:space="0" w:color="auto"/>
              <w:right w:val="single" w:sz="4" w:space="0" w:color="auto"/>
            </w:tcBorders>
            <w:shd w:val="clear" w:color="auto" w:fill="auto"/>
            <w:vAlign w:val="center"/>
            <w:hideMark/>
          </w:tcPr>
          <w:p w14:paraId="3682209D"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for each 100 sq ft of floor area</w:t>
            </w:r>
          </w:p>
        </w:tc>
      </w:tr>
      <w:tr w:rsidR="00E66C81" w:rsidRPr="00E66C81" w14:paraId="3DD8DB8D" w14:textId="77777777" w:rsidTr="006A3E3D">
        <w:trPr>
          <w:trHeight w:val="188"/>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CF7517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Motor Vehicle Sales</w:t>
            </w:r>
          </w:p>
        </w:tc>
        <w:tc>
          <w:tcPr>
            <w:tcW w:w="6840" w:type="dxa"/>
            <w:tcBorders>
              <w:top w:val="nil"/>
              <w:left w:val="nil"/>
              <w:bottom w:val="single" w:sz="4" w:space="0" w:color="auto"/>
              <w:right w:val="single" w:sz="4" w:space="0" w:color="auto"/>
            </w:tcBorders>
            <w:shd w:val="clear" w:color="auto" w:fill="auto"/>
            <w:vAlign w:val="center"/>
            <w:hideMark/>
          </w:tcPr>
          <w:p w14:paraId="56FCDDE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1 space reserved for customers per 30 vehicles displayed on the lot</w:t>
            </w:r>
          </w:p>
        </w:tc>
      </w:tr>
    </w:tbl>
    <w:p w14:paraId="436B8FC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076CFA9" w14:textId="77777777" w:rsidR="00E66C81" w:rsidRPr="00E66C81" w:rsidRDefault="00E66C81" w:rsidP="00E66C81">
      <w:pPr>
        <w:widowControl w:val="0"/>
        <w:autoSpaceDE w:val="0"/>
        <w:autoSpaceDN w:val="0"/>
        <w:spacing w:after="0" w:line="240" w:lineRule="auto"/>
        <w:ind w:firstLine="360"/>
        <w:rPr>
          <w:rFonts w:ascii="Arial" w:eastAsia="Arial" w:hAnsi="Arial" w:cs="Arial"/>
          <w:color w:val="212121"/>
          <w:sz w:val="20"/>
          <w:szCs w:val="20"/>
        </w:rPr>
      </w:pPr>
      <w:r w:rsidRPr="00E66C81">
        <w:rPr>
          <w:rFonts w:ascii="Arial" w:eastAsia="Arial" w:hAnsi="Arial" w:cs="Arial"/>
          <w:color w:val="212121"/>
          <w:sz w:val="20"/>
          <w:szCs w:val="20"/>
        </w:rPr>
        <w:t>NOTES:</w:t>
      </w:r>
    </w:p>
    <w:p w14:paraId="39093321" w14:textId="77777777" w:rsidR="00E66C81" w:rsidRPr="00E66C81" w:rsidRDefault="00E66C81" w:rsidP="00E66C81">
      <w:pPr>
        <w:widowControl w:val="0"/>
        <w:numPr>
          <w:ilvl w:val="0"/>
          <w:numId w:val="27"/>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D1D1D"/>
          <w:sz w:val="20"/>
          <w:szCs w:val="20"/>
        </w:rPr>
        <w:t>Where</w:t>
      </w:r>
      <w:r w:rsidRPr="00E66C81">
        <w:rPr>
          <w:rFonts w:ascii="Arial" w:eastAsia="Arial" w:hAnsi="Arial" w:cs="Arial"/>
          <w:color w:val="1D1D1D"/>
          <w:spacing w:val="14"/>
          <w:sz w:val="20"/>
          <w:szCs w:val="20"/>
        </w:rPr>
        <w:t xml:space="preserve"> </w:t>
      </w:r>
      <w:r w:rsidRPr="00E66C81">
        <w:rPr>
          <w:rFonts w:ascii="Arial" w:eastAsia="Arial" w:hAnsi="Arial" w:cs="Arial"/>
          <w:color w:val="1D1D1D"/>
          <w:sz w:val="20"/>
          <w:szCs w:val="20"/>
        </w:rPr>
        <w:t>the</w:t>
      </w:r>
      <w:r w:rsidRPr="00E66C81">
        <w:rPr>
          <w:rFonts w:ascii="Arial" w:eastAsia="Arial" w:hAnsi="Arial" w:cs="Arial"/>
          <w:color w:val="1D1D1D"/>
          <w:spacing w:val="3"/>
          <w:sz w:val="20"/>
          <w:szCs w:val="20"/>
        </w:rPr>
        <w:t xml:space="preserve"> </w:t>
      </w:r>
      <w:r w:rsidRPr="00E66C81">
        <w:rPr>
          <w:rFonts w:ascii="Arial" w:eastAsia="Arial" w:hAnsi="Arial" w:cs="Arial"/>
          <w:color w:val="1D1D1D"/>
          <w:sz w:val="20"/>
          <w:szCs w:val="20"/>
        </w:rPr>
        <w:t>calculation</w:t>
      </w:r>
      <w:r w:rsidRPr="00E66C81">
        <w:rPr>
          <w:rFonts w:ascii="Arial" w:eastAsia="Arial" w:hAnsi="Arial" w:cs="Arial"/>
          <w:color w:val="1D1D1D"/>
          <w:spacing w:val="35"/>
          <w:sz w:val="20"/>
          <w:szCs w:val="20"/>
        </w:rPr>
        <w:t xml:space="preserve"> </w:t>
      </w:r>
      <w:r w:rsidRPr="00E66C81">
        <w:rPr>
          <w:rFonts w:ascii="Arial" w:eastAsia="Arial" w:hAnsi="Arial" w:cs="Arial"/>
          <w:color w:val="1D1D1D"/>
          <w:sz w:val="20"/>
          <w:szCs w:val="20"/>
        </w:rPr>
        <w:t>of</w:t>
      </w:r>
      <w:r w:rsidRPr="00E66C81">
        <w:rPr>
          <w:rFonts w:ascii="Arial" w:eastAsia="Arial" w:hAnsi="Arial" w:cs="Arial"/>
          <w:color w:val="1D1D1D"/>
          <w:spacing w:val="17"/>
          <w:sz w:val="20"/>
          <w:szCs w:val="20"/>
        </w:rPr>
        <w:t xml:space="preserve"> </w:t>
      </w:r>
      <w:r w:rsidRPr="00E66C81">
        <w:rPr>
          <w:rFonts w:ascii="Arial" w:eastAsia="Arial" w:hAnsi="Arial" w:cs="Arial"/>
          <w:color w:val="1D1D1D"/>
          <w:sz w:val="20"/>
          <w:szCs w:val="20"/>
        </w:rPr>
        <w:t>the</w:t>
      </w:r>
      <w:r w:rsidRPr="00E66C81">
        <w:rPr>
          <w:rFonts w:ascii="Arial" w:eastAsia="Arial" w:hAnsi="Arial" w:cs="Arial"/>
          <w:color w:val="1D1D1D"/>
          <w:spacing w:val="9"/>
          <w:sz w:val="20"/>
          <w:szCs w:val="20"/>
        </w:rPr>
        <w:t xml:space="preserve"> </w:t>
      </w:r>
      <w:r w:rsidRPr="00E66C81">
        <w:rPr>
          <w:rFonts w:ascii="Arial" w:eastAsia="Arial" w:hAnsi="Arial" w:cs="Arial"/>
          <w:color w:val="1D1D1D"/>
          <w:sz w:val="20"/>
          <w:szCs w:val="20"/>
        </w:rPr>
        <w:t>parking</w:t>
      </w:r>
      <w:r w:rsidRPr="00E66C81">
        <w:rPr>
          <w:rFonts w:ascii="Arial" w:eastAsia="Arial" w:hAnsi="Arial" w:cs="Arial"/>
          <w:color w:val="1D1D1D"/>
          <w:spacing w:val="21"/>
          <w:sz w:val="20"/>
          <w:szCs w:val="20"/>
        </w:rPr>
        <w:t xml:space="preserve"> </w:t>
      </w:r>
      <w:r w:rsidRPr="00E66C81">
        <w:rPr>
          <w:rFonts w:ascii="Arial" w:eastAsia="Arial" w:hAnsi="Arial" w:cs="Arial"/>
          <w:color w:val="1D1D1D"/>
          <w:sz w:val="20"/>
          <w:szCs w:val="20"/>
        </w:rPr>
        <w:t>spaces</w:t>
      </w:r>
      <w:r w:rsidRPr="00E66C81">
        <w:rPr>
          <w:rFonts w:ascii="Arial" w:eastAsia="Arial" w:hAnsi="Arial" w:cs="Arial"/>
          <w:color w:val="1D1D1D"/>
          <w:spacing w:val="27"/>
          <w:sz w:val="20"/>
          <w:szCs w:val="20"/>
        </w:rPr>
        <w:t xml:space="preserve"> </w:t>
      </w:r>
      <w:r w:rsidRPr="00E66C81">
        <w:rPr>
          <w:rFonts w:ascii="Arial" w:eastAsia="Arial" w:hAnsi="Arial" w:cs="Arial"/>
          <w:color w:val="1D1D1D"/>
          <w:sz w:val="20"/>
          <w:szCs w:val="20"/>
        </w:rPr>
        <w:t>results</w:t>
      </w:r>
      <w:r w:rsidRPr="00E66C81">
        <w:rPr>
          <w:rFonts w:ascii="Arial" w:eastAsia="Arial" w:hAnsi="Arial" w:cs="Arial"/>
          <w:color w:val="1D1D1D"/>
          <w:spacing w:val="28"/>
          <w:sz w:val="20"/>
          <w:szCs w:val="20"/>
        </w:rPr>
        <w:t xml:space="preserve"> </w:t>
      </w:r>
      <w:r w:rsidRPr="00E66C81">
        <w:rPr>
          <w:rFonts w:ascii="Arial" w:eastAsia="Arial" w:hAnsi="Arial" w:cs="Arial"/>
          <w:color w:val="1D1D1D"/>
          <w:sz w:val="20"/>
          <w:szCs w:val="20"/>
        </w:rPr>
        <w:t>in</w:t>
      </w:r>
      <w:r w:rsidRPr="00E66C81">
        <w:rPr>
          <w:rFonts w:ascii="Arial" w:eastAsia="Arial" w:hAnsi="Arial" w:cs="Arial"/>
          <w:color w:val="1D1D1D"/>
          <w:spacing w:val="8"/>
          <w:sz w:val="20"/>
          <w:szCs w:val="20"/>
        </w:rPr>
        <w:t xml:space="preserve"> </w:t>
      </w:r>
      <w:r w:rsidRPr="00E66C81">
        <w:rPr>
          <w:rFonts w:ascii="Arial" w:eastAsia="Arial" w:hAnsi="Arial" w:cs="Arial"/>
          <w:color w:val="1D1D1D"/>
          <w:sz w:val="20"/>
          <w:szCs w:val="20"/>
        </w:rPr>
        <w:t>a</w:t>
      </w:r>
      <w:r w:rsidRPr="00E66C81">
        <w:rPr>
          <w:rFonts w:ascii="Arial" w:eastAsia="Arial" w:hAnsi="Arial" w:cs="Arial"/>
          <w:color w:val="1D1D1D"/>
          <w:spacing w:val="16"/>
          <w:sz w:val="20"/>
          <w:szCs w:val="20"/>
        </w:rPr>
        <w:t xml:space="preserve"> </w:t>
      </w:r>
      <w:r w:rsidRPr="00E66C81">
        <w:rPr>
          <w:rFonts w:ascii="Arial" w:eastAsia="Arial" w:hAnsi="Arial" w:cs="Arial"/>
          <w:color w:val="1D1D1D"/>
          <w:sz w:val="20"/>
          <w:szCs w:val="20"/>
        </w:rPr>
        <w:t>fractional</w:t>
      </w:r>
      <w:r w:rsidRPr="00E66C81">
        <w:rPr>
          <w:rFonts w:ascii="Arial" w:eastAsia="Arial" w:hAnsi="Arial" w:cs="Arial"/>
          <w:color w:val="1D1D1D"/>
          <w:spacing w:val="30"/>
          <w:sz w:val="20"/>
          <w:szCs w:val="20"/>
        </w:rPr>
        <w:t xml:space="preserve"> </w:t>
      </w:r>
      <w:r w:rsidRPr="00E66C81">
        <w:rPr>
          <w:rFonts w:ascii="Arial" w:eastAsia="Arial" w:hAnsi="Arial" w:cs="Arial"/>
          <w:color w:val="1D1D1D"/>
          <w:sz w:val="20"/>
          <w:szCs w:val="20"/>
        </w:rPr>
        <w:t>part</w:t>
      </w:r>
      <w:r w:rsidRPr="00E66C81">
        <w:rPr>
          <w:rFonts w:ascii="Arial" w:eastAsia="Arial" w:hAnsi="Arial" w:cs="Arial"/>
          <w:color w:val="1D1D1D"/>
          <w:spacing w:val="13"/>
          <w:sz w:val="20"/>
          <w:szCs w:val="20"/>
        </w:rPr>
        <w:t xml:space="preserve"> </w:t>
      </w:r>
      <w:r w:rsidRPr="00E66C81">
        <w:rPr>
          <w:rFonts w:ascii="Arial" w:eastAsia="Arial" w:hAnsi="Arial" w:cs="Arial"/>
          <w:color w:val="1D1D1D"/>
          <w:sz w:val="20"/>
          <w:szCs w:val="20"/>
        </w:rPr>
        <w:t>of</w:t>
      </w:r>
      <w:r w:rsidRPr="00E66C81">
        <w:rPr>
          <w:rFonts w:ascii="Arial" w:eastAsia="Arial" w:hAnsi="Arial" w:cs="Arial"/>
          <w:color w:val="1D1D1D"/>
          <w:spacing w:val="13"/>
          <w:sz w:val="20"/>
          <w:szCs w:val="20"/>
        </w:rPr>
        <w:t xml:space="preserve"> </w:t>
      </w:r>
      <w:r w:rsidRPr="00E66C81">
        <w:rPr>
          <w:rFonts w:ascii="Arial" w:eastAsia="Arial" w:hAnsi="Arial" w:cs="Arial"/>
          <w:color w:val="1D1D1D"/>
          <w:sz w:val="20"/>
          <w:szCs w:val="20"/>
        </w:rPr>
        <w:t>a</w:t>
      </w:r>
      <w:r w:rsidRPr="00E66C81">
        <w:rPr>
          <w:rFonts w:ascii="Arial" w:eastAsia="Arial" w:hAnsi="Arial" w:cs="Arial"/>
          <w:color w:val="1D1D1D"/>
          <w:spacing w:val="13"/>
          <w:sz w:val="20"/>
          <w:szCs w:val="20"/>
        </w:rPr>
        <w:t xml:space="preserve"> </w:t>
      </w:r>
      <w:r w:rsidRPr="00E66C81">
        <w:rPr>
          <w:rFonts w:ascii="Arial" w:eastAsia="Arial" w:hAnsi="Arial" w:cs="Arial"/>
          <w:color w:val="1D1D1D"/>
          <w:sz w:val="20"/>
          <w:szCs w:val="20"/>
        </w:rPr>
        <w:t>complete</w:t>
      </w:r>
      <w:r w:rsidRPr="00E66C81">
        <w:rPr>
          <w:rFonts w:ascii="Arial" w:eastAsia="Arial" w:hAnsi="Arial" w:cs="Arial"/>
          <w:color w:val="1D1D1D"/>
          <w:spacing w:val="16"/>
          <w:sz w:val="20"/>
          <w:szCs w:val="20"/>
        </w:rPr>
        <w:t xml:space="preserve"> </w:t>
      </w:r>
      <w:r w:rsidRPr="00E66C81">
        <w:rPr>
          <w:rFonts w:ascii="Arial" w:eastAsia="Arial" w:hAnsi="Arial" w:cs="Arial"/>
          <w:color w:val="1D1D1D"/>
          <w:sz w:val="20"/>
          <w:szCs w:val="20"/>
        </w:rPr>
        <w:t>parking</w:t>
      </w:r>
      <w:r w:rsidRPr="00E66C81">
        <w:rPr>
          <w:rFonts w:ascii="Arial" w:eastAsia="Arial" w:hAnsi="Arial" w:cs="Arial"/>
          <w:sz w:val="20"/>
          <w:szCs w:val="20"/>
        </w:rPr>
        <w:t xml:space="preserve"> s</w:t>
      </w:r>
      <w:r w:rsidRPr="00E66C81">
        <w:rPr>
          <w:rFonts w:ascii="Arial" w:eastAsia="Arial" w:hAnsi="Arial" w:cs="Arial"/>
          <w:color w:val="1D1D1D"/>
          <w:sz w:val="20"/>
          <w:szCs w:val="20"/>
        </w:rPr>
        <w:t>pace</w:t>
      </w:r>
      <w:r w:rsidRPr="00E66C81">
        <w:rPr>
          <w:rFonts w:ascii="Arial" w:eastAsia="Arial" w:hAnsi="Arial" w:cs="Arial"/>
          <w:color w:val="1D1D1D"/>
          <w:spacing w:val="20"/>
          <w:sz w:val="20"/>
          <w:szCs w:val="20"/>
        </w:rPr>
        <w:t xml:space="preserve"> </w:t>
      </w:r>
      <w:r w:rsidRPr="00E66C81">
        <w:rPr>
          <w:rFonts w:ascii="Arial" w:eastAsia="Arial" w:hAnsi="Arial" w:cs="Arial"/>
          <w:color w:val="1D1D1D"/>
          <w:sz w:val="20"/>
          <w:szCs w:val="20"/>
        </w:rPr>
        <w:t>the</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parking</w:t>
      </w:r>
      <w:r w:rsidRPr="00E66C81">
        <w:rPr>
          <w:rFonts w:ascii="Arial" w:eastAsia="Arial" w:hAnsi="Arial" w:cs="Arial"/>
          <w:color w:val="1D1D1D"/>
          <w:spacing w:val="13"/>
          <w:sz w:val="20"/>
          <w:szCs w:val="20"/>
        </w:rPr>
        <w:t xml:space="preserve"> </w:t>
      </w:r>
      <w:r w:rsidRPr="00E66C81">
        <w:rPr>
          <w:rFonts w:ascii="Arial" w:eastAsia="Arial" w:hAnsi="Arial" w:cs="Arial"/>
          <w:color w:val="1D1D1D"/>
          <w:sz w:val="20"/>
          <w:szCs w:val="20"/>
        </w:rPr>
        <w:t>spaces</w:t>
      </w:r>
      <w:r w:rsidRPr="00E66C81">
        <w:rPr>
          <w:rFonts w:ascii="Arial" w:eastAsia="Arial" w:hAnsi="Arial" w:cs="Arial"/>
          <w:color w:val="1D1D1D"/>
          <w:spacing w:val="11"/>
          <w:sz w:val="20"/>
          <w:szCs w:val="20"/>
        </w:rPr>
        <w:t xml:space="preserve"> </w:t>
      </w:r>
      <w:r w:rsidRPr="00E66C81">
        <w:rPr>
          <w:rFonts w:ascii="Arial" w:eastAsia="Arial" w:hAnsi="Arial" w:cs="Arial"/>
          <w:color w:val="1D1D1D"/>
          <w:sz w:val="20"/>
          <w:szCs w:val="20"/>
        </w:rPr>
        <w:t>required</w:t>
      </w:r>
      <w:r w:rsidRPr="00E66C81">
        <w:rPr>
          <w:rFonts w:ascii="Arial" w:eastAsia="Arial" w:hAnsi="Arial" w:cs="Arial"/>
          <w:color w:val="1D1D1D"/>
          <w:spacing w:val="12"/>
          <w:sz w:val="20"/>
          <w:szCs w:val="20"/>
        </w:rPr>
        <w:t xml:space="preserve"> </w:t>
      </w:r>
      <w:r w:rsidRPr="00E66C81">
        <w:rPr>
          <w:rFonts w:ascii="Arial" w:eastAsia="Arial" w:hAnsi="Arial" w:cs="Arial"/>
          <w:color w:val="1D1D1D"/>
          <w:sz w:val="20"/>
          <w:szCs w:val="20"/>
        </w:rPr>
        <w:t>shall</w:t>
      </w:r>
      <w:r w:rsidRPr="00E66C81">
        <w:rPr>
          <w:rFonts w:ascii="Arial" w:eastAsia="Arial" w:hAnsi="Arial" w:cs="Arial"/>
          <w:color w:val="1D1D1D"/>
          <w:spacing w:val="-5"/>
          <w:sz w:val="20"/>
          <w:szCs w:val="20"/>
        </w:rPr>
        <w:t xml:space="preserve"> </w:t>
      </w:r>
      <w:r w:rsidRPr="00E66C81">
        <w:rPr>
          <w:rFonts w:ascii="Arial" w:eastAsia="Arial" w:hAnsi="Arial" w:cs="Arial"/>
          <w:color w:val="1D1D1D"/>
          <w:sz w:val="20"/>
          <w:szCs w:val="20"/>
        </w:rPr>
        <w:t>be</w:t>
      </w:r>
      <w:r w:rsidRPr="00E66C81">
        <w:rPr>
          <w:rFonts w:ascii="Arial" w:eastAsia="Arial" w:hAnsi="Arial" w:cs="Arial"/>
          <w:color w:val="1D1D1D"/>
          <w:spacing w:val="-10"/>
          <w:sz w:val="20"/>
          <w:szCs w:val="20"/>
        </w:rPr>
        <w:t xml:space="preserve"> </w:t>
      </w:r>
      <w:r w:rsidRPr="00E66C81">
        <w:rPr>
          <w:rFonts w:ascii="Arial" w:eastAsia="Arial" w:hAnsi="Arial" w:cs="Arial"/>
          <w:color w:val="1D1D1D"/>
          <w:sz w:val="20"/>
          <w:szCs w:val="20"/>
        </w:rPr>
        <w:t>construed</w:t>
      </w:r>
      <w:r w:rsidRPr="00E66C81">
        <w:rPr>
          <w:rFonts w:ascii="Arial" w:eastAsia="Arial" w:hAnsi="Arial" w:cs="Arial"/>
          <w:color w:val="1D1D1D"/>
          <w:spacing w:val="8"/>
          <w:sz w:val="20"/>
          <w:szCs w:val="20"/>
        </w:rPr>
        <w:t xml:space="preserve"> </w:t>
      </w:r>
      <w:r w:rsidRPr="00E66C81">
        <w:rPr>
          <w:rFonts w:ascii="Arial" w:eastAsia="Arial" w:hAnsi="Arial" w:cs="Arial"/>
          <w:color w:val="1D1D1D"/>
          <w:sz w:val="20"/>
          <w:szCs w:val="20"/>
        </w:rPr>
        <w:t>to</w:t>
      </w:r>
      <w:r w:rsidRPr="00E66C81">
        <w:rPr>
          <w:rFonts w:ascii="Arial" w:eastAsia="Arial" w:hAnsi="Arial" w:cs="Arial"/>
          <w:color w:val="1D1D1D"/>
          <w:spacing w:val="15"/>
          <w:sz w:val="20"/>
          <w:szCs w:val="20"/>
        </w:rPr>
        <w:t xml:space="preserve"> </w:t>
      </w:r>
      <w:r w:rsidRPr="00E66C81">
        <w:rPr>
          <w:rFonts w:ascii="Arial" w:eastAsia="Arial" w:hAnsi="Arial" w:cs="Arial"/>
          <w:color w:val="1D1D1D"/>
          <w:sz w:val="20"/>
          <w:szCs w:val="20"/>
        </w:rPr>
        <w:t>be</w:t>
      </w:r>
      <w:r w:rsidRPr="00E66C81">
        <w:rPr>
          <w:rFonts w:ascii="Arial" w:eastAsia="Arial" w:hAnsi="Arial" w:cs="Arial"/>
          <w:color w:val="1D1D1D"/>
          <w:spacing w:val="-4"/>
          <w:sz w:val="20"/>
          <w:szCs w:val="20"/>
        </w:rPr>
        <w:t xml:space="preserve"> </w:t>
      </w:r>
      <w:r w:rsidRPr="00E66C81">
        <w:rPr>
          <w:rFonts w:ascii="Arial" w:eastAsia="Arial" w:hAnsi="Arial" w:cs="Arial"/>
          <w:color w:val="1D1D1D"/>
          <w:sz w:val="20"/>
          <w:szCs w:val="20"/>
        </w:rPr>
        <w:t>the</w:t>
      </w:r>
      <w:r w:rsidRPr="00E66C81">
        <w:rPr>
          <w:rFonts w:ascii="Arial" w:eastAsia="Arial" w:hAnsi="Arial" w:cs="Arial"/>
          <w:color w:val="1D1D1D"/>
          <w:spacing w:val="16"/>
          <w:sz w:val="20"/>
          <w:szCs w:val="20"/>
        </w:rPr>
        <w:t xml:space="preserve"> </w:t>
      </w:r>
      <w:r w:rsidRPr="00E66C81">
        <w:rPr>
          <w:rFonts w:ascii="Arial" w:eastAsia="Arial" w:hAnsi="Arial" w:cs="Arial"/>
          <w:color w:val="1D1D1D"/>
          <w:sz w:val="20"/>
          <w:szCs w:val="20"/>
        </w:rPr>
        <w:t>next</w:t>
      </w:r>
      <w:r w:rsidRPr="00E66C81">
        <w:rPr>
          <w:rFonts w:ascii="Arial" w:eastAsia="Arial" w:hAnsi="Arial" w:cs="Arial"/>
          <w:color w:val="1D1D1D"/>
          <w:spacing w:val="8"/>
          <w:sz w:val="20"/>
          <w:szCs w:val="20"/>
        </w:rPr>
        <w:t xml:space="preserve"> </w:t>
      </w:r>
      <w:r w:rsidRPr="00E66C81">
        <w:rPr>
          <w:rFonts w:ascii="Arial" w:eastAsia="Arial" w:hAnsi="Arial" w:cs="Arial"/>
          <w:color w:val="1D1D1D"/>
          <w:sz w:val="20"/>
          <w:szCs w:val="20"/>
        </w:rPr>
        <w:t>highest</w:t>
      </w:r>
      <w:r w:rsidRPr="00E66C81">
        <w:rPr>
          <w:rFonts w:ascii="Arial" w:eastAsia="Arial" w:hAnsi="Arial" w:cs="Arial"/>
          <w:color w:val="1D1D1D"/>
          <w:spacing w:val="12"/>
          <w:sz w:val="20"/>
          <w:szCs w:val="20"/>
        </w:rPr>
        <w:t xml:space="preserve"> </w:t>
      </w:r>
      <w:r w:rsidRPr="00E66C81">
        <w:rPr>
          <w:rFonts w:ascii="Arial" w:eastAsia="Arial" w:hAnsi="Arial" w:cs="Arial"/>
          <w:color w:val="1D1D1D"/>
          <w:sz w:val="20"/>
          <w:szCs w:val="20"/>
        </w:rPr>
        <w:t>number.</w:t>
      </w:r>
    </w:p>
    <w:p w14:paraId="30FB3D53" w14:textId="77777777" w:rsidR="00E66C81" w:rsidRPr="00E66C81" w:rsidRDefault="00E66C81" w:rsidP="00E66C81">
      <w:pPr>
        <w:widowControl w:val="0"/>
        <w:numPr>
          <w:ilvl w:val="0"/>
          <w:numId w:val="27"/>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D1D1D"/>
          <w:sz w:val="20"/>
          <w:szCs w:val="20"/>
        </w:rPr>
        <w:t>The above</w:t>
      </w:r>
      <w:r w:rsidRPr="00E66C81">
        <w:rPr>
          <w:rFonts w:ascii="Arial" w:eastAsia="Arial" w:hAnsi="Arial" w:cs="Arial"/>
          <w:i/>
          <w:color w:val="1D1D1D"/>
          <w:sz w:val="20"/>
          <w:szCs w:val="20"/>
        </w:rPr>
        <w:t xml:space="preserve"> </w:t>
      </w:r>
      <w:r w:rsidRPr="00E66C81">
        <w:rPr>
          <w:rFonts w:ascii="Arial" w:eastAsia="Arial" w:hAnsi="Arial" w:cs="Arial"/>
          <w:color w:val="1D1D1D"/>
          <w:sz w:val="20"/>
          <w:szCs w:val="20"/>
        </w:rPr>
        <w:t>are recommended standards; and the Planning Board may require more or allow</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fewer</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spaces based</w:t>
      </w:r>
      <w:r w:rsidRPr="00E66C81">
        <w:rPr>
          <w:rFonts w:ascii="Arial" w:eastAsia="Arial" w:hAnsi="Arial" w:cs="Arial"/>
          <w:color w:val="1D1D1D"/>
          <w:spacing w:val="52"/>
          <w:sz w:val="20"/>
          <w:szCs w:val="20"/>
        </w:rPr>
        <w:t xml:space="preserve"> </w:t>
      </w:r>
      <w:r w:rsidRPr="00E66C81">
        <w:rPr>
          <w:rFonts w:ascii="Arial" w:eastAsia="Arial" w:hAnsi="Arial" w:cs="Arial"/>
          <w:color w:val="1D1D1D"/>
          <w:sz w:val="20"/>
          <w:szCs w:val="20"/>
        </w:rPr>
        <w:t>on documentation</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from existing</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similar</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uses and national</w:t>
      </w:r>
      <w:r w:rsidRPr="00E66C81">
        <w:rPr>
          <w:rFonts w:ascii="Arial" w:eastAsia="Arial" w:hAnsi="Arial" w:cs="Arial"/>
          <w:color w:val="1D1D1D"/>
          <w:spacing w:val="52"/>
          <w:sz w:val="20"/>
          <w:szCs w:val="20"/>
        </w:rPr>
        <w:t xml:space="preserve"> </w:t>
      </w:r>
      <w:r w:rsidRPr="00E66C81">
        <w:rPr>
          <w:rFonts w:ascii="Arial" w:eastAsia="Arial" w:hAnsi="Arial" w:cs="Arial"/>
          <w:color w:val="1D1D1D"/>
          <w:sz w:val="20"/>
          <w:szCs w:val="20"/>
        </w:rPr>
        <w:t>standards.</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The Planning Board shall require adequate parking spaces to insure that uses will not require</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on-street</w:t>
      </w:r>
      <w:r w:rsidRPr="00E66C81">
        <w:rPr>
          <w:rFonts w:ascii="Arial" w:eastAsia="Arial" w:hAnsi="Arial" w:cs="Arial"/>
          <w:color w:val="1D1D1D"/>
          <w:spacing w:val="11"/>
          <w:sz w:val="20"/>
          <w:szCs w:val="20"/>
        </w:rPr>
        <w:t xml:space="preserve"> </w:t>
      </w:r>
      <w:r w:rsidRPr="00E66C81">
        <w:rPr>
          <w:rFonts w:ascii="Arial" w:eastAsia="Arial" w:hAnsi="Arial" w:cs="Arial"/>
          <w:color w:val="1D1D1D"/>
          <w:sz w:val="20"/>
          <w:szCs w:val="20"/>
        </w:rPr>
        <w:t>parking.</w:t>
      </w:r>
    </w:p>
    <w:p w14:paraId="316C65CE" w14:textId="77777777" w:rsidR="00E66C81" w:rsidRPr="00E66C81" w:rsidRDefault="00E66C81" w:rsidP="00E66C81">
      <w:pPr>
        <w:widowControl w:val="0"/>
        <w:numPr>
          <w:ilvl w:val="0"/>
          <w:numId w:val="27"/>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D1D1D"/>
          <w:sz w:val="20"/>
          <w:szCs w:val="20"/>
        </w:rPr>
        <w:t>Where floor space is to be used in calculating</w:t>
      </w:r>
      <w:r w:rsidRPr="00E66C81">
        <w:rPr>
          <w:rFonts w:ascii="Arial" w:eastAsia="Arial" w:hAnsi="Arial" w:cs="Arial"/>
          <w:color w:val="1D1D1D"/>
          <w:spacing w:val="52"/>
          <w:sz w:val="20"/>
          <w:szCs w:val="20"/>
        </w:rPr>
        <w:t xml:space="preserve"> </w:t>
      </w:r>
      <w:r w:rsidRPr="00E66C81">
        <w:rPr>
          <w:rFonts w:ascii="Arial" w:eastAsia="Arial" w:hAnsi="Arial" w:cs="Arial"/>
          <w:color w:val="1D1D1D"/>
          <w:sz w:val="20"/>
          <w:szCs w:val="20"/>
        </w:rPr>
        <w:t>the number</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of required parking</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stalls, gross</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floor</w:t>
      </w:r>
      <w:r w:rsidRPr="00E66C81">
        <w:rPr>
          <w:rFonts w:ascii="Arial" w:eastAsia="Arial" w:hAnsi="Arial" w:cs="Arial"/>
          <w:color w:val="1D1D1D"/>
          <w:spacing w:val="-6"/>
          <w:sz w:val="20"/>
          <w:szCs w:val="20"/>
        </w:rPr>
        <w:t xml:space="preserve"> </w:t>
      </w:r>
      <w:r w:rsidRPr="00E66C81">
        <w:rPr>
          <w:rFonts w:ascii="Arial" w:eastAsia="Arial" w:hAnsi="Arial" w:cs="Arial"/>
          <w:color w:val="1D1D1D"/>
          <w:sz w:val="20"/>
          <w:szCs w:val="20"/>
        </w:rPr>
        <w:t>area</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shall</w:t>
      </w:r>
      <w:r w:rsidRPr="00E66C81">
        <w:rPr>
          <w:rFonts w:ascii="Arial" w:eastAsia="Arial" w:hAnsi="Arial" w:cs="Arial"/>
          <w:color w:val="1D1D1D"/>
          <w:spacing w:val="-8"/>
          <w:sz w:val="20"/>
          <w:szCs w:val="20"/>
        </w:rPr>
        <w:t xml:space="preserve"> </w:t>
      </w:r>
      <w:r w:rsidRPr="00E66C81">
        <w:rPr>
          <w:rFonts w:ascii="Arial" w:eastAsia="Arial" w:hAnsi="Arial" w:cs="Arial"/>
          <w:color w:val="1D1D1D"/>
          <w:sz w:val="20"/>
          <w:szCs w:val="20"/>
        </w:rPr>
        <w:t>be</w:t>
      </w:r>
      <w:r w:rsidRPr="00E66C81">
        <w:rPr>
          <w:rFonts w:ascii="Arial" w:eastAsia="Arial" w:hAnsi="Arial" w:cs="Arial"/>
          <w:color w:val="1D1D1D"/>
          <w:spacing w:val="-3"/>
          <w:sz w:val="20"/>
          <w:szCs w:val="20"/>
        </w:rPr>
        <w:t xml:space="preserve"> </w:t>
      </w:r>
      <w:r w:rsidRPr="00E66C81">
        <w:rPr>
          <w:rFonts w:ascii="Arial" w:eastAsia="Arial" w:hAnsi="Arial" w:cs="Arial"/>
          <w:color w:val="1D1D1D"/>
          <w:sz w:val="20"/>
          <w:szCs w:val="20"/>
        </w:rPr>
        <w:t>used</w:t>
      </w:r>
      <w:r w:rsidRPr="00E66C81">
        <w:rPr>
          <w:rFonts w:ascii="Arial" w:eastAsia="Arial" w:hAnsi="Arial" w:cs="Arial"/>
          <w:color w:val="1D1D1D"/>
          <w:spacing w:val="6"/>
          <w:sz w:val="20"/>
          <w:szCs w:val="20"/>
        </w:rPr>
        <w:t xml:space="preserve"> </w:t>
      </w:r>
      <w:r w:rsidRPr="00E66C81">
        <w:rPr>
          <w:rFonts w:ascii="Arial" w:eastAsia="Arial" w:hAnsi="Arial" w:cs="Arial"/>
          <w:color w:val="1D1D1D"/>
          <w:sz w:val="20"/>
          <w:szCs w:val="20"/>
        </w:rPr>
        <w:t>unless</w:t>
      </w:r>
      <w:r w:rsidRPr="00E66C81">
        <w:rPr>
          <w:rFonts w:ascii="Arial" w:eastAsia="Arial" w:hAnsi="Arial" w:cs="Arial"/>
          <w:color w:val="1D1D1D"/>
          <w:spacing w:val="4"/>
          <w:sz w:val="20"/>
          <w:szCs w:val="20"/>
        </w:rPr>
        <w:t xml:space="preserve"> </w:t>
      </w:r>
      <w:r w:rsidRPr="00E66C81">
        <w:rPr>
          <w:rFonts w:ascii="Arial" w:eastAsia="Arial" w:hAnsi="Arial" w:cs="Arial"/>
          <w:color w:val="1D1D1D"/>
          <w:sz w:val="20"/>
          <w:szCs w:val="20"/>
        </w:rPr>
        <w:t>otherwise</w:t>
      </w:r>
      <w:r w:rsidRPr="00E66C81">
        <w:rPr>
          <w:rFonts w:ascii="Arial" w:eastAsia="Arial" w:hAnsi="Arial" w:cs="Arial"/>
          <w:color w:val="1D1D1D"/>
          <w:spacing w:val="6"/>
          <w:sz w:val="20"/>
          <w:szCs w:val="20"/>
        </w:rPr>
        <w:t xml:space="preserve"> </w:t>
      </w:r>
      <w:r w:rsidRPr="00E66C81">
        <w:rPr>
          <w:rFonts w:ascii="Arial" w:eastAsia="Arial" w:hAnsi="Arial" w:cs="Arial"/>
          <w:color w:val="1D1D1D"/>
          <w:sz w:val="20"/>
          <w:szCs w:val="20"/>
        </w:rPr>
        <w:t>noted</w:t>
      </w:r>
      <w:r w:rsidRPr="00E66C81">
        <w:rPr>
          <w:rFonts w:ascii="Arial" w:eastAsia="Arial" w:hAnsi="Arial" w:cs="Arial"/>
          <w:color w:val="565656"/>
          <w:sz w:val="20"/>
          <w:szCs w:val="20"/>
        </w:rPr>
        <w:t>.</w:t>
      </w:r>
    </w:p>
    <w:p w14:paraId="268A62B5" w14:textId="77777777" w:rsidR="00E66C81" w:rsidRPr="00E66C81" w:rsidRDefault="00E66C81" w:rsidP="00E66C81">
      <w:pPr>
        <w:widowControl w:val="0"/>
        <w:autoSpaceDE w:val="0"/>
        <w:autoSpaceDN w:val="0"/>
        <w:spacing w:after="0" w:line="240" w:lineRule="auto"/>
        <w:rPr>
          <w:rFonts w:ascii="Arial" w:eastAsia="Arial" w:hAnsi="Arial" w:cs="Arial"/>
          <w:b/>
          <w:color w:val="1D1D1D"/>
          <w:sz w:val="20"/>
          <w:szCs w:val="20"/>
        </w:rPr>
      </w:pPr>
    </w:p>
    <w:p w14:paraId="25F98F8C" w14:textId="77777777" w:rsidR="00E66C81" w:rsidRPr="00E66C81" w:rsidRDefault="00E66C81" w:rsidP="00E66C81">
      <w:pPr>
        <w:widowControl w:val="0"/>
        <w:autoSpaceDE w:val="0"/>
        <w:autoSpaceDN w:val="0"/>
        <w:spacing w:after="0" w:line="240" w:lineRule="auto"/>
        <w:rPr>
          <w:rFonts w:ascii="Arial" w:eastAsia="Arial" w:hAnsi="Arial" w:cs="Arial"/>
          <w:b/>
          <w:color w:val="1D1D1D"/>
          <w:sz w:val="20"/>
          <w:szCs w:val="20"/>
        </w:rPr>
      </w:pPr>
      <w:r w:rsidRPr="00E66C81">
        <w:rPr>
          <w:rFonts w:ascii="Arial" w:eastAsia="Arial" w:hAnsi="Arial" w:cs="Arial"/>
          <w:b/>
          <w:color w:val="1D1D1D"/>
          <w:sz w:val="20"/>
          <w:szCs w:val="20"/>
        </w:rPr>
        <w:t>3-101.9</w:t>
      </w:r>
      <w:r w:rsidRPr="00E66C81">
        <w:rPr>
          <w:rFonts w:ascii="Arial" w:eastAsia="Arial" w:hAnsi="Arial" w:cs="Arial"/>
          <w:b/>
          <w:color w:val="1D1D1D"/>
          <w:sz w:val="20"/>
          <w:szCs w:val="20"/>
        </w:rPr>
        <w:tab/>
      </w:r>
      <w:r w:rsidRPr="00E66C81">
        <w:rPr>
          <w:rFonts w:ascii="Arial" w:eastAsia="Arial" w:hAnsi="Arial" w:cs="Arial"/>
          <w:b/>
          <w:color w:val="1D1D1D"/>
          <w:sz w:val="20"/>
          <w:szCs w:val="20"/>
        </w:rPr>
        <w:tab/>
        <w:t>Sanitary</w:t>
      </w:r>
      <w:r w:rsidRPr="00E66C81">
        <w:rPr>
          <w:rFonts w:ascii="Arial" w:eastAsia="Arial" w:hAnsi="Arial" w:cs="Arial"/>
          <w:b/>
          <w:color w:val="1D1D1D"/>
          <w:spacing w:val="15"/>
          <w:sz w:val="20"/>
          <w:szCs w:val="20"/>
        </w:rPr>
        <w:t xml:space="preserve"> </w:t>
      </w:r>
      <w:r w:rsidRPr="00E66C81">
        <w:rPr>
          <w:rFonts w:ascii="Arial" w:eastAsia="Arial" w:hAnsi="Arial" w:cs="Arial"/>
          <w:b/>
          <w:color w:val="1D1D1D"/>
          <w:sz w:val="20"/>
          <w:szCs w:val="20"/>
        </w:rPr>
        <w:t>Provisions</w:t>
      </w:r>
    </w:p>
    <w:p w14:paraId="7204C6DF"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3C4E511F"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No</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Building</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or</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Use</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Permit</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shall</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be</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issued</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until</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any</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and</w:t>
      </w:r>
      <w:r w:rsidRPr="00E66C81">
        <w:rPr>
          <w:rFonts w:ascii="Arial" w:eastAsia="Arial" w:hAnsi="Arial" w:cs="Arial"/>
          <w:color w:val="1D1D1D"/>
          <w:spacing w:val="52"/>
          <w:sz w:val="20"/>
          <w:szCs w:val="20"/>
        </w:rPr>
        <w:t xml:space="preserve"> </w:t>
      </w:r>
      <w:r w:rsidRPr="00E66C81">
        <w:rPr>
          <w:rFonts w:ascii="Arial" w:eastAsia="Arial" w:hAnsi="Arial" w:cs="Arial"/>
          <w:color w:val="1D1D1D"/>
          <w:sz w:val="20"/>
          <w:szCs w:val="20"/>
        </w:rPr>
        <w:t>all Disposal</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System</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Permits</w:t>
      </w:r>
      <w:r w:rsidRPr="00E66C81">
        <w:rPr>
          <w:rFonts w:ascii="Arial" w:eastAsia="Arial" w:hAnsi="Arial" w:cs="Arial"/>
          <w:color w:val="1D1D1D"/>
          <w:spacing w:val="53"/>
          <w:sz w:val="20"/>
          <w:szCs w:val="20"/>
        </w:rPr>
        <w:t xml:space="preserve"> </w:t>
      </w:r>
      <w:r w:rsidRPr="00E66C81">
        <w:rPr>
          <w:rFonts w:ascii="Arial" w:eastAsia="Arial" w:hAnsi="Arial" w:cs="Arial"/>
          <w:color w:val="1D1D1D"/>
          <w:sz w:val="20"/>
          <w:szCs w:val="20"/>
        </w:rPr>
        <w:t>and</w:t>
      </w:r>
      <w:r w:rsidRPr="00E66C81">
        <w:rPr>
          <w:rFonts w:ascii="Arial" w:eastAsia="Arial" w:hAnsi="Arial" w:cs="Arial"/>
          <w:color w:val="1D1D1D"/>
          <w:spacing w:val="52"/>
          <w:sz w:val="20"/>
          <w:szCs w:val="20"/>
        </w:rPr>
        <w:t xml:space="preserve"> </w:t>
      </w:r>
      <w:r w:rsidRPr="00E66C81">
        <w:rPr>
          <w:rFonts w:ascii="Arial" w:eastAsia="Arial" w:hAnsi="Arial" w:cs="Arial"/>
          <w:color w:val="1D1D1D"/>
          <w:sz w:val="20"/>
          <w:szCs w:val="20"/>
        </w:rPr>
        <w:t>plumbing</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permits</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(if</w:t>
      </w:r>
      <w:r w:rsidRPr="00E66C81">
        <w:rPr>
          <w:rFonts w:ascii="Arial" w:eastAsia="Arial" w:hAnsi="Arial" w:cs="Arial"/>
          <w:color w:val="1D1D1D"/>
          <w:spacing w:val="-2"/>
          <w:sz w:val="20"/>
          <w:szCs w:val="20"/>
        </w:rPr>
        <w:t xml:space="preserve"> </w:t>
      </w:r>
      <w:r w:rsidRPr="00E66C81">
        <w:rPr>
          <w:rFonts w:ascii="Arial" w:eastAsia="Arial" w:hAnsi="Arial" w:cs="Arial"/>
          <w:color w:val="1D1D1D"/>
          <w:sz w:val="20"/>
          <w:szCs w:val="20"/>
        </w:rPr>
        <w:t>applicable)</w:t>
      </w:r>
      <w:r w:rsidRPr="00E66C81">
        <w:rPr>
          <w:rFonts w:ascii="Arial" w:eastAsia="Arial" w:hAnsi="Arial" w:cs="Arial"/>
          <w:color w:val="1D1D1D"/>
          <w:spacing w:val="19"/>
          <w:sz w:val="20"/>
          <w:szCs w:val="20"/>
        </w:rPr>
        <w:t xml:space="preserve"> </w:t>
      </w:r>
      <w:r w:rsidRPr="00E66C81">
        <w:rPr>
          <w:rFonts w:ascii="Arial" w:eastAsia="Arial" w:hAnsi="Arial" w:cs="Arial"/>
          <w:color w:val="1D1D1D"/>
          <w:sz w:val="20"/>
          <w:szCs w:val="20"/>
        </w:rPr>
        <w:t>from</w:t>
      </w:r>
      <w:r w:rsidRPr="00E66C81">
        <w:rPr>
          <w:rFonts w:ascii="Arial" w:eastAsia="Arial" w:hAnsi="Arial" w:cs="Arial"/>
          <w:color w:val="1D1D1D"/>
          <w:spacing w:val="-7"/>
          <w:sz w:val="20"/>
          <w:szCs w:val="20"/>
        </w:rPr>
        <w:t xml:space="preserve"> </w:t>
      </w:r>
      <w:r w:rsidRPr="00E66C81">
        <w:rPr>
          <w:rFonts w:ascii="Arial" w:eastAsia="Arial" w:hAnsi="Arial" w:cs="Arial"/>
          <w:color w:val="1D1D1D"/>
          <w:sz w:val="20"/>
          <w:szCs w:val="20"/>
        </w:rPr>
        <w:t>the</w:t>
      </w:r>
      <w:r w:rsidRPr="00E66C81">
        <w:rPr>
          <w:rFonts w:ascii="Arial" w:eastAsia="Arial" w:hAnsi="Arial" w:cs="Arial"/>
          <w:color w:val="1D1D1D"/>
          <w:spacing w:val="-7"/>
          <w:sz w:val="20"/>
          <w:szCs w:val="20"/>
        </w:rPr>
        <w:t xml:space="preserve"> </w:t>
      </w:r>
      <w:r w:rsidRPr="00E66C81">
        <w:rPr>
          <w:rFonts w:ascii="Arial" w:eastAsia="Arial" w:hAnsi="Arial" w:cs="Arial"/>
          <w:color w:val="1D1D1D"/>
          <w:sz w:val="20"/>
          <w:szCs w:val="20"/>
        </w:rPr>
        <w:t>Local</w:t>
      </w:r>
      <w:r w:rsidRPr="00E66C81">
        <w:rPr>
          <w:rFonts w:ascii="Arial" w:eastAsia="Arial" w:hAnsi="Arial" w:cs="Arial"/>
          <w:color w:val="1D1D1D"/>
          <w:spacing w:val="-7"/>
          <w:sz w:val="20"/>
          <w:szCs w:val="20"/>
        </w:rPr>
        <w:t xml:space="preserve"> </w:t>
      </w:r>
      <w:r w:rsidRPr="00E66C81">
        <w:rPr>
          <w:rFonts w:ascii="Arial" w:eastAsia="Arial" w:hAnsi="Arial" w:cs="Arial"/>
          <w:color w:val="1D1D1D"/>
          <w:sz w:val="20"/>
          <w:szCs w:val="20"/>
        </w:rPr>
        <w:t>Plumbing</w:t>
      </w:r>
      <w:r w:rsidRPr="00E66C81">
        <w:rPr>
          <w:rFonts w:ascii="Arial" w:eastAsia="Arial" w:hAnsi="Arial" w:cs="Arial"/>
          <w:color w:val="1D1D1D"/>
          <w:spacing w:val="10"/>
          <w:sz w:val="20"/>
          <w:szCs w:val="20"/>
        </w:rPr>
        <w:t xml:space="preserve"> </w:t>
      </w:r>
      <w:r w:rsidRPr="00E66C81">
        <w:rPr>
          <w:rFonts w:ascii="Arial" w:eastAsia="Arial" w:hAnsi="Arial" w:cs="Arial"/>
          <w:color w:val="1D1D1D"/>
          <w:sz w:val="20"/>
          <w:szCs w:val="20"/>
        </w:rPr>
        <w:t>Inspector</w:t>
      </w:r>
      <w:r w:rsidRPr="00E66C81">
        <w:rPr>
          <w:rFonts w:ascii="Arial" w:eastAsia="Arial" w:hAnsi="Arial" w:cs="Arial"/>
          <w:color w:val="1D1D1D"/>
          <w:spacing w:val="11"/>
          <w:sz w:val="20"/>
          <w:szCs w:val="20"/>
        </w:rPr>
        <w:t xml:space="preserve"> </w:t>
      </w:r>
      <w:r w:rsidRPr="00E66C81">
        <w:rPr>
          <w:rFonts w:ascii="Arial" w:eastAsia="Arial" w:hAnsi="Arial" w:cs="Arial"/>
          <w:color w:val="1D1D1D"/>
          <w:sz w:val="20"/>
          <w:szCs w:val="20"/>
        </w:rPr>
        <w:t>have</w:t>
      </w:r>
      <w:r w:rsidRPr="00E66C81">
        <w:rPr>
          <w:rFonts w:ascii="Arial" w:eastAsia="Arial" w:hAnsi="Arial" w:cs="Arial"/>
          <w:color w:val="1D1D1D"/>
          <w:spacing w:val="-5"/>
          <w:sz w:val="20"/>
          <w:szCs w:val="20"/>
        </w:rPr>
        <w:t xml:space="preserve"> </w:t>
      </w:r>
      <w:r w:rsidRPr="00E66C81">
        <w:rPr>
          <w:rFonts w:ascii="Arial" w:eastAsia="Arial" w:hAnsi="Arial" w:cs="Arial"/>
          <w:color w:val="1D1D1D"/>
          <w:sz w:val="20"/>
          <w:szCs w:val="20"/>
        </w:rPr>
        <w:t>been</w:t>
      </w:r>
      <w:r w:rsidRPr="00E66C81">
        <w:rPr>
          <w:rFonts w:ascii="Arial" w:eastAsia="Arial" w:hAnsi="Arial" w:cs="Arial"/>
          <w:color w:val="1D1D1D"/>
          <w:spacing w:val="-2"/>
          <w:sz w:val="20"/>
          <w:szCs w:val="20"/>
        </w:rPr>
        <w:t xml:space="preserve"> </w:t>
      </w:r>
      <w:r w:rsidRPr="00E66C81">
        <w:rPr>
          <w:rFonts w:ascii="Arial" w:eastAsia="Arial" w:hAnsi="Arial" w:cs="Arial"/>
          <w:color w:val="1D1D1D"/>
          <w:sz w:val="20"/>
          <w:szCs w:val="20"/>
        </w:rPr>
        <w:t>issued.</w:t>
      </w:r>
    </w:p>
    <w:p w14:paraId="238AF2B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48D67BD" w14:textId="77777777" w:rsidR="00E66C81" w:rsidRPr="00E66C81" w:rsidRDefault="00E66C81" w:rsidP="00E66C81">
      <w:pPr>
        <w:widowControl w:val="0"/>
        <w:autoSpaceDE w:val="0"/>
        <w:autoSpaceDN w:val="0"/>
        <w:spacing w:after="0" w:line="240" w:lineRule="auto"/>
        <w:rPr>
          <w:rFonts w:ascii="Arial" w:eastAsia="Arial" w:hAnsi="Arial" w:cs="Arial"/>
          <w:b/>
          <w:color w:val="1D1D1D"/>
          <w:sz w:val="20"/>
          <w:szCs w:val="20"/>
        </w:rPr>
      </w:pPr>
      <w:r w:rsidRPr="00E66C81">
        <w:rPr>
          <w:rFonts w:ascii="Arial" w:eastAsia="Arial" w:hAnsi="Arial" w:cs="Arial"/>
          <w:b/>
          <w:color w:val="1D1D1D"/>
          <w:sz w:val="20"/>
          <w:szCs w:val="20"/>
        </w:rPr>
        <w:t>3-101.10</w:t>
      </w:r>
      <w:r w:rsidRPr="00E66C81">
        <w:rPr>
          <w:rFonts w:ascii="Arial" w:eastAsia="Arial" w:hAnsi="Arial" w:cs="Arial"/>
          <w:b/>
          <w:color w:val="1D1D1D"/>
          <w:sz w:val="20"/>
          <w:szCs w:val="20"/>
        </w:rPr>
        <w:tab/>
        <w:t>Signs</w:t>
      </w:r>
      <w:r w:rsidRPr="00E66C81">
        <w:rPr>
          <w:rFonts w:ascii="Arial" w:eastAsia="Arial" w:hAnsi="Arial" w:cs="Arial"/>
          <w:b/>
          <w:color w:val="1D1D1D"/>
          <w:spacing w:val="11"/>
          <w:sz w:val="20"/>
          <w:szCs w:val="20"/>
        </w:rPr>
        <w:t xml:space="preserve"> </w:t>
      </w:r>
      <w:r w:rsidRPr="00E66C81">
        <w:rPr>
          <w:rFonts w:ascii="Arial" w:eastAsia="Arial" w:hAnsi="Arial" w:cs="Arial"/>
          <w:b/>
          <w:color w:val="1D1D1D"/>
          <w:sz w:val="20"/>
          <w:szCs w:val="20"/>
        </w:rPr>
        <w:t>and</w:t>
      </w:r>
      <w:r w:rsidRPr="00E66C81">
        <w:rPr>
          <w:rFonts w:ascii="Arial" w:eastAsia="Arial" w:hAnsi="Arial" w:cs="Arial"/>
          <w:b/>
          <w:color w:val="1D1D1D"/>
          <w:spacing w:val="-1"/>
          <w:sz w:val="20"/>
          <w:szCs w:val="20"/>
        </w:rPr>
        <w:t xml:space="preserve"> </w:t>
      </w:r>
      <w:r w:rsidRPr="00E66C81">
        <w:rPr>
          <w:rFonts w:ascii="Arial" w:eastAsia="Arial" w:hAnsi="Arial" w:cs="Arial"/>
          <w:b/>
          <w:color w:val="1D1D1D"/>
          <w:sz w:val="20"/>
          <w:szCs w:val="20"/>
        </w:rPr>
        <w:t>Billboards</w:t>
      </w:r>
    </w:p>
    <w:p w14:paraId="5FD185AA"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0401B9F5" w14:textId="77777777" w:rsidR="00E66C81" w:rsidRPr="00E66C81" w:rsidRDefault="00E66C81" w:rsidP="00E66C81">
      <w:pPr>
        <w:widowControl w:val="0"/>
        <w:numPr>
          <w:ilvl w:val="0"/>
          <w:numId w:val="28"/>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w w:val="105"/>
          <w:sz w:val="20"/>
          <w:szCs w:val="20"/>
        </w:rPr>
        <w:t>All signs and billboards shall conform to Title 23 M.R.S.A. Sections 1913-A and 1914.</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No</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spacing w:val="-2"/>
          <w:w w:val="105"/>
          <w:sz w:val="20"/>
          <w:szCs w:val="20"/>
        </w:rPr>
        <w:t>sign</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spacing w:val="-2"/>
          <w:w w:val="105"/>
          <w:sz w:val="20"/>
          <w:szCs w:val="20"/>
        </w:rPr>
        <w:t>shall</w:t>
      </w:r>
      <w:r w:rsidRPr="00E66C81">
        <w:rPr>
          <w:rFonts w:ascii="Arial" w:eastAsia="Arial" w:hAnsi="Arial" w:cs="Arial"/>
          <w:color w:val="1D1D1D"/>
          <w:spacing w:val="-12"/>
          <w:w w:val="105"/>
          <w:sz w:val="20"/>
          <w:szCs w:val="20"/>
        </w:rPr>
        <w:t xml:space="preserve"> </w:t>
      </w:r>
      <w:r w:rsidRPr="00E66C81">
        <w:rPr>
          <w:rFonts w:ascii="Arial" w:eastAsia="Arial" w:hAnsi="Arial" w:cs="Arial"/>
          <w:color w:val="1D1D1D"/>
          <w:spacing w:val="-2"/>
          <w:w w:val="105"/>
          <w:sz w:val="20"/>
          <w:szCs w:val="20"/>
        </w:rPr>
        <w:t>block</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spacing w:val="-2"/>
          <w:w w:val="105"/>
          <w:sz w:val="20"/>
          <w:szCs w:val="20"/>
        </w:rPr>
        <w:t>a</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spacing w:val="-2"/>
          <w:w w:val="105"/>
          <w:sz w:val="20"/>
          <w:szCs w:val="20"/>
        </w:rPr>
        <w:t>clear</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spacing w:val="-2"/>
          <w:w w:val="105"/>
          <w:sz w:val="20"/>
          <w:szCs w:val="20"/>
        </w:rPr>
        <w:t>line</w:t>
      </w:r>
      <w:r w:rsidRPr="00E66C81">
        <w:rPr>
          <w:rFonts w:ascii="Arial" w:eastAsia="Arial" w:hAnsi="Arial" w:cs="Arial"/>
          <w:color w:val="1D1D1D"/>
          <w:spacing w:val="-9"/>
          <w:w w:val="105"/>
          <w:sz w:val="20"/>
          <w:szCs w:val="20"/>
        </w:rPr>
        <w:t xml:space="preserve"> </w:t>
      </w:r>
      <w:r w:rsidRPr="00E66C81">
        <w:rPr>
          <w:rFonts w:ascii="Arial" w:eastAsia="Arial" w:hAnsi="Arial" w:cs="Arial"/>
          <w:color w:val="1D1D1D"/>
          <w:spacing w:val="-2"/>
          <w:w w:val="105"/>
          <w:sz w:val="20"/>
          <w:szCs w:val="20"/>
        </w:rPr>
        <w:t>of</w:t>
      </w:r>
      <w:r w:rsidRPr="00E66C81">
        <w:rPr>
          <w:rFonts w:ascii="Arial" w:eastAsia="Arial" w:hAnsi="Arial" w:cs="Arial"/>
          <w:color w:val="1D1D1D"/>
          <w:spacing w:val="-9"/>
          <w:w w:val="105"/>
          <w:sz w:val="20"/>
          <w:szCs w:val="20"/>
        </w:rPr>
        <w:t xml:space="preserve"> </w:t>
      </w:r>
      <w:r w:rsidRPr="00E66C81">
        <w:rPr>
          <w:rFonts w:ascii="Arial" w:eastAsia="Arial" w:hAnsi="Arial" w:cs="Arial"/>
          <w:color w:val="1D1D1D"/>
          <w:spacing w:val="-2"/>
          <w:w w:val="105"/>
          <w:sz w:val="20"/>
          <w:szCs w:val="20"/>
        </w:rPr>
        <w:t>site</w:t>
      </w:r>
      <w:r w:rsidRPr="00E66C81">
        <w:rPr>
          <w:rFonts w:ascii="Arial" w:eastAsia="Arial" w:hAnsi="Arial" w:cs="Arial"/>
          <w:color w:val="1D1D1D"/>
          <w:spacing w:val="-12"/>
          <w:w w:val="105"/>
          <w:sz w:val="20"/>
          <w:szCs w:val="20"/>
        </w:rPr>
        <w:t xml:space="preserve"> </w:t>
      </w:r>
      <w:r w:rsidRPr="00E66C81">
        <w:rPr>
          <w:rFonts w:ascii="Arial" w:eastAsia="Arial" w:hAnsi="Arial" w:cs="Arial"/>
          <w:color w:val="1D1D1D"/>
          <w:spacing w:val="-2"/>
          <w:w w:val="105"/>
          <w:sz w:val="20"/>
          <w:szCs w:val="20"/>
        </w:rPr>
        <w:t>at</w:t>
      </w:r>
      <w:r w:rsidRPr="00E66C81">
        <w:rPr>
          <w:rFonts w:ascii="Arial" w:eastAsia="Arial" w:hAnsi="Arial" w:cs="Arial"/>
          <w:color w:val="1D1D1D"/>
          <w:spacing w:val="-9"/>
          <w:w w:val="105"/>
          <w:sz w:val="20"/>
          <w:szCs w:val="20"/>
        </w:rPr>
        <w:t xml:space="preserve"> </w:t>
      </w:r>
      <w:r w:rsidRPr="00E66C81">
        <w:rPr>
          <w:rFonts w:ascii="Arial" w:eastAsia="Arial" w:hAnsi="Arial" w:cs="Arial"/>
          <w:color w:val="1D1D1D"/>
          <w:spacing w:val="-2"/>
          <w:w w:val="105"/>
          <w:sz w:val="20"/>
          <w:szCs w:val="20"/>
        </w:rPr>
        <w:t>access</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spacing w:val="-2"/>
          <w:w w:val="105"/>
          <w:sz w:val="20"/>
          <w:szCs w:val="20"/>
        </w:rPr>
        <w:t>and</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spacing w:val="-2"/>
          <w:w w:val="105"/>
          <w:sz w:val="20"/>
          <w:szCs w:val="20"/>
        </w:rPr>
        <w:t>egress</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spacing w:val="-2"/>
          <w:w w:val="105"/>
          <w:sz w:val="20"/>
          <w:szCs w:val="20"/>
        </w:rPr>
        <w:t>points</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spacing w:val="-1"/>
          <w:w w:val="105"/>
          <w:sz w:val="20"/>
          <w:szCs w:val="20"/>
        </w:rPr>
        <w:t>or</w:t>
      </w:r>
      <w:r w:rsidRPr="00E66C81">
        <w:rPr>
          <w:rFonts w:ascii="Arial" w:eastAsia="Arial" w:hAnsi="Arial" w:cs="Arial"/>
          <w:color w:val="1D1D1D"/>
          <w:w w:val="105"/>
          <w:sz w:val="20"/>
          <w:szCs w:val="20"/>
        </w:rPr>
        <w:t xml:space="preserve"> </w:t>
      </w:r>
      <w:r w:rsidRPr="00E66C81">
        <w:rPr>
          <w:rFonts w:ascii="Arial" w:eastAsia="Arial" w:hAnsi="Arial" w:cs="Arial"/>
          <w:color w:val="1D1D1D"/>
          <w:spacing w:val="-1"/>
          <w:w w:val="105"/>
          <w:sz w:val="20"/>
          <w:szCs w:val="20"/>
        </w:rPr>
        <w:t>intersections.</w:t>
      </w:r>
    </w:p>
    <w:p w14:paraId="51478E65"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sz w:val="20"/>
          <w:szCs w:val="20"/>
        </w:rPr>
      </w:pPr>
    </w:p>
    <w:p w14:paraId="412EA0D8" w14:textId="77777777" w:rsidR="00E66C81" w:rsidRPr="00E66C81" w:rsidRDefault="00E66C81" w:rsidP="00E66C81">
      <w:pPr>
        <w:widowControl w:val="0"/>
        <w:numPr>
          <w:ilvl w:val="0"/>
          <w:numId w:val="28"/>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Political signs, those announcing candidates seeking public office</w:t>
      </w:r>
      <w:r w:rsidRPr="00E66C81">
        <w:rPr>
          <w:rFonts w:ascii="Arial" w:eastAsia="Arial" w:hAnsi="Arial" w:cs="Arial"/>
          <w:color w:val="3A3A3A"/>
          <w:sz w:val="20"/>
          <w:szCs w:val="20"/>
        </w:rPr>
        <w:t xml:space="preserve">, </w:t>
      </w:r>
      <w:r w:rsidRPr="00E66C81">
        <w:rPr>
          <w:rFonts w:ascii="Arial" w:eastAsia="Arial" w:hAnsi="Arial" w:cs="Arial"/>
          <w:color w:val="1D1D1D"/>
          <w:sz w:val="20"/>
          <w:szCs w:val="20"/>
        </w:rPr>
        <w:t>political parties, and/or</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political and public issues contained on a ballot, shall conform to Title 23 M.R.SA</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actions</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1913-A</w:t>
      </w:r>
      <w:r w:rsidRPr="00E66C81">
        <w:rPr>
          <w:rFonts w:ascii="Arial" w:eastAsia="Arial" w:hAnsi="Arial" w:cs="Arial"/>
          <w:color w:val="1D1D1D"/>
          <w:spacing w:val="2"/>
          <w:sz w:val="20"/>
          <w:szCs w:val="20"/>
        </w:rPr>
        <w:t xml:space="preserve"> </w:t>
      </w:r>
      <w:r w:rsidRPr="00E66C81">
        <w:rPr>
          <w:rFonts w:ascii="Arial" w:eastAsia="Arial" w:hAnsi="Arial" w:cs="Arial"/>
          <w:color w:val="1D1D1D"/>
          <w:sz w:val="20"/>
          <w:szCs w:val="20"/>
        </w:rPr>
        <w:t>and</w:t>
      </w:r>
      <w:r w:rsidRPr="00E66C81">
        <w:rPr>
          <w:rFonts w:ascii="Arial" w:eastAsia="Arial" w:hAnsi="Arial" w:cs="Arial"/>
          <w:color w:val="1D1D1D"/>
          <w:spacing w:val="-16"/>
          <w:sz w:val="20"/>
          <w:szCs w:val="20"/>
        </w:rPr>
        <w:t xml:space="preserve"> </w:t>
      </w:r>
      <w:r w:rsidRPr="00E66C81">
        <w:rPr>
          <w:rFonts w:ascii="Arial" w:eastAsia="Arial" w:hAnsi="Arial" w:cs="Arial"/>
          <w:color w:val="1D1D1D"/>
          <w:sz w:val="20"/>
          <w:szCs w:val="20"/>
        </w:rPr>
        <w:t>1914</w:t>
      </w:r>
      <w:r w:rsidRPr="00E66C81">
        <w:rPr>
          <w:rFonts w:ascii="Arial" w:eastAsia="Arial" w:hAnsi="Arial" w:cs="Arial"/>
          <w:color w:val="1D1D1D"/>
          <w:spacing w:val="-11"/>
          <w:sz w:val="20"/>
          <w:szCs w:val="20"/>
        </w:rPr>
        <w:t xml:space="preserve"> </w:t>
      </w:r>
      <w:r w:rsidRPr="00E66C81">
        <w:rPr>
          <w:rFonts w:ascii="Arial" w:eastAsia="Arial" w:hAnsi="Arial" w:cs="Arial"/>
          <w:color w:val="1D1D1D"/>
          <w:sz w:val="20"/>
          <w:szCs w:val="20"/>
        </w:rPr>
        <w:t>and</w:t>
      </w:r>
      <w:r w:rsidRPr="00E66C81">
        <w:rPr>
          <w:rFonts w:ascii="Arial" w:eastAsia="Arial" w:hAnsi="Arial" w:cs="Arial"/>
          <w:color w:val="1D1D1D"/>
          <w:spacing w:val="-11"/>
          <w:sz w:val="20"/>
          <w:szCs w:val="20"/>
        </w:rPr>
        <w:t xml:space="preserve"> </w:t>
      </w:r>
      <w:r w:rsidRPr="00E66C81">
        <w:rPr>
          <w:rFonts w:ascii="Arial" w:eastAsia="Arial" w:hAnsi="Arial" w:cs="Arial"/>
          <w:color w:val="1D1D1D"/>
          <w:sz w:val="20"/>
          <w:szCs w:val="20"/>
        </w:rPr>
        <w:t>the</w:t>
      </w:r>
      <w:r w:rsidRPr="00E66C81">
        <w:rPr>
          <w:rFonts w:ascii="Arial" w:eastAsia="Arial" w:hAnsi="Arial" w:cs="Arial"/>
          <w:color w:val="1D1D1D"/>
          <w:spacing w:val="-9"/>
          <w:sz w:val="20"/>
          <w:szCs w:val="20"/>
        </w:rPr>
        <w:t xml:space="preserve"> </w:t>
      </w:r>
      <w:r w:rsidRPr="00E66C81">
        <w:rPr>
          <w:rFonts w:ascii="Arial" w:eastAsia="Arial" w:hAnsi="Arial" w:cs="Arial"/>
          <w:color w:val="1D1D1D"/>
          <w:sz w:val="20"/>
          <w:szCs w:val="20"/>
        </w:rPr>
        <w:t>following.</w:t>
      </w:r>
    </w:p>
    <w:p w14:paraId="34DD446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79502C6" w14:textId="77777777" w:rsidR="00E66C81" w:rsidRPr="00E66C81" w:rsidRDefault="00E66C81" w:rsidP="00E66C81">
      <w:pPr>
        <w:widowControl w:val="0"/>
        <w:numPr>
          <w:ilvl w:val="0"/>
          <w:numId w:val="29"/>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w w:val="105"/>
          <w:sz w:val="20"/>
          <w:szCs w:val="20"/>
        </w:rPr>
        <w:t>No more than four political signs per candidate, party or issue shall be displayed in a</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100-foot</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length</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of</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roadway.</w:t>
      </w:r>
    </w:p>
    <w:p w14:paraId="1A982EF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5B4F5735" w14:textId="77777777" w:rsidR="00E66C81" w:rsidRPr="00E66C81" w:rsidRDefault="00E66C81" w:rsidP="00E66C81">
      <w:pPr>
        <w:widowControl w:val="0"/>
        <w:numPr>
          <w:ilvl w:val="0"/>
          <w:numId w:val="29"/>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D1D1D"/>
          <w:sz w:val="20"/>
          <w:szCs w:val="20"/>
        </w:rPr>
        <w:t>Political signs may be placed no more than thirty days before an election and shall be</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removed</w:t>
      </w:r>
      <w:r w:rsidRPr="00E66C81">
        <w:rPr>
          <w:rFonts w:ascii="Arial" w:eastAsia="Arial" w:hAnsi="Arial" w:cs="Arial"/>
          <w:color w:val="1D1D1D"/>
          <w:spacing w:val="1"/>
          <w:sz w:val="20"/>
          <w:szCs w:val="20"/>
        </w:rPr>
        <w:t xml:space="preserve"> </w:t>
      </w:r>
      <w:r w:rsidRPr="00E66C81">
        <w:rPr>
          <w:rFonts w:ascii="Arial" w:eastAsia="Arial" w:hAnsi="Arial" w:cs="Arial"/>
          <w:color w:val="1D1D1D"/>
          <w:sz w:val="20"/>
          <w:szCs w:val="20"/>
        </w:rPr>
        <w:t>within</w:t>
      </w:r>
      <w:r w:rsidRPr="00E66C81">
        <w:rPr>
          <w:rFonts w:ascii="Arial" w:eastAsia="Arial" w:hAnsi="Arial" w:cs="Arial"/>
          <w:color w:val="1D1D1D"/>
          <w:spacing w:val="-2"/>
          <w:sz w:val="20"/>
          <w:szCs w:val="20"/>
        </w:rPr>
        <w:t xml:space="preserve"> </w:t>
      </w:r>
      <w:r w:rsidRPr="00E66C81">
        <w:rPr>
          <w:rFonts w:ascii="Arial" w:eastAsia="Arial" w:hAnsi="Arial" w:cs="Arial"/>
          <w:color w:val="1D1D1D"/>
          <w:sz w:val="20"/>
          <w:szCs w:val="20"/>
        </w:rPr>
        <w:t>48</w:t>
      </w:r>
      <w:r w:rsidRPr="00E66C81">
        <w:rPr>
          <w:rFonts w:ascii="Arial" w:eastAsia="Arial" w:hAnsi="Arial" w:cs="Arial"/>
          <w:color w:val="1D1D1D"/>
          <w:spacing w:val="-3"/>
          <w:sz w:val="20"/>
          <w:szCs w:val="20"/>
        </w:rPr>
        <w:t xml:space="preserve"> </w:t>
      </w:r>
      <w:r w:rsidRPr="00E66C81">
        <w:rPr>
          <w:rFonts w:ascii="Arial" w:eastAsia="Arial" w:hAnsi="Arial" w:cs="Arial"/>
          <w:color w:val="1D1D1D"/>
          <w:sz w:val="20"/>
          <w:szCs w:val="20"/>
        </w:rPr>
        <w:lastRenderedPageBreak/>
        <w:t>hours</w:t>
      </w:r>
      <w:r w:rsidRPr="00E66C81">
        <w:rPr>
          <w:rFonts w:ascii="Arial" w:eastAsia="Arial" w:hAnsi="Arial" w:cs="Arial"/>
          <w:color w:val="1D1D1D"/>
          <w:spacing w:val="-3"/>
          <w:sz w:val="20"/>
          <w:szCs w:val="20"/>
        </w:rPr>
        <w:t xml:space="preserve"> </w:t>
      </w:r>
      <w:r w:rsidRPr="00E66C81">
        <w:rPr>
          <w:rFonts w:ascii="Arial" w:eastAsia="Arial" w:hAnsi="Arial" w:cs="Arial"/>
          <w:color w:val="1D1D1D"/>
          <w:sz w:val="20"/>
          <w:szCs w:val="20"/>
        </w:rPr>
        <w:t>after</w:t>
      </w:r>
      <w:r w:rsidRPr="00E66C81">
        <w:rPr>
          <w:rFonts w:ascii="Arial" w:eastAsia="Arial" w:hAnsi="Arial" w:cs="Arial"/>
          <w:color w:val="1D1D1D"/>
          <w:spacing w:val="-8"/>
          <w:sz w:val="20"/>
          <w:szCs w:val="20"/>
        </w:rPr>
        <w:t xml:space="preserve"> </w:t>
      </w:r>
      <w:r w:rsidRPr="00E66C81">
        <w:rPr>
          <w:rFonts w:ascii="Arial" w:eastAsia="Arial" w:hAnsi="Arial" w:cs="Arial"/>
          <w:color w:val="1D1D1D"/>
          <w:sz w:val="20"/>
          <w:szCs w:val="20"/>
        </w:rPr>
        <w:t>the</w:t>
      </w:r>
      <w:r w:rsidRPr="00E66C81">
        <w:rPr>
          <w:rFonts w:ascii="Arial" w:eastAsia="Arial" w:hAnsi="Arial" w:cs="Arial"/>
          <w:color w:val="1D1D1D"/>
          <w:spacing w:val="-6"/>
          <w:sz w:val="20"/>
          <w:szCs w:val="20"/>
        </w:rPr>
        <w:t xml:space="preserve"> </w:t>
      </w:r>
      <w:r w:rsidRPr="00E66C81">
        <w:rPr>
          <w:rFonts w:ascii="Arial" w:eastAsia="Arial" w:hAnsi="Arial" w:cs="Arial"/>
          <w:color w:val="1D1D1D"/>
          <w:sz w:val="20"/>
          <w:szCs w:val="20"/>
        </w:rPr>
        <w:t>election.</w:t>
      </w:r>
    </w:p>
    <w:p w14:paraId="0DD1680B" w14:textId="77777777" w:rsidR="00E66C81" w:rsidRPr="00E66C81" w:rsidRDefault="00E66C81" w:rsidP="00E66C81">
      <w:pPr>
        <w:widowControl w:val="0"/>
        <w:numPr>
          <w:ilvl w:val="0"/>
          <w:numId w:val="29"/>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D1D1D"/>
          <w:sz w:val="20"/>
          <w:szCs w:val="20"/>
        </w:rPr>
        <w:t>The sign may have up to 32 square feet for single sided sign or 16 square feet on each</w:t>
      </w:r>
      <w:r w:rsidRPr="00E66C81">
        <w:rPr>
          <w:rFonts w:ascii="Arial" w:eastAsia="Arial" w:hAnsi="Arial" w:cs="Arial"/>
          <w:color w:val="1D1D1D"/>
          <w:spacing w:val="1"/>
          <w:sz w:val="20"/>
          <w:szCs w:val="20"/>
        </w:rPr>
        <w:t xml:space="preserve"> </w:t>
      </w:r>
      <w:r w:rsidRPr="00E66C81">
        <w:rPr>
          <w:rFonts w:ascii="Arial" w:eastAsia="Arial" w:hAnsi="Arial" w:cs="Arial"/>
          <w:color w:val="1D1D1D"/>
          <w:w w:val="105"/>
          <w:sz w:val="20"/>
          <w:szCs w:val="20"/>
        </w:rPr>
        <w:t>side</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of double-faced</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sign.</w:t>
      </w:r>
    </w:p>
    <w:p w14:paraId="35913507"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position w:val="1"/>
          <w:sz w:val="20"/>
          <w:szCs w:val="20"/>
        </w:rPr>
      </w:pPr>
    </w:p>
    <w:p w14:paraId="1EAC2EE1" w14:textId="77777777" w:rsidR="00E66C81" w:rsidRPr="00E66C81" w:rsidRDefault="00E66C81" w:rsidP="00E66C81">
      <w:pPr>
        <w:widowControl w:val="0"/>
        <w:numPr>
          <w:ilvl w:val="0"/>
          <w:numId w:val="29"/>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position w:val="1"/>
          <w:sz w:val="20"/>
          <w:szCs w:val="20"/>
        </w:rPr>
        <w:t>Signs shall not be placed in road right-of-way and shall be at least ten feet back from all</w:t>
      </w:r>
      <w:r w:rsidRPr="00E66C81">
        <w:rPr>
          <w:rFonts w:ascii="Arial" w:eastAsia="Arial" w:hAnsi="Arial" w:cs="Arial"/>
          <w:color w:val="1D1D1D"/>
          <w:spacing w:val="1"/>
          <w:position w:val="1"/>
          <w:sz w:val="20"/>
          <w:szCs w:val="20"/>
        </w:rPr>
        <w:t xml:space="preserve"> </w:t>
      </w:r>
      <w:r w:rsidRPr="00E66C81">
        <w:rPr>
          <w:rFonts w:ascii="Arial" w:eastAsia="Arial" w:hAnsi="Arial" w:cs="Arial"/>
          <w:color w:val="1D1D1D"/>
          <w:w w:val="105"/>
          <w:sz w:val="20"/>
          <w:szCs w:val="20"/>
        </w:rPr>
        <w:t>intersections and access and egress points.</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Signs shall not be more than 3 1/2 feet</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high</w:t>
      </w:r>
      <w:r w:rsidRPr="00E66C81">
        <w:rPr>
          <w:rFonts w:ascii="Arial" w:eastAsia="Arial" w:hAnsi="Arial" w:cs="Arial"/>
          <w:color w:val="1D1D1D"/>
          <w:spacing w:val="-9"/>
          <w:w w:val="105"/>
          <w:sz w:val="20"/>
          <w:szCs w:val="20"/>
        </w:rPr>
        <w:t xml:space="preserve"> </w:t>
      </w:r>
      <w:r w:rsidRPr="00E66C81">
        <w:rPr>
          <w:rFonts w:ascii="Arial" w:eastAsia="Arial" w:hAnsi="Arial" w:cs="Arial"/>
          <w:color w:val="1D1D1D"/>
          <w:w w:val="105"/>
          <w:sz w:val="20"/>
          <w:szCs w:val="20"/>
        </w:rPr>
        <w:t>and</w:t>
      </w:r>
      <w:r w:rsidRPr="00E66C81">
        <w:rPr>
          <w:rFonts w:ascii="Arial" w:eastAsia="Arial" w:hAnsi="Arial" w:cs="Arial"/>
          <w:color w:val="1D1D1D"/>
          <w:spacing w:val="-15"/>
          <w:w w:val="105"/>
          <w:sz w:val="20"/>
          <w:szCs w:val="20"/>
        </w:rPr>
        <w:t xml:space="preserve"> </w:t>
      </w:r>
      <w:r w:rsidRPr="00E66C81">
        <w:rPr>
          <w:rFonts w:ascii="Arial" w:eastAsia="Arial" w:hAnsi="Arial" w:cs="Arial"/>
          <w:color w:val="1D1D1D"/>
          <w:w w:val="105"/>
          <w:sz w:val="20"/>
          <w:szCs w:val="20"/>
        </w:rPr>
        <w:t>shall</w:t>
      </w:r>
      <w:r w:rsidRPr="00E66C81">
        <w:rPr>
          <w:rFonts w:ascii="Arial" w:eastAsia="Arial" w:hAnsi="Arial" w:cs="Arial"/>
          <w:color w:val="1D1D1D"/>
          <w:spacing w:val="-14"/>
          <w:w w:val="105"/>
          <w:sz w:val="20"/>
          <w:szCs w:val="20"/>
        </w:rPr>
        <w:t xml:space="preserve"> </w:t>
      </w:r>
      <w:r w:rsidRPr="00E66C81">
        <w:rPr>
          <w:rFonts w:ascii="Arial" w:eastAsia="Arial" w:hAnsi="Arial" w:cs="Arial"/>
          <w:color w:val="1D1D1D"/>
          <w:w w:val="105"/>
          <w:sz w:val="20"/>
          <w:szCs w:val="20"/>
        </w:rPr>
        <w:t>not</w:t>
      </w:r>
      <w:r w:rsidRPr="00E66C81">
        <w:rPr>
          <w:rFonts w:ascii="Arial" w:eastAsia="Arial" w:hAnsi="Arial" w:cs="Arial"/>
          <w:color w:val="1D1D1D"/>
          <w:spacing w:val="-14"/>
          <w:w w:val="105"/>
          <w:sz w:val="20"/>
          <w:szCs w:val="20"/>
        </w:rPr>
        <w:t xml:space="preserve"> </w:t>
      </w:r>
      <w:r w:rsidRPr="00E66C81">
        <w:rPr>
          <w:rFonts w:ascii="Arial" w:eastAsia="Arial" w:hAnsi="Arial" w:cs="Arial"/>
          <w:color w:val="1D1D1D"/>
          <w:w w:val="105"/>
          <w:sz w:val="20"/>
          <w:szCs w:val="20"/>
        </w:rPr>
        <w:t>block</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visibility</w:t>
      </w:r>
      <w:r w:rsidRPr="00E66C81">
        <w:rPr>
          <w:rFonts w:ascii="Arial" w:eastAsia="Arial" w:hAnsi="Arial" w:cs="Arial"/>
          <w:color w:val="3A3A3A"/>
          <w:w w:val="105"/>
          <w:sz w:val="20"/>
          <w:szCs w:val="20"/>
        </w:rPr>
        <w:t>.</w:t>
      </w:r>
    </w:p>
    <w:p w14:paraId="4E8F1F5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3B22FE2" w14:textId="77777777" w:rsidR="00E66C81" w:rsidRPr="00E66C81" w:rsidRDefault="00E66C81" w:rsidP="00E66C81">
      <w:pPr>
        <w:widowControl w:val="0"/>
        <w:numPr>
          <w:ilvl w:val="0"/>
          <w:numId w:val="28"/>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w w:val="105"/>
          <w:position w:val="1"/>
          <w:sz w:val="20"/>
          <w:szCs w:val="20"/>
        </w:rPr>
        <w:t>Changeable</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signs, shall conform to Title 23 M.R.S.A.</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Sections</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1913-A</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and 1914 and the following:</w:t>
      </w:r>
    </w:p>
    <w:p w14:paraId="45E3E4C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sz w:val="20"/>
          <w:szCs w:val="20"/>
        </w:rPr>
      </w:pPr>
    </w:p>
    <w:p w14:paraId="52CD049B" w14:textId="77777777" w:rsidR="00E66C81" w:rsidRPr="00E66C81" w:rsidRDefault="00E66C81" w:rsidP="00E66C81">
      <w:pPr>
        <w:widowControl w:val="0"/>
        <w:numPr>
          <w:ilvl w:val="0"/>
          <w:numId w:val="30"/>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May</w:t>
      </w:r>
      <w:r w:rsidRPr="00E66C81">
        <w:rPr>
          <w:rFonts w:ascii="Arial" w:eastAsia="Arial" w:hAnsi="Arial" w:cs="Arial"/>
          <w:color w:val="1D1D1D"/>
          <w:spacing w:val="10"/>
          <w:sz w:val="20"/>
          <w:szCs w:val="20"/>
        </w:rPr>
        <w:t xml:space="preserve"> </w:t>
      </w:r>
      <w:r w:rsidRPr="00E66C81">
        <w:rPr>
          <w:rFonts w:ascii="Arial" w:eastAsia="Arial" w:hAnsi="Arial" w:cs="Arial"/>
          <w:color w:val="1D1D1D"/>
          <w:sz w:val="20"/>
          <w:szCs w:val="20"/>
        </w:rPr>
        <w:t>be</w:t>
      </w:r>
      <w:r w:rsidRPr="00E66C81">
        <w:rPr>
          <w:rFonts w:ascii="Arial" w:eastAsia="Arial" w:hAnsi="Arial" w:cs="Arial"/>
          <w:color w:val="1D1D1D"/>
          <w:spacing w:val="8"/>
          <w:sz w:val="20"/>
          <w:szCs w:val="20"/>
        </w:rPr>
        <w:t xml:space="preserve"> </w:t>
      </w:r>
      <w:r w:rsidRPr="00E66C81">
        <w:rPr>
          <w:rFonts w:ascii="Arial" w:eastAsia="Arial" w:hAnsi="Arial" w:cs="Arial"/>
          <w:color w:val="1D1D1D"/>
          <w:sz w:val="20"/>
          <w:szCs w:val="20"/>
        </w:rPr>
        <w:t>changed</w:t>
      </w:r>
      <w:r w:rsidRPr="00E66C81">
        <w:rPr>
          <w:rFonts w:ascii="Arial" w:eastAsia="Arial" w:hAnsi="Arial" w:cs="Arial"/>
          <w:color w:val="1D1D1D"/>
          <w:spacing w:val="19"/>
          <w:sz w:val="20"/>
          <w:szCs w:val="20"/>
        </w:rPr>
        <w:t xml:space="preserve"> </w:t>
      </w:r>
      <w:r w:rsidRPr="00E66C81">
        <w:rPr>
          <w:rFonts w:ascii="Arial" w:eastAsia="Arial" w:hAnsi="Arial" w:cs="Arial"/>
          <w:color w:val="1D1D1D"/>
          <w:sz w:val="20"/>
          <w:szCs w:val="20"/>
        </w:rPr>
        <w:t>no</w:t>
      </w:r>
      <w:r w:rsidRPr="00E66C81">
        <w:rPr>
          <w:rFonts w:ascii="Arial" w:eastAsia="Arial" w:hAnsi="Arial" w:cs="Arial"/>
          <w:color w:val="1D1D1D"/>
          <w:spacing w:val="-3"/>
          <w:sz w:val="20"/>
          <w:szCs w:val="20"/>
        </w:rPr>
        <w:t xml:space="preserve"> </w:t>
      </w:r>
      <w:r w:rsidRPr="00E66C81">
        <w:rPr>
          <w:rFonts w:ascii="Arial" w:eastAsia="Arial" w:hAnsi="Arial" w:cs="Arial"/>
          <w:color w:val="1D1D1D"/>
          <w:sz w:val="20"/>
          <w:szCs w:val="20"/>
        </w:rPr>
        <w:t>more</w:t>
      </w:r>
      <w:r w:rsidRPr="00E66C81">
        <w:rPr>
          <w:rFonts w:ascii="Arial" w:eastAsia="Arial" w:hAnsi="Arial" w:cs="Arial"/>
          <w:color w:val="1D1D1D"/>
          <w:spacing w:val="2"/>
          <w:sz w:val="20"/>
          <w:szCs w:val="20"/>
        </w:rPr>
        <w:t xml:space="preserve"> </w:t>
      </w:r>
      <w:r w:rsidRPr="00E66C81">
        <w:rPr>
          <w:rFonts w:ascii="Arial" w:eastAsia="Arial" w:hAnsi="Arial" w:cs="Arial"/>
          <w:color w:val="1D1D1D"/>
          <w:sz w:val="20"/>
          <w:szCs w:val="20"/>
        </w:rPr>
        <w:t>than</w:t>
      </w:r>
      <w:r w:rsidRPr="00E66C81">
        <w:rPr>
          <w:rFonts w:ascii="Arial" w:eastAsia="Arial" w:hAnsi="Arial" w:cs="Arial"/>
          <w:color w:val="1D1D1D"/>
          <w:spacing w:val="4"/>
          <w:sz w:val="20"/>
          <w:szCs w:val="20"/>
        </w:rPr>
        <w:t xml:space="preserve"> </w:t>
      </w:r>
      <w:r w:rsidRPr="00E66C81">
        <w:rPr>
          <w:rFonts w:ascii="Arial" w:eastAsia="Arial" w:hAnsi="Arial" w:cs="Arial"/>
          <w:color w:val="1D1D1D"/>
          <w:sz w:val="20"/>
          <w:szCs w:val="20"/>
        </w:rPr>
        <w:t>once</w:t>
      </w:r>
      <w:r w:rsidRPr="00E66C81">
        <w:rPr>
          <w:rFonts w:ascii="Arial" w:eastAsia="Arial" w:hAnsi="Arial" w:cs="Arial"/>
          <w:color w:val="1D1D1D"/>
          <w:spacing w:val="3"/>
          <w:sz w:val="20"/>
          <w:szCs w:val="20"/>
        </w:rPr>
        <w:t xml:space="preserve"> </w:t>
      </w:r>
      <w:r w:rsidRPr="00E66C81">
        <w:rPr>
          <w:rFonts w:ascii="Arial" w:eastAsia="Arial" w:hAnsi="Arial" w:cs="Arial"/>
          <w:color w:val="1D1D1D"/>
          <w:sz w:val="20"/>
          <w:szCs w:val="20"/>
        </w:rPr>
        <w:t>every</w:t>
      </w:r>
      <w:r w:rsidRPr="00E66C81">
        <w:rPr>
          <w:rFonts w:ascii="Arial" w:eastAsia="Arial" w:hAnsi="Arial" w:cs="Arial"/>
          <w:color w:val="1D1D1D"/>
          <w:spacing w:val="19"/>
          <w:sz w:val="20"/>
          <w:szCs w:val="20"/>
        </w:rPr>
        <w:t xml:space="preserve"> </w:t>
      </w:r>
      <w:r w:rsidRPr="00E66C81">
        <w:rPr>
          <w:rFonts w:ascii="Arial" w:eastAsia="Arial" w:hAnsi="Arial" w:cs="Arial"/>
          <w:color w:val="1D1D1D"/>
          <w:sz w:val="20"/>
          <w:szCs w:val="20"/>
        </w:rPr>
        <w:t>5</w:t>
      </w:r>
      <w:r w:rsidRPr="00E66C81">
        <w:rPr>
          <w:rFonts w:ascii="Arial" w:eastAsia="Arial" w:hAnsi="Arial" w:cs="Arial"/>
          <w:color w:val="1D1D1D"/>
          <w:spacing w:val="8"/>
          <w:sz w:val="20"/>
          <w:szCs w:val="20"/>
        </w:rPr>
        <w:t xml:space="preserve"> </w:t>
      </w:r>
      <w:r w:rsidRPr="00E66C81">
        <w:rPr>
          <w:rFonts w:ascii="Arial" w:eastAsia="Arial" w:hAnsi="Arial" w:cs="Arial"/>
          <w:color w:val="1D1D1D"/>
          <w:sz w:val="20"/>
          <w:szCs w:val="20"/>
        </w:rPr>
        <w:t>seconds.</w:t>
      </w:r>
    </w:p>
    <w:p w14:paraId="1E368561"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2CA79043" w14:textId="77777777" w:rsidR="00E66C81" w:rsidRPr="00E66C81" w:rsidRDefault="00E66C81" w:rsidP="00E66C81">
      <w:pPr>
        <w:widowControl w:val="0"/>
        <w:numPr>
          <w:ilvl w:val="0"/>
          <w:numId w:val="30"/>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D1D1D"/>
          <w:w w:val="105"/>
          <w:sz w:val="20"/>
          <w:szCs w:val="20"/>
        </w:rPr>
        <w:t>“Changeable signs” means an on-premises sign created, designed, manufactured or</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modified</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in</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such</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a</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way</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that</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its</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message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may</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electronically,</w:t>
      </w:r>
      <w:r w:rsidRPr="00E66C81">
        <w:rPr>
          <w:rFonts w:ascii="Arial" w:eastAsia="Arial" w:hAnsi="Arial" w:cs="Arial"/>
          <w:color w:val="1D1D1D"/>
          <w:spacing w:val="-9"/>
          <w:w w:val="105"/>
          <w:sz w:val="20"/>
          <w:szCs w:val="20"/>
        </w:rPr>
        <w:t xml:space="preserve"> </w:t>
      </w:r>
      <w:r w:rsidRPr="00E66C81">
        <w:rPr>
          <w:rFonts w:ascii="Arial" w:eastAsia="Arial" w:hAnsi="Arial" w:cs="Arial"/>
          <w:color w:val="1D1D1D"/>
          <w:w w:val="105"/>
          <w:sz w:val="20"/>
          <w:szCs w:val="20"/>
        </w:rPr>
        <w:t>digitally</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w w:val="105"/>
          <w:sz w:val="20"/>
          <w:szCs w:val="20"/>
        </w:rPr>
        <w:t>or</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mechanically</w:t>
      </w:r>
      <w:r w:rsidRPr="00E66C81">
        <w:rPr>
          <w:rFonts w:ascii="Arial" w:eastAsia="Arial" w:hAnsi="Arial" w:cs="Arial"/>
          <w:color w:val="1D1D1D"/>
          <w:spacing w:val="-53"/>
          <w:w w:val="105"/>
          <w:sz w:val="20"/>
          <w:szCs w:val="20"/>
        </w:rPr>
        <w:t xml:space="preserve"> </w:t>
      </w:r>
      <w:r w:rsidRPr="00E66C81">
        <w:rPr>
          <w:rFonts w:ascii="Arial" w:eastAsia="Arial" w:hAnsi="Arial" w:cs="Arial"/>
          <w:color w:val="1D1D1D"/>
          <w:w w:val="105"/>
          <w:sz w:val="20"/>
          <w:szCs w:val="20"/>
        </w:rPr>
        <w:t>altered by the complete substitution or replacement of one display by another on each</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side.</w:t>
      </w:r>
    </w:p>
    <w:p w14:paraId="335632C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CE5FCD8" w14:textId="77777777" w:rsidR="00E66C81" w:rsidRPr="00E66C81" w:rsidRDefault="00E66C81" w:rsidP="00E66C81">
      <w:pPr>
        <w:widowControl w:val="0"/>
        <w:autoSpaceDE w:val="0"/>
        <w:autoSpaceDN w:val="0"/>
        <w:spacing w:after="0" w:line="240" w:lineRule="auto"/>
        <w:rPr>
          <w:rFonts w:ascii="Arial" w:eastAsia="Arial" w:hAnsi="Arial" w:cs="Arial"/>
          <w:b/>
          <w:color w:val="1D1D1D"/>
          <w:sz w:val="20"/>
          <w:szCs w:val="20"/>
        </w:rPr>
      </w:pPr>
      <w:r w:rsidRPr="00E66C81">
        <w:rPr>
          <w:rFonts w:ascii="Arial" w:eastAsia="Arial" w:hAnsi="Arial" w:cs="Arial"/>
          <w:b/>
          <w:color w:val="1D1D1D"/>
          <w:sz w:val="20"/>
          <w:szCs w:val="20"/>
        </w:rPr>
        <w:t>3-101.11</w:t>
      </w:r>
      <w:r w:rsidRPr="00E66C81">
        <w:rPr>
          <w:rFonts w:ascii="Arial" w:eastAsia="Arial" w:hAnsi="Arial" w:cs="Arial"/>
          <w:b/>
          <w:color w:val="1D1D1D"/>
          <w:sz w:val="20"/>
          <w:szCs w:val="20"/>
        </w:rPr>
        <w:tab/>
        <w:t>Water</w:t>
      </w:r>
      <w:r w:rsidRPr="00E66C81">
        <w:rPr>
          <w:rFonts w:ascii="Arial" w:eastAsia="Arial" w:hAnsi="Arial" w:cs="Arial"/>
          <w:b/>
          <w:color w:val="1D1D1D"/>
          <w:spacing w:val="14"/>
          <w:sz w:val="20"/>
          <w:szCs w:val="20"/>
        </w:rPr>
        <w:t xml:space="preserve"> </w:t>
      </w:r>
      <w:r w:rsidRPr="00E66C81">
        <w:rPr>
          <w:rFonts w:ascii="Arial" w:eastAsia="Arial" w:hAnsi="Arial" w:cs="Arial"/>
          <w:b/>
          <w:color w:val="1D1D1D"/>
          <w:sz w:val="20"/>
          <w:szCs w:val="20"/>
        </w:rPr>
        <w:t>Quality</w:t>
      </w:r>
      <w:r w:rsidRPr="00E66C81">
        <w:rPr>
          <w:rFonts w:ascii="Arial" w:eastAsia="Arial" w:hAnsi="Arial" w:cs="Arial"/>
          <w:b/>
          <w:color w:val="1D1D1D"/>
          <w:spacing w:val="13"/>
          <w:sz w:val="20"/>
          <w:szCs w:val="20"/>
        </w:rPr>
        <w:t xml:space="preserve"> </w:t>
      </w:r>
      <w:r w:rsidRPr="00E66C81">
        <w:rPr>
          <w:rFonts w:ascii="Arial" w:eastAsia="Arial" w:hAnsi="Arial" w:cs="Arial"/>
          <w:b/>
          <w:color w:val="1D1D1D"/>
          <w:sz w:val="20"/>
          <w:szCs w:val="20"/>
        </w:rPr>
        <w:t>Protection</w:t>
      </w:r>
    </w:p>
    <w:p w14:paraId="6E219F11"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AE03CA6"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No activity in connection with the use of any land or structure shall discharge or permit the discharge of any untreated or inadequately treated liquid, gaseous, or solid materials that run off, seep, percolate, or wash into surface or ground waters so as to pollute or harm such water, or cause a nuisance such as objectionable shore deposits, floating or submerged debris, oil or scum, color, taste, or unsightliness or to harm human, plant, or aquatic life.</w:t>
      </w:r>
      <w:r w:rsidRPr="00E66C81">
        <w:rPr>
          <w:rFonts w:ascii="Arial" w:eastAsia="Arial" w:hAnsi="Arial" w:cs="Arial"/>
          <w:color w:val="1D1D1D"/>
          <w:sz w:val="20"/>
          <w:szCs w:val="20"/>
        </w:rPr>
        <w:tab/>
        <w:t>'</w:t>
      </w:r>
    </w:p>
    <w:p w14:paraId="27836E51"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p>
    <w:p w14:paraId="782BF43C" w14:textId="77777777" w:rsidR="00E66C81" w:rsidRPr="00E66C81" w:rsidRDefault="00E66C81" w:rsidP="00E66C81">
      <w:pPr>
        <w:widowControl w:val="0"/>
        <w:autoSpaceDE w:val="0"/>
        <w:autoSpaceDN w:val="0"/>
        <w:spacing w:after="0" w:line="240" w:lineRule="auto"/>
        <w:rPr>
          <w:rFonts w:ascii="Arial" w:eastAsia="Arial" w:hAnsi="Arial" w:cs="Arial"/>
          <w:b/>
          <w:bCs/>
          <w:color w:val="1D1D1D"/>
          <w:sz w:val="20"/>
          <w:szCs w:val="20"/>
        </w:rPr>
      </w:pPr>
      <w:r w:rsidRPr="00E66C81">
        <w:rPr>
          <w:rFonts w:ascii="Arial" w:eastAsia="Arial" w:hAnsi="Arial" w:cs="Arial"/>
          <w:b/>
          <w:bCs/>
          <w:color w:val="1D1D1D"/>
          <w:sz w:val="20"/>
          <w:szCs w:val="20"/>
        </w:rPr>
        <w:t>3-101.12</w:t>
      </w:r>
      <w:r w:rsidRPr="00E66C81">
        <w:rPr>
          <w:rFonts w:ascii="Arial" w:eastAsia="Arial" w:hAnsi="Arial" w:cs="Arial"/>
          <w:b/>
          <w:bCs/>
          <w:color w:val="1D1D1D"/>
          <w:sz w:val="20"/>
          <w:szCs w:val="20"/>
        </w:rPr>
        <w:tab/>
        <w:t>Home Occupations</w:t>
      </w:r>
    </w:p>
    <w:p w14:paraId="4945A7B2" w14:textId="77777777" w:rsidR="00E66C81" w:rsidRPr="00E66C81" w:rsidRDefault="00E66C81" w:rsidP="00E66C81">
      <w:pPr>
        <w:widowControl w:val="0"/>
        <w:autoSpaceDE w:val="0"/>
        <w:autoSpaceDN w:val="0"/>
        <w:spacing w:after="0" w:line="240" w:lineRule="auto"/>
        <w:rPr>
          <w:rFonts w:ascii="Arial" w:eastAsia="Arial" w:hAnsi="Arial" w:cs="Arial"/>
          <w:b/>
          <w:bCs/>
          <w:color w:val="1D1D1D"/>
          <w:sz w:val="20"/>
          <w:szCs w:val="20"/>
        </w:rPr>
      </w:pPr>
    </w:p>
    <w:p w14:paraId="103F21EC"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r w:rsidRPr="00E66C81">
        <w:rPr>
          <w:rFonts w:ascii="Arial" w:eastAsia="Arial" w:hAnsi="Arial" w:cs="Arial"/>
          <w:color w:val="1D1D1D"/>
          <w:sz w:val="20"/>
          <w:szCs w:val="20"/>
        </w:rPr>
        <w:t>Home occupations shall comply with the following.</w:t>
      </w:r>
    </w:p>
    <w:p w14:paraId="61050E6F"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p>
    <w:p w14:paraId="1A079EE7" w14:textId="77777777" w:rsidR="00E66C81" w:rsidRPr="00E66C81" w:rsidRDefault="00E66C81" w:rsidP="00E66C81">
      <w:pPr>
        <w:widowControl w:val="0"/>
        <w:numPr>
          <w:ilvl w:val="0"/>
          <w:numId w:val="31"/>
        </w:numPr>
        <w:autoSpaceDE w:val="0"/>
        <w:autoSpaceDN w:val="0"/>
        <w:spacing w:after="0" w:line="240" w:lineRule="auto"/>
        <w:rPr>
          <w:rFonts w:ascii="Arial" w:eastAsia="Arial" w:hAnsi="Arial" w:cs="Arial"/>
          <w:color w:val="1D1D1D"/>
          <w:sz w:val="20"/>
          <w:szCs w:val="20"/>
        </w:rPr>
      </w:pPr>
      <w:r w:rsidRPr="00E66C81">
        <w:rPr>
          <w:rFonts w:ascii="Arial" w:eastAsia="Arial" w:hAnsi="Arial" w:cs="Arial"/>
          <w:color w:val="1D1D1D"/>
          <w:sz w:val="20"/>
          <w:szCs w:val="20"/>
        </w:rPr>
        <w:t>Home Occupations which meet the following conditions do not require a Code Enforcement Officer or Planning Board Permit:</w:t>
      </w:r>
    </w:p>
    <w:p w14:paraId="3167D0F2" w14:textId="77777777" w:rsidR="00E66C81" w:rsidRPr="00E66C81" w:rsidRDefault="00E66C81" w:rsidP="00E66C81">
      <w:pPr>
        <w:widowControl w:val="0"/>
        <w:autoSpaceDE w:val="0"/>
        <w:autoSpaceDN w:val="0"/>
        <w:spacing w:after="0" w:line="240" w:lineRule="auto"/>
        <w:ind w:left="720"/>
        <w:rPr>
          <w:rFonts w:ascii="Arial" w:eastAsia="Arial" w:hAnsi="Arial" w:cs="Arial"/>
          <w:color w:val="1D1D1D"/>
          <w:sz w:val="20"/>
          <w:szCs w:val="20"/>
        </w:rPr>
      </w:pPr>
    </w:p>
    <w:p w14:paraId="76C7A343" w14:textId="77777777" w:rsidR="00E66C81" w:rsidRPr="00E66C81" w:rsidRDefault="00E66C81" w:rsidP="00E66C81">
      <w:pPr>
        <w:widowControl w:val="0"/>
        <w:numPr>
          <w:ilvl w:val="0"/>
          <w:numId w:val="32"/>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Do not employ any persons who do not make the residence their permanent home;</w:t>
      </w:r>
    </w:p>
    <w:p w14:paraId="63CF28E4" w14:textId="77777777" w:rsidR="00E66C81" w:rsidRPr="00E66C81" w:rsidRDefault="00E66C81" w:rsidP="00E66C81">
      <w:pPr>
        <w:widowControl w:val="0"/>
        <w:autoSpaceDE w:val="0"/>
        <w:autoSpaceDN w:val="0"/>
        <w:spacing w:after="0" w:line="240" w:lineRule="auto"/>
        <w:ind w:left="1080"/>
        <w:rPr>
          <w:rFonts w:ascii="Arial" w:eastAsia="Arial" w:hAnsi="Arial" w:cs="Arial"/>
          <w:color w:val="1D1D1D"/>
          <w:sz w:val="20"/>
          <w:szCs w:val="20"/>
        </w:rPr>
      </w:pPr>
    </w:p>
    <w:p w14:paraId="1D608DDE" w14:textId="77777777" w:rsidR="00E66C81" w:rsidRPr="00E66C81" w:rsidRDefault="00E66C81" w:rsidP="00E66C81">
      <w:pPr>
        <w:widowControl w:val="0"/>
        <w:numPr>
          <w:ilvl w:val="0"/>
          <w:numId w:val="32"/>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Do not display any exterior signs, exterior exhibits, exterior storage of materials or any other exterior indications of the home occupation or variation from the residential character of the principal dwelling or accessory building;</w:t>
      </w:r>
    </w:p>
    <w:p w14:paraId="1C2F4BBA"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D1D1D"/>
          <w:sz w:val="20"/>
          <w:szCs w:val="20"/>
        </w:rPr>
      </w:pPr>
    </w:p>
    <w:p w14:paraId="5D78DC62" w14:textId="77777777" w:rsidR="00E66C81" w:rsidRPr="00E66C81" w:rsidRDefault="00E66C81" w:rsidP="00E66C81">
      <w:pPr>
        <w:widowControl w:val="0"/>
        <w:numPr>
          <w:ilvl w:val="0"/>
          <w:numId w:val="32"/>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Do not generate any nuisance, waste discharge, offensive noise, vibration smoke, dust, odors, heat, glare, radiation, fumes, or electrical interference detectable to the normal senses or which interferes with normal radio or television reception, or causes other nuisances which extend beyond the limits of the subject property; and</w:t>
      </w:r>
    </w:p>
    <w:p w14:paraId="00AB9630"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p>
    <w:p w14:paraId="51AD6935" w14:textId="77777777" w:rsidR="00E66C81" w:rsidRPr="00E66C81" w:rsidRDefault="00E66C81" w:rsidP="00E66C81">
      <w:pPr>
        <w:widowControl w:val="0"/>
        <w:numPr>
          <w:ilvl w:val="0"/>
          <w:numId w:val="32"/>
        </w:numPr>
        <w:autoSpaceDE w:val="0"/>
        <w:autoSpaceDN w:val="0"/>
        <w:spacing w:after="0" w:line="240" w:lineRule="auto"/>
        <w:rPr>
          <w:rFonts w:ascii="Arial" w:eastAsia="Arial" w:hAnsi="Arial" w:cs="Arial"/>
          <w:color w:val="1D1D1D"/>
          <w:sz w:val="20"/>
          <w:szCs w:val="20"/>
        </w:rPr>
      </w:pPr>
      <w:r w:rsidRPr="00E66C81">
        <w:rPr>
          <w:rFonts w:ascii="Arial" w:eastAsia="Arial" w:hAnsi="Arial" w:cs="Arial"/>
          <w:color w:val="1D1D1D"/>
          <w:sz w:val="20"/>
          <w:szCs w:val="20"/>
        </w:rPr>
        <w:t>Are not likely to generate regular daily or seasonal traffic.</w:t>
      </w:r>
    </w:p>
    <w:p w14:paraId="04A9F1D2"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p>
    <w:p w14:paraId="06AEC2E2" w14:textId="77777777" w:rsidR="00E66C81" w:rsidRPr="00E66C81" w:rsidRDefault="00E66C81" w:rsidP="00E66C81">
      <w:pPr>
        <w:widowControl w:val="0"/>
        <w:numPr>
          <w:ilvl w:val="0"/>
          <w:numId w:val="32"/>
        </w:numPr>
        <w:autoSpaceDE w:val="0"/>
        <w:autoSpaceDN w:val="0"/>
        <w:spacing w:after="0" w:line="240" w:lineRule="auto"/>
        <w:rPr>
          <w:rFonts w:ascii="Arial" w:eastAsia="Arial" w:hAnsi="Arial" w:cs="Arial"/>
          <w:color w:val="1D1D1D"/>
          <w:sz w:val="20"/>
          <w:szCs w:val="20"/>
        </w:rPr>
      </w:pPr>
      <w:r w:rsidRPr="00E66C81">
        <w:rPr>
          <w:rFonts w:ascii="Arial" w:eastAsia="Arial" w:hAnsi="Arial" w:cs="Arial"/>
          <w:color w:val="1D1D1D"/>
          <w:sz w:val="20"/>
          <w:szCs w:val="20"/>
        </w:rPr>
        <w:t>Under this section, no home occupations are allowed that requires any increases in the floor space of any structures on the property.</w:t>
      </w:r>
    </w:p>
    <w:p w14:paraId="7977176A"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p>
    <w:p w14:paraId="68CA2A00" w14:textId="77777777" w:rsidR="00E66C81" w:rsidRPr="00E66C81" w:rsidRDefault="00E66C81" w:rsidP="00E66C81">
      <w:pPr>
        <w:widowControl w:val="0"/>
        <w:numPr>
          <w:ilvl w:val="0"/>
          <w:numId w:val="32"/>
        </w:numPr>
        <w:autoSpaceDE w:val="0"/>
        <w:autoSpaceDN w:val="0"/>
        <w:spacing w:after="0" w:line="240" w:lineRule="auto"/>
        <w:rPr>
          <w:rFonts w:ascii="Arial" w:eastAsia="Arial" w:hAnsi="Arial" w:cs="Arial"/>
          <w:color w:val="1D1D1D"/>
          <w:sz w:val="20"/>
          <w:szCs w:val="20"/>
        </w:rPr>
      </w:pPr>
      <w:r w:rsidRPr="00E66C81">
        <w:rPr>
          <w:rFonts w:ascii="Arial" w:eastAsia="Arial" w:hAnsi="Arial" w:cs="Arial"/>
          <w:color w:val="1D1D1D"/>
          <w:sz w:val="20"/>
          <w:szCs w:val="20"/>
        </w:rPr>
        <w:t>Notice and description of the Home Occupation shall be given to the Code Enforcement Officer within fourteen (14) days prior of start-up.</w:t>
      </w:r>
    </w:p>
    <w:p w14:paraId="2EBA42CE"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p>
    <w:p w14:paraId="3AA19587" w14:textId="77777777" w:rsidR="00E66C81" w:rsidRPr="00E66C81" w:rsidRDefault="00E66C81" w:rsidP="00E66C81">
      <w:pPr>
        <w:widowControl w:val="0"/>
        <w:numPr>
          <w:ilvl w:val="0"/>
          <w:numId w:val="31"/>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Home occupations that do not meet the provisions of Section A.1-5 above shall obtain a permit from the Code Enforcement Officer and comply with the following condition</w:t>
      </w:r>
    </w:p>
    <w:p w14:paraId="63F23AD3" w14:textId="77777777" w:rsidR="00E66C81" w:rsidRPr="00E66C81" w:rsidRDefault="00E66C81" w:rsidP="00E66C81">
      <w:pPr>
        <w:widowControl w:val="0"/>
        <w:autoSpaceDE w:val="0"/>
        <w:autoSpaceDN w:val="0"/>
        <w:spacing w:after="0" w:line="240" w:lineRule="auto"/>
        <w:rPr>
          <w:rFonts w:ascii="Arial" w:eastAsia="Arial" w:hAnsi="Arial" w:cs="Arial"/>
          <w:color w:val="1D1D1D"/>
          <w:sz w:val="20"/>
          <w:szCs w:val="20"/>
        </w:rPr>
      </w:pPr>
    </w:p>
    <w:p w14:paraId="5EC7A83D"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Not more than one (1) person, who does not make the residence their permanent home may be employed (including part-time workers);</w:t>
      </w:r>
    </w:p>
    <w:p w14:paraId="2C8E021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sz w:val="20"/>
          <w:szCs w:val="20"/>
        </w:rPr>
      </w:pPr>
    </w:p>
    <w:p w14:paraId="5EF38665"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The appearance of the structure or accessory structure may not be altered, except as provided under subsection 3. below or the occupation within the residence must be conducted in a manner that would not cause the residence to differ from its residential character by means of colors, lights or sounds;</w:t>
      </w:r>
    </w:p>
    <w:p w14:paraId="3F77C08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sz w:val="20"/>
          <w:szCs w:val="20"/>
        </w:rPr>
      </w:pPr>
    </w:p>
    <w:p w14:paraId="70230F0E"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Additions to the residence, secondary or accessory structures for the express purpose of a home occupation shall be constructed and finished in the same manner as the original structure such that the character and appearance of the principal structure is maintained;</w:t>
      </w:r>
    </w:p>
    <w:p w14:paraId="0C057583"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sz w:val="20"/>
          <w:szCs w:val="20"/>
        </w:rPr>
      </w:pPr>
    </w:p>
    <w:p w14:paraId="4879EBF2"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The area devoted to the home occupation shall not exceed thirty (30) percent of the area used for the residential structure.</w:t>
      </w:r>
    </w:p>
    <w:p w14:paraId="085D761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sz w:val="20"/>
          <w:szCs w:val="20"/>
        </w:rPr>
      </w:pPr>
    </w:p>
    <w:p w14:paraId="0487F54D"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There is adequate off-street parking on the premises for customers or clients use;</w:t>
      </w:r>
    </w:p>
    <w:p w14:paraId="6EDA2D23" w14:textId="77777777" w:rsidR="00E66C81" w:rsidRPr="00E66C81" w:rsidRDefault="00E66C81" w:rsidP="00E66C81">
      <w:pPr>
        <w:widowControl w:val="0"/>
        <w:autoSpaceDE w:val="0"/>
        <w:autoSpaceDN w:val="0"/>
        <w:spacing w:after="0" w:line="240" w:lineRule="auto"/>
        <w:ind w:left="1080"/>
        <w:rPr>
          <w:rFonts w:ascii="Arial" w:eastAsia="Arial" w:hAnsi="Arial" w:cs="Arial"/>
          <w:color w:val="1D1D1D"/>
          <w:sz w:val="20"/>
          <w:szCs w:val="20"/>
        </w:rPr>
      </w:pPr>
    </w:p>
    <w:p w14:paraId="43029153"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sz w:val="20"/>
          <w:szCs w:val="20"/>
        </w:rPr>
        <w:t>There is no objectionable increase in commercial vehicle traffic over that traffic: normal for the neighborhood.</w:t>
      </w:r>
    </w:p>
    <w:p w14:paraId="548DEF7F"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sz w:val="20"/>
          <w:szCs w:val="20"/>
        </w:rPr>
      </w:pPr>
    </w:p>
    <w:p w14:paraId="6429CCE0"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D1D1D"/>
          <w:sz w:val="20"/>
          <w:szCs w:val="20"/>
        </w:rPr>
        <w:t>It does not adversely affect any natural resource or environmentally sensitive area including, but not limited to a wetlands, aquifer, watercourse or water body. The home occupation shall not use chemicals not commonly</w:t>
      </w:r>
      <w:r w:rsidRPr="00E66C81">
        <w:rPr>
          <w:rFonts w:ascii="Arial" w:eastAsia="Arial" w:hAnsi="Arial" w:cs="Arial"/>
          <w:color w:val="1F1F1F"/>
          <w:w w:val="110"/>
          <w:sz w:val="20"/>
          <w:szCs w:val="20"/>
        </w:rPr>
        <w:t xml:space="preserve"> found in a residence and shall not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use</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any</w:t>
      </w:r>
      <w:r w:rsidRPr="00E66C81">
        <w:rPr>
          <w:rFonts w:ascii="Arial" w:eastAsia="Arial" w:hAnsi="Arial" w:cs="Arial"/>
          <w:color w:val="1F1F1F"/>
          <w:spacing w:val="-12"/>
          <w:w w:val="110"/>
          <w:sz w:val="20"/>
          <w:szCs w:val="20"/>
        </w:rPr>
        <w:t xml:space="preserve"> </w:t>
      </w:r>
      <w:r w:rsidRPr="00E66C81">
        <w:rPr>
          <w:rFonts w:ascii="Arial" w:eastAsia="Arial" w:hAnsi="Arial" w:cs="Arial"/>
          <w:color w:val="1F1F1F"/>
          <w:w w:val="110"/>
          <w:sz w:val="20"/>
          <w:szCs w:val="20"/>
        </w:rPr>
        <w:t>chemicals</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in</w:t>
      </w:r>
      <w:r w:rsidRPr="00E66C81">
        <w:rPr>
          <w:rFonts w:ascii="Arial" w:eastAsia="Arial" w:hAnsi="Arial" w:cs="Arial"/>
          <w:color w:val="1F1F1F"/>
          <w:spacing w:val="-12"/>
          <w:w w:val="110"/>
          <w:sz w:val="20"/>
          <w:szCs w:val="20"/>
        </w:rPr>
        <w:t xml:space="preserve"> </w:t>
      </w:r>
      <w:r w:rsidRPr="00E66C81">
        <w:rPr>
          <w:rFonts w:ascii="Arial" w:eastAsia="Arial" w:hAnsi="Arial" w:cs="Arial"/>
          <w:color w:val="1F1F1F"/>
          <w:w w:val="110"/>
          <w:sz w:val="20"/>
          <w:szCs w:val="20"/>
        </w:rPr>
        <w:t>quantities</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not</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commonly</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used</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in</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a</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residence.</w:t>
      </w:r>
    </w:p>
    <w:p w14:paraId="32A5A33D"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10"/>
          <w:sz w:val="20"/>
          <w:szCs w:val="20"/>
        </w:rPr>
      </w:pPr>
    </w:p>
    <w:p w14:paraId="17742A4A"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10"/>
          <w:sz w:val="20"/>
          <w:szCs w:val="20"/>
        </w:rPr>
        <w:t>The home occupation shall not generate any nuisance, waste discharge, offensive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noise,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vibration,</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smoke,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dust,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odors,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heat,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glare,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radiation,</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fumes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or</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electrical</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interference detectable to the normal senses or which interferes with normal radio or</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television reception or causes other nuisances which extend beyond the limits of the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subject property.</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All waste material from the home occupation shall be removed</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05"/>
          <w:sz w:val="20"/>
          <w:szCs w:val="20"/>
        </w:rPr>
        <w:t>promptly from the premises, according to state laws and local ordinances and not go to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10"/>
          <w:sz w:val="20"/>
          <w:szCs w:val="20"/>
        </w:rPr>
        <w:t>Transfer</w:t>
      </w:r>
      <w:r w:rsidRPr="00E66C81">
        <w:rPr>
          <w:rFonts w:ascii="Arial" w:eastAsia="Arial" w:hAnsi="Arial" w:cs="Arial"/>
          <w:color w:val="1F1F1F"/>
          <w:spacing w:val="2"/>
          <w:w w:val="110"/>
          <w:sz w:val="20"/>
          <w:szCs w:val="20"/>
        </w:rPr>
        <w:t xml:space="preserve"> </w:t>
      </w:r>
      <w:r w:rsidRPr="00E66C81">
        <w:rPr>
          <w:rFonts w:ascii="Arial" w:eastAsia="Arial" w:hAnsi="Arial" w:cs="Arial"/>
          <w:color w:val="1F1F1F"/>
          <w:w w:val="110"/>
          <w:sz w:val="20"/>
          <w:szCs w:val="20"/>
        </w:rPr>
        <w:t>Station.</w:t>
      </w:r>
    </w:p>
    <w:p w14:paraId="5E87052A"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10"/>
          <w:sz w:val="20"/>
          <w:szCs w:val="20"/>
        </w:rPr>
      </w:pPr>
    </w:p>
    <w:p w14:paraId="7CDE0381"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10"/>
          <w:sz w:val="20"/>
          <w:szCs w:val="20"/>
        </w:rPr>
        <w:t>Signage shall be limited to one (1) sign with a surface area not greater than four (4)</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square</w:t>
      </w:r>
      <w:r w:rsidRPr="00E66C81">
        <w:rPr>
          <w:rFonts w:ascii="Arial" w:eastAsia="Arial" w:hAnsi="Arial" w:cs="Arial"/>
          <w:color w:val="1F1F1F"/>
          <w:spacing w:val="-6"/>
          <w:w w:val="110"/>
          <w:sz w:val="20"/>
          <w:szCs w:val="20"/>
        </w:rPr>
        <w:t xml:space="preserve"> </w:t>
      </w:r>
      <w:r w:rsidRPr="00E66C81">
        <w:rPr>
          <w:rFonts w:ascii="Arial" w:eastAsia="Arial" w:hAnsi="Arial" w:cs="Arial"/>
          <w:color w:val="1F1F1F"/>
          <w:w w:val="110"/>
          <w:sz w:val="20"/>
          <w:szCs w:val="20"/>
        </w:rPr>
        <w:t>feet.</w:t>
      </w:r>
    </w:p>
    <w:p w14:paraId="6C39779A"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10"/>
          <w:sz w:val="20"/>
          <w:szCs w:val="20"/>
        </w:rPr>
      </w:pPr>
    </w:p>
    <w:p w14:paraId="73AE4601" w14:textId="77777777" w:rsidR="00E66C81" w:rsidRPr="00E66C81" w:rsidRDefault="00E66C81" w:rsidP="00E66C81">
      <w:pPr>
        <w:widowControl w:val="0"/>
        <w:numPr>
          <w:ilvl w:val="0"/>
          <w:numId w:val="3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10"/>
          <w:sz w:val="20"/>
          <w:szCs w:val="20"/>
        </w:rPr>
        <w:t xml:space="preserve">The Home Occupation Permit does not preclude the requirement to comply </w:t>
      </w:r>
      <w:r w:rsidRPr="00E66C81">
        <w:rPr>
          <w:rFonts w:ascii="Arial" w:eastAsia="Arial" w:hAnsi="Arial" w:cs="Arial"/>
          <w:color w:val="424242"/>
          <w:w w:val="110"/>
          <w:sz w:val="20"/>
          <w:szCs w:val="20"/>
        </w:rPr>
        <w:t xml:space="preserve">with </w:t>
      </w:r>
      <w:r w:rsidRPr="00E66C81">
        <w:rPr>
          <w:rFonts w:ascii="Arial" w:eastAsia="Arial" w:hAnsi="Arial" w:cs="Arial"/>
          <w:color w:val="1F1F1F"/>
          <w:w w:val="110"/>
          <w:sz w:val="20"/>
          <w:szCs w:val="20"/>
        </w:rPr>
        <w:t>all</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State</w:t>
      </w:r>
      <w:r w:rsidRPr="00E66C81">
        <w:rPr>
          <w:rFonts w:ascii="Arial" w:eastAsia="Arial" w:hAnsi="Arial" w:cs="Arial"/>
          <w:color w:val="1F1F1F"/>
          <w:spacing w:val="-7"/>
          <w:w w:val="110"/>
          <w:sz w:val="20"/>
          <w:szCs w:val="20"/>
        </w:rPr>
        <w:t xml:space="preserve"> </w:t>
      </w:r>
      <w:r w:rsidRPr="00E66C81">
        <w:rPr>
          <w:rFonts w:ascii="Arial" w:eastAsia="Arial" w:hAnsi="Arial" w:cs="Arial"/>
          <w:color w:val="1F1F1F"/>
          <w:w w:val="110"/>
          <w:sz w:val="20"/>
          <w:szCs w:val="20"/>
        </w:rPr>
        <w:t>and</w:t>
      </w:r>
      <w:r w:rsidRPr="00E66C81">
        <w:rPr>
          <w:rFonts w:ascii="Arial" w:eastAsia="Arial" w:hAnsi="Arial" w:cs="Arial"/>
          <w:color w:val="1F1F1F"/>
          <w:spacing w:val="-2"/>
          <w:w w:val="110"/>
          <w:sz w:val="20"/>
          <w:szCs w:val="20"/>
        </w:rPr>
        <w:t xml:space="preserve"> </w:t>
      </w:r>
      <w:r w:rsidRPr="00E66C81">
        <w:rPr>
          <w:rFonts w:ascii="Arial" w:eastAsia="Arial" w:hAnsi="Arial" w:cs="Arial"/>
          <w:color w:val="1F1F1F"/>
          <w:w w:val="110"/>
          <w:sz w:val="20"/>
          <w:szCs w:val="20"/>
        </w:rPr>
        <w:t>local</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regulations.</w:t>
      </w:r>
    </w:p>
    <w:p w14:paraId="7FC08653" w14:textId="77777777" w:rsidR="00E66C81" w:rsidRPr="00E66C81" w:rsidRDefault="00E66C81" w:rsidP="00E66C81">
      <w:pPr>
        <w:widowControl w:val="0"/>
        <w:autoSpaceDE w:val="0"/>
        <w:autoSpaceDN w:val="0"/>
        <w:spacing w:after="0" w:line="240" w:lineRule="auto"/>
        <w:rPr>
          <w:rFonts w:ascii="Arial" w:eastAsia="Arial" w:hAnsi="Arial" w:cs="Arial"/>
          <w:color w:val="1F1F1F"/>
          <w:w w:val="110"/>
          <w:position w:val="2"/>
          <w:sz w:val="20"/>
          <w:szCs w:val="20"/>
        </w:rPr>
      </w:pPr>
    </w:p>
    <w:p w14:paraId="17EE28FF" w14:textId="77777777" w:rsidR="00E66C81" w:rsidRPr="00E66C81" w:rsidRDefault="00E66C81" w:rsidP="00E66C81">
      <w:pPr>
        <w:widowControl w:val="0"/>
        <w:numPr>
          <w:ilvl w:val="0"/>
          <w:numId w:val="31"/>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10"/>
          <w:position w:val="2"/>
          <w:sz w:val="20"/>
          <w:szCs w:val="20"/>
        </w:rPr>
        <w:t>Home Occupations that do not meet the provisions of Section A and</w:t>
      </w:r>
      <w:r w:rsidRPr="00E66C81">
        <w:rPr>
          <w:rFonts w:ascii="Arial" w:eastAsia="Arial" w:hAnsi="Arial" w:cs="Arial"/>
          <w:color w:val="1F1F1F"/>
          <w:spacing w:val="1"/>
          <w:w w:val="110"/>
          <w:position w:val="2"/>
          <w:sz w:val="20"/>
          <w:szCs w:val="20"/>
        </w:rPr>
        <w:t xml:space="preserve"> </w:t>
      </w:r>
      <w:r w:rsidRPr="00E66C81">
        <w:rPr>
          <w:rFonts w:ascii="Arial" w:eastAsia="Arial" w:hAnsi="Arial" w:cs="Arial"/>
          <w:color w:val="1F1F1F"/>
          <w:w w:val="110"/>
          <w:position w:val="2"/>
          <w:sz w:val="20"/>
          <w:szCs w:val="20"/>
        </w:rPr>
        <w:t>B above shall obtain a</w:t>
      </w:r>
      <w:r w:rsidRPr="00E66C81">
        <w:rPr>
          <w:rFonts w:ascii="Arial" w:eastAsia="Arial" w:hAnsi="Arial" w:cs="Arial"/>
          <w:color w:val="1F1F1F"/>
          <w:spacing w:val="-53"/>
          <w:w w:val="110"/>
          <w:position w:val="2"/>
          <w:sz w:val="20"/>
          <w:szCs w:val="20"/>
        </w:rPr>
        <w:t xml:space="preserve">   </w:t>
      </w:r>
      <w:r w:rsidRPr="00E66C81">
        <w:rPr>
          <w:rFonts w:ascii="Arial" w:eastAsia="Arial" w:hAnsi="Arial" w:cs="Arial"/>
          <w:color w:val="1F1F1F"/>
          <w:w w:val="105"/>
          <w:sz w:val="20"/>
          <w:szCs w:val="20"/>
        </w:rPr>
        <w:t>permit</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from</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Planning</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Board</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comply with</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following</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conditions:</w:t>
      </w:r>
    </w:p>
    <w:p w14:paraId="26A7887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42A2DAC"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color w:val="1F1F1F"/>
          <w:w w:val="110"/>
          <w:sz w:val="20"/>
          <w:szCs w:val="20"/>
        </w:rPr>
      </w:pPr>
      <w:r w:rsidRPr="00E66C81">
        <w:rPr>
          <w:rFonts w:ascii="Arial" w:eastAsia="Arial" w:hAnsi="Arial" w:cs="Arial"/>
          <w:color w:val="1F1F1F"/>
          <w:w w:val="110"/>
          <w:sz w:val="20"/>
          <w:szCs w:val="20"/>
        </w:rPr>
        <w:t>No more than one (1) person who does not make the residence his or her home may be employed;</w:t>
      </w:r>
    </w:p>
    <w:p w14:paraId="6126D20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10"/>
          <w:sz w:val="20"/>
          <w:szCs w:val="20"/>
        </w:rPr>
      </w:pPr>
    </w:p>
    <w:p w14:paraId="29557A98"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color w:val="1F1F1F"/>
          <w:w w:val="110"/>
          <w:sz w:val="20"/>
          <w:szCs w:val="20"/>
        </w:rPr>
      </w:pPr>
      <w:r w:rsidRPr="00E66C81">
        <w:rPr>
          <w:rFonts w:ascii="Arial" w:eastAsia="Arial" w:hAnsi="Arial" w:cs="Arial"/>
          <w:color w:val="1F1F1F"/>
          <w:w w:val="110"/>
          <w:sz w:val="20"/>
          <w:szCs w:val="20"/>
        </w:rPr>
        <w:t>Accessory structures or attached additions to the principal structure must be compatible with the residential character of the neighborhood;</w:t>
      </w:r>
    </w:p>
    <w:p w14:paraId="4F4CD75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10"/>
          <w:sz w:val="20"/>
          <w:szCs w:val="20"/>
        </w:rPr>
      </w:pPr>
    </w:p>
    <w:p w14:paraId="51EDC7F9"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color w:val="1F1F1F"/>
          <w:w w:val="110"/>
          <w:sz w:val="20"/>
          <w:szCs w:val="20"/>
        </w:rPr>
      </w:pPr>
      <w:r w:rsidRPr="00E66C81">
        <w:rPr>
          <w:rFonts w:ascii="Arial" w:eastAsia="Arial" w:hAnsi="Arial" w:cs="Arial"/>
          <w:color w:val="1F1F1F"/>
          <w:w w:val="110"/>
          <w:sz w:val="20"/>
          <w:szCs w:val="20"/>
        </w:rPr>
        <w:t>Except as provided in Subsection C.2, the appearance of the structure is not to be altered, and the occupation within the residence shall be conducted in a manner that would not cause the residence to differ from its residential character by means of colors and lights and sounds;</w:t>
      </w:r>
    </w:p>
    <w:p w14:paraId="2A1D6B1C"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w w:val="110"/>
          <w:sz w:val="20"/>
          <w:szCs w:val="20"/>
        </w:rPr>
      </w:pPr>
    </w:p>
    <w:p w14:paraId="45A2C7DF"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color w:val="1F1F1F"/>
          <w:w w:val="110"/>
          <w:sz w:val="20"/>
          <w:szCs w:val="20"/>
        </w:rPr>
      </w:pPr>
      <w:r w:rsidRPr="00E66C81">
        <w:rPr>
          <w:rFonts w:ascii="Arial" w:eastAsia="Arial" w:hAnsi="Arial" w:cs="Arial"/>
          <w:color w:val="212121"/>
          <w:sz w:val="20"/>
          <w:szCs w:val="20"/>
        </w:rPr>
        <w:t>There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objectionable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Increase</w:t>
      </w:r>
      <w:r w:rsidRPr="00E66C81">
        <w:rPr>
          <w:rFonts w:ascii="Arial" w:eastAsia="Arial" w:hAnsi="Arial" w:cs="Arial"/>
          <w:color w:val="212121"/>
          <w:spacing w:val="1"/>
          <w:sz w:val="20"/>
          <w:szCs w:val="20"/>
        </w:rPr>
        <w:t xml:space="preserve"> </w:t>
      </w:r>
      <w:r w:rsidRPr="00E66C81">
        <w:rPr>
          <w:rFonts w:ascii="Arial" w:eastAsia="Arial" w:hAnsi="Arial" w:cs="Arial"/>
          <w:color w:val="3F3F3F"/>
          <w:sz w:val="20"/>
          <w:szCs w:val="20"/>
        </w:rPr>
        <w:t>in</w:t>
      </w:r>
      <w:r w:rsidRPr="00E66C81">
        <w:rPr>
          <w:rFonts w:ascii="Arial" w:eastAsia="Arial" w:hAnsi="Arial" w:cs="Arial"/>
          <w:color w:val="3F3F3F"/>
          <w:spacing w:val="1"/>
          <w:sz w:val="20"/>
          <w:szCs w:val="20"/>
        </w:rPr>
        <w:t xml:space="preserve"> </w:t>
      </w:r>
      <w:r w:rsidRPr="00E66C81">
        <w:rPr>
          <w:rFonts w:ascii="Arial" w:eastAsia="Arial" w:hAnsi="Arial" w:cs="Arial"/>
          <w:color w:val="212121"/>
          <w:sz w:val="20"/>
          <w:szCs w:val="20"/>
        </w:rPr>
        <w:t>traffic</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over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which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normal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neighborhood;</w:t>
      </w:r>
    </w:p>
    <w:p w14:paraId="10DA806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97D4A83"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If the home occupation attracts any regular customer or client traffic, there shall be 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least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two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(2)</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but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more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than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three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(3}</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off-street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parking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spaces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specifically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designated for use by the employee and any customers 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home occupation.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parking shall not be located between the house and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street as defined by a line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drawn parallel to the street which touches the point of the house nearest to the street.</w:t>
      </w:r>
      <w:r w:rsidRPr="00E66C81">
        <w:rPr>
          <w:rFonts w:ascii="Arial" w:eastAsia="Arial" w:hAnsi="Arial" w:cs="Arial"/>
          <w:color w:val="212121"/>
          <w:spacing w:val="-53"/>
          <w:w w:val="105"/>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parking</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areas</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set</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back</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least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ten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feet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from</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side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rear</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lot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lines.</w:t>
      </w:r>
    </w:p>
    <w:p w14:paraId="46A03B9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C19D117"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There shall be no public display of goods or wares or machinery used in the home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occupation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visible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from</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public</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private way</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adjacent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properties.</w:t>
      </w:r>
    </w:p>
    <w:p w14:paraId="557727A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7396319"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It does not adversely affect any natural resource or environmentally sensitive area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including, but not limited to wetlands, aquifer, watercourse, or water body.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home</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occupation shall not use chemicals not commonly found in a residence and shall not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use</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chemicals</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quantities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not commonly</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used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residence</w:t>
      </w:r>
      <w:r w:rsidRPr="00E66C81">
        <w:rPr>
          <w:rFonts w:ascii="Arial" w:eastAsia="Arial" w:hAnsi="Arial" w:cs="Arial"/>
          <w:color w:val="595959"/>
          <w:sz w:val="20"/>
          <w:szCs w:val="20"/>
        </w:rPr>
        <w:t>.</w:t>
      </w:r>
    </w:p>
    <w:p w14:paraId="4F9B94B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1EA51A22"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 home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occupation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 not generate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nuisance,</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waste</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discharge,</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offensive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noise,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vibration,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smoke,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dust,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odors,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heat,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glare,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radiation,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fumes</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electrical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interference detectable to the nom1al senses or which interferes with normal radio 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television reception, or causes other nuisances which extend beyond the limits of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subject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properly.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waste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material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from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home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occupation</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removed</w:t>
      </w:r>
      <w:r w:rsidRPr="00E66C81">
        <w:rPr>
          <w:rFonts w:ascii="Arial" w:eastAsia="Arial" w:hAnsi="Arial" w:cs="Arial"/>
          <w:color w:val="212121"/>
          <w:spacing w:val="1"/>
          <w:sz w:val="20"/>
          <w:szCs w:val="20"/>
        </w:rPr>
        <w:t xml:space="preserve"> p</w:t>
      </w:r>
      <w:r w:rsidRPr="00E66C81">
        <w:rPr>
          <w:rFonts w:ascii="Arial" w:eastAsia="Arial" w:hAnsi="Arial" w:cs="Arial"/>
          <w:color w:val="212121"/>
          <w:sz w:val="20"/>
          <w:szCs w:val="20"/>
        </w:rPr>
        <w:t>romptly from the premises, according to state laws and local ordinances and not go 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Transfer</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Station.</w:t>
      </w:r>
    </w:p>
    <w:p w14:paraId="3EE8422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F3F782F"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Signage shall be limited to one (1) sign with a surface area not greater than four (4)</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square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feet.</w:t>
      </w:r>
    </w:p>
    <w:p w14:paraId="70F299FC" w14:textId="77777777" w:rsidR="00E66C81" w:rsidRPr="00E66C81" w:rsidRDefault="00E66C81" w:rsidP="00E66C81">
      <w:pPr>
        <w:widowControl w:val="0"/>
        <w:numPr>
          <w:ilvl w:val="0"/>
          <w:numId w:val="3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lastRenderedPageBreak/>
        <w:t>The Home Occupation Permit does not preclude the requirement to comply with all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State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local</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regulations</w:t>
      </w:r>
      <w:r w:rsidRPr="00E66C81">
        <w:rPr>
          <w:rFonts w:ascii="Arial" w:eastAsia="Arial" w:hAnsi="Arial" w:cs="Arial"/>
          <w:color w:val="3F3F3F"/>
          <w:w w:val="105"/>
          <w:sz w:val="20"/>
          <w:szCs w:val="20"/>
        </w:rPr>
        <w:t>.</w:t>
      </w:r>
    </w:p>
    <w:p w14:paraId="260A3C94"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1C2C01F" w14:textId="77777777" w:rsidR="00E66C81" w:rsidRPr="00E66C81" w:rsidRDefault="00E66C81" w:rsidP="00E66C81">
      <w:pPr>
        <w:widowControl w:val="0"/>
        <w:numPr>
          <w:ilvl w:val="0"/>
          <w:numId w:val="31"/>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10"/>
          <w:position w:val="2"/>
          <w:sz w:val="20"/>
          <w:szCs w:val="20"/>
        </w:rPr>
        <w:t>Home Occupations not meeting the above standards shall be considered a commercial use requiring full Planning Board review under Chapter 6 of this Ordinance.</w:t>
      </w:r>
    </w:p>
    <w:p w14:paraId="5751549B" w14:textId="77777777" w:rsidR="00E66C81" w:rsidRPr="00E66C81" w:rsidRDefault="00E66C81" w:rsidP="00E66C81">
      <w:pPr>
        <w:widowControl w:val="0"/>
        <w:autoSpaceDE w:val="0"/>
        <w:autoSpaceDN w:val="0"/>
        <w:spacing w:after="0" w:line="240" w:lineRule="auto"/>
        <w:rPr>
          <w:rFonts w:ascii="Arial" w:eastAsia="Arial" w:hAnsi="Arial" w:cs="Arial"/>
          <w:b/>
          <w:bCs/>
          <w:color w:val="212121"/>
          <w:w w:val="110"/>
          <w:sz w:val="20"/>
          <w:szCs w:val="20"/>
        </w:rPr>
      </w:pPr>
    </w:p>
    <w:p w14:paraId="66279526" w14:textId="77777777" w:rsidR="00E66C81" w:rsidRPr="00E66C81" w:rsidRDefault="00E66C81" w:rsidP="00E66C81">
      <w:pPr>
        <w:widowControl w:val="0"/>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212121"/>
          <w:w w:val="110"/>
          <w:sz w:val="20"/>
          <w:szCs w:val="20"/>
        </w:rPr>
        <w:t>3-101.13</w:t>
      </w:r>
      <w:r w:rsidRPr="00E66C81">
        <w:rPr>
          <w:rFonts w:ascii="Arial" w:eastAsia="Arial" w:hAnsi="Arial" w:cs="Arial"/>
          <w:b/>
          <w:bCs/>
          <w:color w:val="212121"/>
          <w:w w:val="110"/>
          <w:sz w:val="20"/>
          <w:szCs w:val="20"/>
        </w:rPr>
        <w:tab/>
        <w:t>Filling,</w:t>
      </w:r>
      <w:r w:rsidRPr="00E66C81">
        <w:rPr>
          <w:rFonts w:ascii="Arial" w:eastAsia="Arial" w:hAnsi="Arial" w:cs="Arial"/>
          <w:b/>
          <w:bCs/>
          <w:color w:val="212121"/>
          <w:spacing w:val="-13"/>
          <w:w w:val="110"/>
          <w:sz w:val="20"/>
          <w:szCs w:val="20"/>
        </w:rPr>
        <w:t xml:space="preserve"> </w:t>
      </w:r>
      <w:r w:rsidRPr="00E66C81">
        <w:rPr>
          <w:rFonts w:ascii="Arial" w:eastAsia="Arial" w:hAnsi="Arial" w:cs="Arial"/>
          <w:b/>
          <w:bCs/>
          <w:color w:val="212121"/>
          <w:w w:val="110"/>
          <w:sz w:val="20"/>
          <w:szCs w:val="20"/>
        </w:rPr>
        <w:t>Earth</w:t>
      </w:r>
      <w:r w:rsidRPr="00E66C81">
        <w:rPr>
          <w:rFonts w:ascii="Arial" w:eastAsia="Arial" w:hAnsi="Arial" w:cs="Arial"/>
          <w:b/>
          <w:bCs/>
          <w:color w:val="212121"/>
          <w:spacing w:val="-10"/>
          <w:w w:val="110"/>
          <w:sz w:val="20"/>
          <w:szCs w:val="20"/>
        </w:rPr>
        <w:t xml:space="preserve"> </w:t>
      </w:r>
      <w:r w:rsidRPr="00E66C81">
        <w:rPr>
          <w:rFonts w:ascii="Arial" w:eastAsia="Arial" w:hAnsi="Arial" w:cs="Arial"/>
          <w:b/>
          <w:bCs/>
          <w:color w:val="212121"/>
          <w:w w:val="110"/>
          <w:sz w:val="20"/>
          <w:szCs w:val="20"/>
        </w:rPr>
        <w:t>Moving</w:t>
      </w:r>
      <w:r w:rsidRPr="00E66C81">
        <w:rPr>
          <w:rFonts w:ascii="Arial" w:eastAsia="Arial" w:hAnsi="Arial" w:cs="Arial"/>
          <w:b/>
          <w:bCs/>
          <w:color w:val="212121"/>
          <w:spacing w:val="-3"/>
          <w:w w:val="110"/>
          <w:sz w:val="20"/>
          <w:szCs w:val="20"/>
        </w:rPr>
        <w:t xml:space="preserve"> </w:t>
      </w:r>
      <w:r w:rsidRPr="00E66C81">
        <w:rPr>
          <w:rFonts w:ascii="Arial" w:eastAsia="Arial" w:hAnsi="Arial" w:cs="Arial"/>
          <w:b/>
          <w:bCs/>
          <w:color w:val="212121"/>
          <w:w w:val="110"/>
          <w:sz w:val="20"/>
          <w:szCs w:val="20"/>
        </w:rPr>
        <w:t>and</w:t>
      </w:r>
      <w:r w:rsidRPr="00E66C81">
        <w:rPr>
          <w:rFonts w:ascii="Arial" w:eastAsia="Arial" w:hAnsi="Arial" w:cs="Arial"/>
          <w:b/>
          <w:bCs/>
          <w:color w:val="212121"/>
          <w:spacing w:val="-9"/>
          <w:w w:val="110"/>
          <w:sz w:val="20"/>
          <w:szCs w:val="20"/>
        </w:rPr>
        <w:t xml:space="preserve"> </w:t>
      </w:r>
      <w:r w:rsidRPr="00E66C81">
        <w:rPr>
          <w:rFonts w:ascii="Arial" w:eastAsia="Arial" w:hAnsi="Arial" w:cs="Arial"/>
          <w:b/>
          <w:bCs/>
          <w:color w:val="212121"/>
          <w:w w:val="110"/>
          <w:sz w:val="20"/>
          <w:szCs w:val="20"/>
        </w:rPr>
        <w:t>Storage</w:t>
      </w:r>
      <w:r w:rsidRPr="00E66C81">
        <w:rPr>
          <w:rFonts w:ascii="Arial" w:eastAsia="Arial" w:hAnsi="Arial" w:cs="Arial"/>
          <w:b/>
          <w:bCs/>
          <w:color w:val="212121"/>
          <w:spacing w:val="-1"/>
          <w:w w:val="110"/>
          <w:sz w:val="20"/>
          <w:szCs w:val="20"/>
        </w:rPr>
        <w:t xml:space="preserve"> </w:t>
      </w:r>
      <w:r w:rsidRPr="00E66C81">
        <w:rPr>
          <w:rFonts w:ascii="Arial" w:eastAsia="Arial" w:hAnsi="Arial" w:cs="Arial"/>
          <w:b/>
          <w:bCs/>
          <w:color w:val="212121"/>
          <w:w w:val="110"/>
          <w:sz w:val="20"/>
          <w:szCs w:val="20"/>
        </w:rPr>
        <w:t>of</w:t>
      </w:r>
      <w:r w:rsidRPr="00E66C81">
        <w:rPr>
          <w:rFonts w:ascii="Arial" w:eastAsia="Arial" w:hAnsi="Arial" w:cs="Arial"/>
          <w:b/>
          <w:bCs/>
          <w:color w:val="212121"/>
          <w:spacing w:val="8"/>
          <w:w w:val="110"/>
          <w:sz w:val="20"/>
          <w:szCs w:val="20"/>
        </w:rPr>
        <w:t xml:space="preserve"> </w:t>
      </w:r>
      <w:r w:rsidRPr="00E66C81">
        <w:rPr>
          <w:rFonts w:ascii="Arial" w:eastAsia="Arial" w:hAnsi="Arial" w:cs="Arial"/>
          <w:b/>
          <w:bCs/>
          <w:color w:val="212121"/>
          <w:w w:val="110"/>
          <w:sz w:val="20"/>
          <w:szCs w:val="20"/>
        </w:rPr>
        <w:t>Minerals</w:t>
      </w:r>
    </w:p>
    <w:p w14:paraId="1791C0A7"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4D98851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 filling earth moving and/or storage, when such storage is proposed for the first time, of topsoil loam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rock, sand, gravel or other similar materials of more than one hundred (100) cubic yards</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from or onto any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 xml:space="preserve">lot in </w:t>
      </w:r>
      <w:r w:rsidRPr="00E66C81">
        <w:rPr>
          <w:rFonts w:ascii="Arial" w:eastAsia="Arial" w:hAnsi="Arial" w:cs="Arial"/>
          <w:iCs/>
          <w:color w:val="212121"/>
          <w:sz w:val="20"/>
          <w:szCs w:val="20"/>
        </w:rPr>
        <w:t>any one</w:t>
      </w:r>
      <w:r w:rsidRPr="00E66C81">
        <w:rPr>
          <w:rFonts w:ascii="Arial" w:eastAsia="Arial" w:hAnsi="Arial" w:cs="Arial"/>
          <w:color w:val="212121"/>
          <w:sz w:val="20"/>
          <w:szCs w:val="20"/>
        </w:rPr>
        <w:t xml:space="preserve"> (1) year period shall require a permit from the Code Enforcement Officer. This section shall</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 xml:space="preserve">not apply </w:t>
      </w:r>
      <w:r w:rsidRPr="00E66C81">
        <w:rPr>
          <w:rFonts w:ascii="Arial" w:eastAsia="Arial" w:hAnsi="Arial" w:cs="Arial"/>
          <w:color w:val="212121"/>
          <w:sz w:val="20"/>
          <w:szCs w:val="20"/>
        </w:rPr>
        <w:t xml:space="preserve">if </w:t>
      </w:r>
      <w:r w:rsidRPr="00E66C81">
        <w:rPr>
          <w:rFonts w:ascii="Arial" w:eastAsia="Arial" w:hAnsi="Arial" w:cs="Arial"/>
          <w:color w:val="212121"/>
          <w:w w:val="105"/>
          <w:sz w:val="20"/>
          <w:szCs w:val="20"/>
        </w:rPr>
        <w:t>the activity is undertaken as part of an approved construction project, approved site plan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review</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part</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normal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farming</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operations</w:t>
      </w:r>
      <w:r w:rsidRPr="00E66C81">
        <w:rPr>
          <w:rFonts w:ascii="Arial" w:eastAsia="Arial" w:hAnsi="Arial" w:cs="Arial"/>
          <w:color w:val="3F3F3F"/>
          <w:sz w:val="20"/>
          <w:szCs w:val="20"/>
        </w:rPr>
        <w:t>.</w:t>
      </w:r>
      <w:r w:rsidRPr="00E66C81">
        <w:rPr>
          <w:rFonts w:ascii="Arial" w:eastAsia="Arial" w:hAnsi="Arial" w:cs="Arial"/>
          <w:color w:val="3F3F3F"/>
          <w:spacing w:val="14"/>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filling,</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earth</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moving</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and/or</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storage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undertaken to</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minimize</w:t>
      </w:r>
      <w:r w:rsidRPr="00E66C81">
        <w:rPr>
          <w:rFonts w:ascii="Arial" w:eastAsia="Arial" w:hAnsi="Arial" w:cs="Arial"/>
          <w:color w:val="212121"/>
          <w:spacing w:val="30"/>
          <w:sz w:val="20"/>
          <w:szCs w:val="20"/>
        </w:rPr>
        <w:t xml:space="preserve"> </w:t>
      </w:r>
      <w:r w:rsidRPr="00E66C81">
        <w:rPr>
          <w:rFonts w:ascii="Arial" w:eastAsia="Arial" w:hAnsi="Arial" w:cs="Arial"/>
          <w:color w:val="212121"/>
          <w:sz w:val="20"/>
          <w:szCs w:val="20"/>
        </w:rPr>
        <w:t>erosion</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sedimentation.</w:t>
      </w:r>
    </w:p>
    <w:p w14:paraId="6F365C3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37D28F7"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sz w:val="20"/>
          <w:szCs w:val="20"/>
        </w:rPr>
        <w:t>3-101</w:t>
      </w:r>
      <w:r w:rsidRPr="00E66C81">
        <w:rPr>
          <w:rFonts w:ascii="Arial" w:eastAsia="Arial" w:hAnsi="Arial" w:cs="Arial"/>
          <w:b/>
          <w:color w:val="212121"/>
          <w:spacing w:val="-27"/>
          <w:sz w:val="20"/>
          <w:szCs w:val="20"/>
        </w:rPr>
        <w:t xml:space="preserve"> </w:t>
      </w:r>
      <w:r w:rsidRPr="00E66C81">
        <w:rPr>
          <w:rFonts w:ascii="Arial" w:eastAsia="Arial" w:hAnsi="Arial" w:cs="Arial"/>
          <w:b/>
          <w:color w:val="3F3F3F"/>
          <w:sz w:val="20"/>
          <w:szCs w:val="20"/>
        </w:rPr>
        <w:t>.</w:t>
      </w:r>
      <w:r w:rsidRPr="00E66C81">
        <w:rPr>
          <w:rFonts w:ascii="Arial" w:eastAsia="Arial" w:hAnsi="Arial" w:cs="Arial"/>
          <w:b/>
          <w:color w:val="212121"/>
          <w:sz w:val="20"/>
          <w:szCs w:val="20"/>
        </w:rPr>
        <w:t>14</w:t>
      </w:r>
      <w:r w:rsidRPr="00E66C81">
        <w:rPr>
          <w:rFonts w:ascii="Arial" w:eastAsia="Arial" w:hAnsi="Arial" w:cs="Arial"/>
          <w:b/>
          <w:color w:val="212121"/>
          <w:sz w:val="20"/>
          <w:szCs w:val="20"/>
        </w:rPr>
        <w:tab/>
      </w:r>
      <w:r w:rsidRPr="00E66C81">
        <w:rPr>
          <w:rFonts w:ascii="Arial" w:eastAsia="Arial" w:hAnsi="Arial" w:cs="Arial"/>
          <w:b/>
          <w:color w:val="212121"/>
          <w:w w:val="105"/>
          <w:sz w:val="20"/>
          <w:szCs w:val="20"/>
        </w:rPr>
        <w:t>Apartment</w:t>
      </w:r>
      <w:r w:rsidRPr="00E66C81">
        <w:rPr>
          <w:rFonts w:ascii="Arial" w:eastAsia="Arial" w:hAnsi="Arial" w:cs="Arial"/>
          <w:b/>
          <w:color w:val="212121"/>
          <w:spacing w:val="35"/>
          <w:w w:val="105"/>
          <w:sz w:val="20"/>
          <w:szCs w:val="20"/>
        </w:rPr>
        <w:t xml:space="preserve"> </w:t>
      </w:r>
      <w:r w:rsidRPr="00E66C81">
        <w:rPr>
          <w:rFonts w:ascii="Arial" w:eastAsia="Arial" w:hAnsi="Arial" w:cs="Arial"/>
          <w:b/>
          <w:color w:val="212121"/>
          <w:w w:val="105"/>
          <w:sz w:val="20"/>
          <w:szCs w:val="20"/>
        </w:rPr>
        <w:t>Conversions</w:t>
      </w:r>
    </w:p>
    <w:p w14:paraId="43994400"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9D29DA6" w14:textId="77777777" w:rsidR="00E66C81" w:rsidRPr="00E66C81" w:rsidRDefault="00E66C81" w:rsidP="00E66C81">
      <w:pPr>
        <w:widowControl w:val="0"/>
        <w:numPr>
          <w:ilvl w:val="0"/>
          <w:numId w:val="35"/>
        </w:numPr>
        <w:autoSpaceDE w:val="0"/>
        <w:autoSpaceDN w:val="0"/>
        <w:spacing w:after="0" w:line="240" w:lineRule="auto"/>
        <w:rPr>
          <w:rFonts w:ascii="Arial" w:eastAsia="Arial" w:hAnsi="Arial" w:cs="Arial"/>
          <w:sz w:val="20"/>
          <w:szCs w:val="20"/>
        </w:rPr>
      </w:pPr>
      <w:r w:rsidRPr="00E66C81">
        <w:rPr>
          <w:rFonts w:ascii="Arial" w:eastAsia="Arial" w:hAnsi="Arial" w:cs="Arial"/>
          <w:color w:val="212121"/>
          <w:w w:val="105"/>
          <w:sz w:val="20"/>
          <w:szCs w:val="20"/>
        </w:rPr>
        <w:t>Purpose</w:t>
      </w:r>
    </w:p>
    <w:p w14:paraId="4FF6C77D"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494FEC9D"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r w:rsidRPr="00E66C81">
        <w:rPr>
          <w:rFonts w:ascii="Arial" w:eastAsia="Arial" w:hAnsi="Arial" w:cs="Arial"/>
          <w:color w:val="212121"/>
          <w:w w:val="105"/>
          <w:sz w:val="20"/>
          <w:szCs w:val="20"/>
        </w:rPr>
        <w:t>The purpose of these standards is to provide less expensive rental units make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housing units available to lower income households who might otherwise have difficulty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finding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housing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Greene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protect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property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values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traditional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residential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characteristics</w:t>
      </w:r>
      <w:r w:rsidRPr="00E66C81">
        <w:rPr>
          <w:rFonts w:ascii="Arial" w:eastAsia="Arial" w:hAnsi="Arial" w:cs="Arial"/>
          <w:color w:val="3F3F3F"/>
          <w:w w:val="105"/>
          <w:sz w:val="20"/>
          <w:szCs w:val="20"/>
        </w:rPr>
        <w:t>.</w:t>
      </w:r>
    </w:p>
    <w:p w14:paraId="1A351396"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13D1F16" w14:textId="77777777" w:rsidR="00E66C81" w:rsidRPr="00E66C81" w:rsidRDefault="00E66C81" w:rsidP="00E66C81">
      <w:pPr>
        <w:widowControl w:val="0"/>
        <w:numPr>
          <w:ilvl w:val="0"/>
          <w:numId w:val="35"/>
        </w:numPr>
        <w:autoSpaceDE w:val="0"/>
        <w:autoSpaceDN w:val="0"/>
        <w:spacing w:after="0" w:line="240" w:lineRule="auto"/>
        <w:rPr>
          <w:rFonts w:ascii="Arial" w:eastAsia="Arial" w:hAnsi="Arial" w:cs="Arial"/>
          <w:sz w:val="20"/>
          <w:szCs w:val="20"/>
        </w:rPr>
      </w:pPr>
      <w:r w:rsidRPr="00E66C81">
        <w:rPr>
          <w:rFonts w:ascii="Arial" w:eastAsia="Arial" w:hAnsi="Arial" w:cs="Arial"/>
          <w:color w:val="212121"/>
          <w:sz w:val="20"/>
          <w:szCs w:val="20"/>
        </w:rPr>
        <w:t>General requirements.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conversion of single-family dwellings, except dwellings in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Shoreland Zone legally existing on March 3, 2001,</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and located on lots which otherwise would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not meet the dimensional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requirements</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for a duplex may be converted</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to a duplex with 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permit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issued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Code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provided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following</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are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met:</w:t>
      </w:r>
    </w:p>
    <w:p w14:paraId="20DE4E4F"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sz w:val="20"/>
          <w:szCs w:val="20"/>
        </w:rPr>
      </w:pPr>
    </w:p>
    <w:p w14:paraId="0B6EF2D6"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Such conversion shall not create more than two (2) dwelling units in any structure including the original dwelling unit.</w:t>
      </w:r>
    </w:p>
    <w:p w14:paraId="3A66BB5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22D0422"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additional dwelling unit shall be complete, separate house-keeping unit that is isolated from the original unit.</w:t>
      </w:r>
    </w:p>
    <w:p w14:paraId="6404452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2DD9082"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additional dwelling unit shall be designed so that the appearance of the structure remains that of a single-family dwelling with the exception of emergency egress, if so required.</w:t>
      </w:r>
    </w:p>
    <w:p w14:paraId="58FD8C9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2065924"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design and size of the additional dwelling units conform to all applicable standards in the Town of Greene Building Code and all other applicable codes.</w:t>
      </w:r>
    </w:p>
    <w:p w14:paraId="189671F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E9F4AA0"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Adequate off-street parking shall be provided.</w:t>
      </w:r>
    </w:p>
    <w:p w14:paraId="1FFECEEB"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0D54CB57"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Subsurface sewage disposal shall comply with all provisions of the State of Maine Subsurface Wastewater Disposal Rules</w:t>
      </w:r>
    </w:p>
    <w:p w14:paraId="09098467"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D2914F2" w14:textId="77777777" w:rsidR="00E66C81" w:rsidRPr="00E66C81" w:rsidRDefault="00E66C81" w:rsidP="00E66C81">
      <w:pPr>
        <w:widowControl w:val="0"/>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10"/>
          <w:sz w:val="20"/>
          <w:szCs w:val="20"/>
        </w:rPr>
        <w:t>3-101.15</w:t>
      </w:r>
      <w:r w:rsidRPr="00E66C81">
        <w:rPr>
          <w:rFonts w:ascii="Arial" w:eastAsia="Arial" w:hAnsi="Arial" w:cs="Arial"/>
          <w:b/>
          <w:bCs/>
          <w:color w:val="212121"/>
          <w:w w:val="110"/>
          <w:sz w:val="20"/>
          <w:szCs w:val="20"/>
        </w:rPr>
        <w:tab/>
      </w:r>
      <w:r w:rsidRPr="00E66C81">
        <w:rPr>
          <w:rFonts w:ascii="Arial" w:eastAsia="Arial" w:hAnsi="Arial" w:cs="Arial"/>
          <w:b/>
          <w:bCs/>
          <w:color w:val="212121"/>
          <w:w w:val="105"/>
          <w:sz w:val="20"/>
          <w:szCs w:val="20"/>
        </w:rPr>
        <w:t>Elder</w:t>
      </w:r>
      <w:r w:rsidRPr="00E66C81">
        <w:rPr>
          <w:rFonts w:ascii="Arial" w:eastAsia="Arial" w:hAnsi="Arial" w:cs="Arial"/>
          <w:b/>
          <w:bCs/>
          <w:color w:val="212121"/>
          <w:spacing w:val="8"/>
          <w:w w:val="105"/>
          <w:sz w:val="20"/>
          <w:szCs w:val="20"/>
        </w:rPr>
        <w:t xml:space="preserve"> </w:t>
      </w:r>
      <w:r w:rsidRPr="00E66C81">
        <w:rPr>
          <w:rFonts w:ascii="Arial" w:eastAsia="Arial" w:hAnsi="Arial" w:cs="Arial"/>
          <w:b/>
          <w:bCs/>
          <w:color w:val="212121"/>
          <w:w w:val="105"/>
          <w:sz w:val="20"/>
          <w:szCs w:val="20"/>
        </w:rPr>
        <w:t>Cottage</w:t>
      </w:r>
      <w:r w:rsidRPr="00E66C81">
        <w:rPr>
          <w:rFonts w:ascii="Arial" w:eastAsia="Arial" w:hAnsi="Arial" w:cs="Arial"/>
          <w:b/>
          <w:bCs/>
          <w:color w:val="212121"/>
          <w:spacing w:val="24"/>
          <w:w w:val="105"/>
          <w:sz w:val="20"/>
          <w:szCs w:val="20"/>
        </w:rPr>
        <w:t xml:space="preserve"> </w:t>
      </w:r>
      <w:r w:rsidRPr="00E66C81">
        <w:rPr>
          <w:rFonts w:ascii="Arial" w:eastAsia="Arial" w:hAnsi="Arial" w:cs="Arial"/>
          <w:b/>
          <w:bCs/>
          <w:color w:val="212121"/>
          <w:w w:val="105"/>
          <w:sz w:val="20"/>
          <w:szCs w:val="20"/>
        </w:rPr>
        <w:t>Housing</w:t>
      </w:r>
      <w:r w:rsidRPr="00E66C81">
        <w:rPr>
          <w:rFonts w:ascii="Arial" w:eastAsia="Arial" w:hAnsi="Arial" w:cs="Arial"/>
          <w:b/>
          <w:bCs/>
          <w:color w:val="212121"/>
          <w:spacing w:val="6"/>
          <w:w w:val="105"/>
          <w:sz w:val="20"/>
          <w:szCs w:val="20"/>
        </w:rPr>
        <w:t xml:space="preserve"> </w:t>
      </w:r>
      <w:r w:rsidRPr="00E66C81">
        <w:rPr>
          <w:rFonts w:ascii="Arial" w:eastAsia="Arial" w:hAnsi="Arial" w:cs="Arial"/>
          <w:b/>
          <w:bCs/>
          <w:color w:val="212121"/>
          <w:w w:val="105"/>
          <w:sz w:val="20"/>
          <w:szCs w:val="20"/>
        </w:rPr>
        <w:t>Opportunity (ECHO)</w:t>
      </w:r>
      <w:r w:rsidRPr="00E66C81">
        <w:rPr>
          <w:rFonts w:ascii="Arial" w:eastAsia="Arial" w:hAnsi="Arial" w:cs="Arial"/>
          <w:b/>
          <w:bCs/>
          <w:color w:val="212121"/>
          <w:spacing w:val="25"/>
          <w:w w:val="105"/>
          <w:sz w:val="20"/>
          <w:szCs w:val="20"/>
        </w:rPr>
        <w:t xml:space="preserve"> </w:t>
      </w:r>
      <w:r w:rsidRPr="00E66C81">
        <w:rPr>
          <w:rFonts w:ascii="Arial" w:eastAsia="Arial" w:hAnsi="Arial" w:cs="Arial"/>
          <w:b/>
          <w:bCs/>
          <w:color w:val="212121"/>
          <w:w w:val="105"/>
          <w:sz w:val="20"/>
          <w:szCs w:val="20"/>
        </w:rPr>
        <w:t>Units</w:t>
      </w:r>
    </w:p>
    <w:p w14:paraId="3C15643A" w14:textId="77777777" w:rsidR="00E66C81" w:rsidRPr="00E66C81" w:rsidRDefault="00E66C81" w:rsidP="00E66C81">
      <w:pPr>
        <w:widowControl w:val="0"/>
        <w:autoSpaceDE w:val="0"/>
        <w:autoSpaceDN w:val="0"/>
        <w:spacing w:after="0" w:line="240" w:lineRule="auto"/>
        <w:rPr>
          <w:rFonts w:ascii="Arial" w:eastAsia="Arial" w:hAnsi="Arial" w:cs="Arial"/>
          <w:b/>
          <w:bCs/>
          <w:sz w:val="20"/>
          <w:szCs w:val="20"/>
        </w:rPr>
      </w:pPr>
    </w:p>
    <w:p w14:paraId="1BB2D685" w14:textId="77777777" w:rsidR="00E66C81" w:rsidRPr="00E66C81" w:rsidRDefault="00E66C81" w:rsidP="00E66C81">
      <w:pPr>
        <w:widowControl w:val="0"/>
        <w:numPr>
          <w:ilvl w:val="0"/>
          <w:numId w:val="37"/>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10"/>
          <w:sz w:val="20"/>
          <w:szCs w:val="20"/>
        </w:rPr>
        <w:t>Purpose</w:t>
      </w:r>
    </w:p>
    <w:p w14:paraId="36DC70CD"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10"/>
          <w:sz w:val="20"/>
          <w:szCs w:val="20"/>
        </w:rPr>
      </w:pPr>
    </w:p>
    <w:p w14:paraId="41E0431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w w:val="110"/>
          <w:sz w:val="20"/>
          <w:szCs w:val="20"/>
        </w:rPr>
        <w:t>The purpose of these standards is to provide for the temporary habitation of a</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dwelling unit, to be occupied by an older person(s), on lots where single-family dwellings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exist, except in the Shoreland Zone, so that adult children may care for aging parents or</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certain</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persons</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with</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a</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disability.</w:t>
      </w:r>
    </w:p>
    <w:p w14:paraId="53798771"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84DD097" w14:textId="77777777" w:rsidR="00E66C81" w:rsidRPr="00E66C81" w:rsidRDefault="00E66C81" w:rsidP="00E66C81">
      <w:pPr>
        <w:widowControl w:val="0"/>
        <w:numPr>
          <w:ilvl w:val="0"/>
          <w:numId w:val="37"/>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05"/>
          <w:sz w:val="20"/>
          <w:szCs w:val="20"/>
        </w:rPr>
        <w:t>General Requirements</w:t>
      </w:r>
    </w:p>
    <w:p w14:paraId="5C482930"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p>
    <w:p w14:paraId="57610BD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w w:val="105"/>
          <w:sz w:val="20"/>
          <w:szCs w:val="20"/>
        </w:rPr>
        <w:t>The construction or placement of an "ECHO" unit on a lot which 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single-family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dwelling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located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may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allowed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 permit granted by the Code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Enforcement Officer regardless of lot size and frontage, except in the Shoreland Zone, if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following</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are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met.</w:t>
      </w:r>
    </w:p>
    <w:p w14:paraId="411075E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F86D763" w14:textId="77777777" w:rsidR="00E66C81" w:rsidRPr="00E66C81" w:rsidRDefault="00E66C81" w:rsidP="00E66C81">
      <w:pPr>
        <w:widowControl w:val="0"/>
        <w:numPr>
          <w:ilvl w:val="0"/>
          <w:numId w:val="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owner of the principal structure must reside in either the principal structure or the "ECHO" unit.</w:t>
      </w:r>
    </w:p>
    <w:p w14:paraId="6301AF9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2BAA174" w14:textId="77777777" w:rsidR="00E66C81" w:rsidRPr="00E66C81" w:rsidRDefault="00E66C81" w:rsidP="00E66C81">
      <w:pPr>
        <w:widowControl w:val="0"/>
        <w:numPr>
          <w:ilvl w:val="0"/>
          <w:numId w:val="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owner of the principal structure shall be related to occupants by blood, marriage, or adoption.</w:t>
      </w:r>
    </w:p>
    <w:p w14:paraId="5CD0B84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4E3B6805" w14:textId="77777777" w:rsidR="00E66C81" w:rsidRPr="00E66C81" w:rsidRDefault="00E66C81" w:rsidP="00E66C81">
      <w:pPr>
        <w:widowControl w:val="0"/>
        <w:numPr>
          <w:ilvl w:val="0"/>
          <w:numId w:val="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The occupants of the "ECHO" unit must be at least 62 years of age or be unable to live independently </w:t>
      </w:r>
    </w:p>
    <w:p w14:paraId="58125FE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due to a disability.</w:t>
      </w:r>
    </w:p>
    <w:p w14:paraId="53F71EAD"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4A60BE4B" w14:textId="77777777" w:rsidR="00E66C81" w:rsidRPr="00E66C81" w:rsidRDefault="00E66C81" w:rsidP="00E66C81">
      <w:pPr>
        <w:widowControl w:val="0"/>
        <w:numPr>
          <w:ilvl w:val="0"/>
          <w:numId w:val="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number of occupants of the "ECHO" unit shall be limited to two persons.</w:t>
      </w:r>
    </w:p>
    <w:p w14:paraId="7C712F3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D2D475F" w14:textId="77777777" w:rsidR="00E66C81" w:rsidRPr="00E66C81" w:rsidRDefault="00E66C81" w:rsidP="00E66C81">
      <w:pPr>
        <w:widowControl w:val="0"/>
        <w:numPr>
          <w:ilvl w:val="0"/>
          <w:numId w:val="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setbacks and lot coverage requirements contained In Chapter 3-101.2.G of this ordinance shall be met.  Wherever possible, the unit shall be placed to the side or rear of existing structures.</w:t>
      </w:r>
    </w:p>
    <w:p w14:paraId="6D17BAA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4261CE19" w14:textId="77777777" w:rsidR="00E66C81" w:rsidRPr="00E66C81" w:rsidRDefault="00E66C81" w:rsidP="00E66C81">
      <w:pPr>
        <w:widowControl w:val="0"/>
        <w:numPr>
          <w:ilvl w:val="0"/>
          <w:numId w:val="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There shall be a separation of a minimum of fifteen (15) feet between the principal dwelling and the "ECHO" unit.</w:t>
      </w:r>
    </w:p>
    <w:p w14:paraId="3D2C7F1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6F150978"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maximum size of the "ECHO" unit shall be 600 square feet of floor area and shall be limited in size to accommodate one (1) bedroom. The "ECHO" unit shall be constructed of similar materials and architectural style as the principal structure. Mobile homes shall not be allowed.</w:t>
      </w:r>
    </w:p>
    <w:p w14:paraId="1519388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39B7216"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subsurface sewage disposal system on the property shall be functioning properly and be of sufficient size to accommodate the additional flow.  In addition, there shall be sufficient land area for an expansion or replacement system which is in compliance with the State of Maine Subsurface Wastewater Disposal Rules. if needed.</w:t>
      </w:r>
    </w:p>
    <w:p w14:paraId="7D7468F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5EAD32B"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parking requirements of the performance standards contained herein shall apply.</w:t>
      </w:r>
    </w:p>
    <w:p w14:paraId="4CB40EE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32ADB979"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Proper ingress and egress shall be provided to an ECHO unit.</w:t>
      </w:r>
    </w:p>
    <w:p w14:paraId="4DB117D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DEC9ED9" w14:textId="77777777" w:rsidR="00E66C81" w:rsidRPr="00E66C81" w:rsidRDefault="00E66C81" w:rsidP="00E66C81">
      <w:pPr>
        <w:widowControl w:val="0"/>
        <w:numPr>
          <w:ilvl w:val="0"/>
          <w:numId w:val="3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Prior to the issuance of a building permit for the placement or construction of an ECHO unit by the Code Enforcement Officer, the owner of the property shall sign a binding agreement limiting the approval of an ECHO unit for the purposes set forth in this subsection, and that ECHO unit must be removed or converted to a non-habitable accessory structure within ninety (90) days from the date of occupancy cessation or when no qualified person lives within.</w:t>
      </w:r>
    </w:p>
    <w:p w14:paraId="1996BB75"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46A23C10" w14:textId="77777777" w:rsidR="00E66C81" w:rsidRPr="00E66C81" w:rsidRDefault="00E66C81" w:rsidP="00E66C81">
      <w:pPr>
        <w:widowControl w:val="0"/>
        <w:numPr>
          <w:ilvl w:val="2"/>
          <w:numId w:val="203"/>
        </w:numPr>
        <w:autoSpaceDE w:val="0"/>
        <w:autoSpaceDN w:val="0"/>
        <w:spacing w:after="0" w:line="240" w:lineRule="auto"/>
        <w:jc w:val="both"/>
        <w:rPr>
          <w:rFonts w:ascii="Arial" w:eastAsia="Arial" w:hAnsi="Arial" w:cs="Arial"/>
          <w:b/>
          <w:bCs/>
          <w:color w:val="212121"/>
          <w:w w:val="105"/>
          <w:sz w:val="20"/>
          <w:szCs w:val="20"/>
          <w:highlight w:val="yellow"/>
        </w:rPr>
      </w:pPr>
      <w:r w:rsidRPr="00E66C81">
        <w:rPr>
          <w:rFonts w:ascii="Arial" w:eastAsia="Arial" w:hAnsi="Arial" w:cs="Arial"/>
          <w:b/>
          <w:bCs/>
          <w:color w:val="212121"/>
          <w:w w:val="105"/>
          <w:sz w:val="20"/>
          <w:szCs w:val="20"/>
          <w:highlight w:val="yellow"/>
        </w:rPr>
        <w:t>Accessory Dwelling Unit</w:t>
      </w:r>
    </w:p>
    <w:p w14:paraId="58E7135E" w14:textId="77777777" w:rsidR="00E66C81" w:rsidRPr="00E66C81" w:rsidRDefault="00E66C81" w:rsidP="00E66C81">
      <w:pPr>
        <w:widowControl w:val="0"/>
        <w:autoSpaceDE w:val="0"/>
        <w:autoSpaceDN w:val="0"/>
        <w:spacing w:after="0" w:line="240" w:lineRule="auto"/>
        <w:ind w:left="750"/>
        <w:jc w:val="both"/>
        <w:rPr>
          <w:rFonts w:ascii="Arial" w:eastAsia="Arial" w:hAnsi="Arial" w:cs="Arial"/>
          <w:color w:val="212121"/>
          <w:w w:val="105"/>
          <w:sz w:val="20"/>
          <w:szCs w:val="20"/>
          <w:highlight w:val="yellow"/>
        </w:rPr>
      </w:pPr>
    </w:p>
    <w:p w14:paraId="33DEEA05"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b/>
          <w:bCs/>
          <w:color w:val="212121"/>
          <w:w w:val="105"/>
          <w:sz w:val="20"/>
          <w:szCs w:val="20"/>
          <w:highlight w:val="yellow"/>
        </w:rPr>
      </w:pPr>
      <w:bookmarkStart w:id="5" w:name="_Hlk132790041"/>
      <w:r w:rsidRPr="00E66C81">
        <w:rPr>
          <w:rFonts w:ascii="Arial" w:eastAsia="Arial" w:hAnsi="Arial" w:cs="Arial"/>
          <w:b/>
          <w:bCs/>
          <w:color w:val="212121"/>
          <w:w w:val="105"/>
          <w:sz w:val="20"/>
          <w:szCs w:val="20"/>
          <w:highlight w:val="yellow"/>
        </w:rPr>
        <w:t>Purpose</w:t>
      </w:r>
    </w:p>
    <w:p w14:paraId="09C498BD" w14:textId="77777777" w:rsidR="00E66C81" w:rsidRPr="00E66C81" w:rsidRDefault="00E66C81" w:rsidP="00E66C81">
      <w:pPr>
        <w:widowControl w:val="0"/>
        <w:autoSpaceDE w:val="0"/>
        <w:autoSpaceDN w:val="0"/>
        <w:spacing w:after="0" w:line="240" w:lineRule="auto"/>
        <w:ind w:left="2700"/>
        <w:jc w:val="both"/>
        <w:rPr>
          <w:rFonts w:ascii="Arial" w:eastAsia="Arial" w:hAnsi="Arial" w:cs="Arial"/>
          <w:color w:val="212121"/>
          <w:w w:val="105"/>
          <w:sz w:val="20"/>
          <w:szCs w:val="20"/>
          <w:highlight w:val="yellow"/>
        </w:rPr>
      </w:pPr>
    </w:p>
    <w:p w14:paraId="562432BF"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highlight w:val="yellow"/>
        </w:rPr>
      </w:pPr>
      <w:r w:rsidRPr="00E66C81">
        <w:rPr>
          <w:rFonts w:ascii="Arial" w:eastAsia="Arial" w:hAnsi="Arial" w:cs="Arial"/>
          <w:color w:val="212121"/>
          <w:w w:val="105"/>
          <w:sz w:val="20"/>
          <w:szCs w:val="20"/>
          <w:highlight w:val="yellow"/>
        </w:rPr>
        <w:t>To meet the requirements set forth by the state of Maine in 30-A M.R.S.A. §4364</w:t>
      </w:r>
    </w:p>
    <w:p w14:paraId="45BBAA0B"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highlight w:val="yellow"/>
        </w:rPr>
      </w:pPr>
    </w:p>
    <w:p w14:paraId="4B774DF9"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b/>
          <w:bCs/>
          <w:color w:val="212121"/>
          <w:w w:val="105"/>
          <w:sz w:val="20"/>
          <w:szCs w:val="20"/>
          <w:highlight w:val="yellow"/>
        </w:rPr>
      </w:pPr>
      <w:r w:rsidRPr="00E66C81">
        <w:rPr>
          <w:rFonts w:ascii="Arial" w:eastAsia="Arial" w:hAnsi="Arial" w:cs="Arial"/>
          <w:b/>
          <w:bCs/>
          <w:color w:val="212121"/>
          <w:w w:val="105"/>
          <w:sz w:val="20"/>
          <w:szCs w:val="20"/>
          <w:highlight w:val="yellow"/>
        </w:rPr>
        <w:t>Applicability of Standards</w:t>
      </w:r>
    </w:p>
    <w:p w14:paraId="3AF72B7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highlight w:val="yellow"/>
        </w:rPr>
      </w:pPr>
    </w:p>
    <w:p w14:paraId="374B3E30"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color w:val="212121"/>
          <w:w w:val="105"/>
          <w:sz w:val="20"/>
          <w:szCs w:val="20"/>
          <w:highlight w:val="yellow"/>
        </w:rPr>
      </w:pPr>
      <w:r w:rsidRPr="00E66C81">
        <w:rPr>
          <w:rFonts w:ascii="Arial" w:eastAsia="Arial" w:hAnsi="Arial" w:cs="Arial"/>
          <w:color w:val="212121"/>
          <w:w w:val="105"/>
          <w:sz w:val="20"/>
          <w:szCs w:val="20"/>
          <w:highlight w:val="yellow"/>
        </w:rPr>
        <w:t>All dimensional and setback requirements, as set forth in 3-101.2.F apply.</w:t>
      </w:r>
    </w:p>
    <w:p w14:paraId="5C9D75A0"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color w:val="212121"/>
          <w:w w:val="105"/>
          <w:sz w:val="20"/>
          <w:szCs w:val="20"/>
          <w:highlight w:val="yellow"/>
        </w:rPr>
      </w:pPr>
      <w:r w:rsidRPr="00E66C81">
        <w:rPr>
          <w:rFonts w:ascii="Arial" w:eastAsia="Arial" w:hAnsi="Arial" w:cs="Arial"/>
          <w:color w:val="212121"/>
          <w:w w:val="105"/>
          <w:sz w:val="20"/>
          <w:szCs w:val="20"/>
          <w:highlight w:val="yellow"/>
        </w:rPr>
        <w:t>The accessory dwelling unit must meet all state subsurface waste water disposal rules.</w:t>
      </w:r>
    </w:p>
    <w:p w14:paraId="1FB67230"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color w:val="212121"/>
          <w:w w:val="105"/>
          <w:sz w:val="20"/>
          <w:szCs w:val="20"/>
          <w:highlight w:val="yellow"/>
        </w:rPr>
      </w:pPr>
      <w:r w:rsidRPr="00E66C81">
        <w:rPr>
          <w:rFonts w:ascii="Arial" w:eastAsia="Arial" w:hAnsi="Arial" w:cs="Arial"/>
          <w:color w:val="212121"/>
          <w:w w:val="105"/>
          <w:sz w:val="20"/>
          <w:szCs w:val="20"/>
          <w:highlight w:val="yellow"/>
        </w:rPr>
        <w:t>One accessory dwelling unit permitted per qualifying lot.</w:t>
      </w:r>
    </w:p>
    <w:p w14:paraId="354766F7"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color w:val="212121"/>
          <w:w w:val="105"/>
          <w:sz w:val="20"/>
          <w:szCs w:val="20"/>
          <w:highlight w:val="yellow"/>
        </w:rPr>
      </w:pPr>
      <w:r w:rsidRPr="00E66C81">
        <w:rPr>
          <w:rFonts w:ascii="Arial" w:eastAsia="Arial" w:hAnsi="Arial" w:cs="Arial"/>
          <w:color w:val="212121"/>
          <w:w w:val="105"/>
          <w:sz w:val="20"/>
          <w:szCs w:val="20"/>
          <w:highlight w:val="yellow"/>
        </w:rPr>
        <w:t>A common driveway meeting the requirements of 5-201.1.J shall be utilized to access the primary structure and accessory structure</w:t>
      </w:r>
      <w:bookmarkStart w:id="6" w:name="_Hlk132791076"/>
      <w:r w:rsidRPr="00E66C81">
        <w:rPr>
          <w:rFonts w:ascii="Arial" w:eastAsia="Arial" w:hAnsi="Arial" w:cs="Arial"/>
          <w:color w:val="212121"/>
          <w:w w:val="105"/>
          <w:sz w:val="20"/>
          <w:szCs w:val="20"/>
          <w:highlight w:val="yellow"/>
        </w:rPr>
        <w:t>, unless it can be demonstrated that a separate driveway will  create a safer entrance.</w:t>
      </w:r>
    </w:p>
    <w:bookmarkEnd w:id="6"/>
    <w:p w14:paraId="0F45EF2B"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color w:val="212121"/>
          <w:w w:val="105"/>
          <w:sz w:val="20"/>
          <w:szCs w:val="20"/>
          <w:highlight w:val="yellow"/>
        </w:rPr>
      </w:pPr>
      <w:r w:rsidRPr="00E66C81">
        <w:rPr>
          <w:rFonts w:ascii="Arial" w:eastAsia="Arial" w:hAnsi="Arial" w:cs="Arial"/>
          <w:color w:val="212121"/>
          <w:w w:val="105"/>
          <w:sz w:val="20"/>
          <w:szCs w:val="20"/>
          <w:highlight w:val="yellow"/>
        </w:rPr>
        <w:t>The accessory dwelling unit shall have its own utilities, separate from the primary structure.</w:t>
      </w:r>
    </w:p>
    <w:bookmarkEnd w:id="5"/>
    <w:p w14:paraId="08F50B8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3BC72742"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6239EF2F" w14:textId="77777777" w:rsidR="00E66C81" w:rsidRPr="00E66C81" w:rsidRDefault="00E66C81" w:rsidP="00E66C81">
      <w:pPr>
        <w:widowControl w:val="0"/>
        <w:autoSpaceDE w:val="0"/>
        <w:autoSpaceDN w:val="0"/>
        <w:spacing w:after="0" w:line="240" w:lineRule="auto"/>
        <w:rPr>
          <w:rFonts w:ascii="Arial" w:eastAsia="Arial" w:hAnsi="Arial" w:cs="Arial"/>
          <w:b/>
          <w:bCs/>
          <w:color w:val="212121"/>
          <w:w w:val="110"/>
          <w:sz w:val="20"/>
          <w:szCs w:val="20"/>
        </w:rPr>
      </w:pPr>
      <w:r w:rsidRPr="00E66C81">
        <w:rPr>
          <w:rFonts w:ascii="Arial" w:eastAsia="Arial" w:hAnsi="Arial" w:cs="Arial"/>
          <w:b/>
          <w:bCs/>
          <w:strike/>
          <w:color w:val="FF0000"/>
          <w:w w:val="110"/>
          <w:sz w:val="20"/>
          <w:szCs w:val="20"/>
        </w:rPr>
        <w:t>3-101.16</w:t>
      </w:r>
      <w:r w:rsidRPr="00E66C81">
        <w:rPr>
          <w:rFonts w:ascii="Arial" w:eastAsia="Arial" w:hAnsi="Arial" w:cs="Arial"/>
          <w:b/>
          <w:bCs/>
          <w:color w:val="212121"/>
          <w:w w:val="110"/>
          <w:sz w:val="20"/>
          <w:szCs w:val="20"/>
        </w:rPr>
        <w:t xml:space="preserve"> </w:t>
      </w:r>
      <w:r w:rsidRPr="00E66C81">
        <w:rPr>
          <w:rFonts w:ascii="Arial" w:eastAsia="Arial" w:hAnsi="Arial" w:cs="Arial"/>
          <w:b/>
          <w:bCs/>
          <w:color w:val="212121"/>
          <w:w w:val="110"/>
          <w:sz w:val="20"/>
          <w:szCs w:val="20"/>
          <w:highlight w:val="yellow"/>
        </w:rPr>
        <w:t>3-101.17</w:t>
      </w:r>
      <w:r w:rsidRPr="00E66C81">
        <w:rPr>
          <w:rFonts w:ascii="Arial" w:eastAsia="Arial" w:hAnsi="Arial" w:cs="Arial"/>
          <w:b/>
          <w:bCs/>
          <w:color w:val="212121"/>
          <w:w w:val="110"/>
          <w:sz w:val="20"/>
          <w:szCs w:val="20"/>
        </w:rPr>
        <w:tab/>
        <w:t>Individual Lot Phosphorous Management</w:t>
      </w:r>
    </w:p>
    <w:p w14:paraId="6399C09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w w:val="110"/>
          <w:sz w:val="20"/>
          <w:szCs w:val="20"/>
        </w:rPr>
      </w:pPr>
    </w:p>
    <w:p w14:paraId="1C7ECEAE" w14:textId="77777777" w:rsidR="00E66C81" w:rsidRPr="00E66C81" w:rsidRDefault="00E66C81" w:rsidP="00E66C81">
      <w:pPr>
        <w:widowControl w:val="0"/>
        <w:numPr>
          <w:ilvl w:val="0"/>
          <w:numId w:val="39"/>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10"/>
          <w:sz w:val="20"/>
          <w:szCs w:val="20"/>
        </w:rPr>
        <w:t>Purpose</w:t>
      </w:r>
    </w:p>
    <w:p w14:paraId="47CBB0EB"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p>
    <w:p w14:paraId="6C4EFAB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10"/>
          <w:sz w:val="20"/>
          <w:szCs w:val="20"/>
        </w:rPr>
        <w:t>The purposes of these standards are to maintain the water quality of lakes and ponds in</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Greene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and those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it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shares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with adjacent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communities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by controlling</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the transport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of</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phosphorous</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from</w:t>
      </w:r>
      <w:r w:rsidRPr="00E66C81">
        <w:rPr>
          <w:rFonts w:ascii="Arial" w:eastAsia="Arial" w:hAnsi="Arial" w:cs="Arial"/>
          <w:color w:val="212121"/>
          <w:spacing w:val="-18"/>
          <w:w w:val="110"/>
          <w:sz w:val="20"/>
          <w:szCs w:val="20"/>
        </w:rPr>
        <w:t xml:space="preserve"> </w:t>
      </w:r>
      <w:r w:rsidRPr="00E66C81">
        <w:rPr>
          <w:rFonts w:ascii="Arial" w:eastAsia="Arial" w:hAnsi="Arial" w:cs="Arial"/>
          <w:color w:val="212121"/>
          <w:w w:val="110"/>
          <w:sz w:val="20"/>
          <w:szCs w:val="20"/>
        </w:rPr>
        <w:t>their</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direct</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watersheds.</w:t>
      </w:r>
    </w:p>
    <w:p w14:paraId="2CF4318B" w14:textId="77777777" w:rsidR="00E66C81" w:rsidRPr="00E66C81" w:rsidRDefault="00E66C81" w:rsidP="00E66C81">
      <w:pPr>
        <w:widowControl w:val="0"/>
        <w:autoSpaceDE w:val="0"/>
        <w:autoSpaceDN w:val="0"/>
        <w:spacing w:after="0" w:line="240" w:lineRule="auto"/>
        <w:rPr>
          <w:rFonts w:ascii="Arial" w:eastAsia="Arial" w:hAnsi="Arial" w:cs="Arial"/>
          <w:color w:val="212121"/>
          <w:spacing w:val="-1"/>
          <w:w w:val="110"/>
          <w:sz w:val="20"/>
          <w:szCs w:val="20"/>
        </w:rPr>
      </w:pPr>
    </w:p>
    <w:p w14:paraId="2F1D61DC" w14:textId="77777777" w:rsidR="00E66C81" w:rsidRPr="00E66C81" w:rsidRDefault="00E66C81" w:rsidP="00E66C81">
      <w:pPr>
        <w:widowControl w:val="0"/>
        <w:numPr>
          <w:ilvl w:val="0"/>
          <w:numId w:val="39"/>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pacing w:val="-1"/>
          <w:w w:val="110"/>
          <w:sz w:val="20"/>
          <w:szCs w:val="20"/>
        </w:rPr>
        <w:t>Applicability</w:t>
      </w:r>
      <w:r w:rsidRPr="00E66C81">
        <w:rPr>
          <w:rFonts w:ascii="Arial" w:eastAsia="Arial" w:hAnsi="Arial" w:cs="Arial"/>
          <w:b/>
          <w:bCs/>
          <w:color w:val="212121"/>
          <w:spacing w:val="-7"/>
          <w:w w:val="110"/>
          <w:sz w:val="20"/>
          <w:szCs w:val="20"/>
        </w:rPr>
        <w:t xml:space="preserve"> </w:t>
      </w:r>
      <w:r w:rsidRPr="00E66C81">
        <w:rPr>
          <w:rFonts w:ascii="Arial" w:eastAsia="Arial" w:hAnsi="Arial" w:cs="Arial"/>
          <w:b/>
          <w:bCs/>
          <w:color w:val="212121"/>
          <w:w w:val="110"/>
          <w:sz w:val="20"/>
          <w:szCs w:val="20"/>
        </w:rPr>
        <w:t>of</w:t>
      </w:r>
      <w:r w:rsidRPr="00E66C81">
        <w:rPr>
          <w:rFonts w:ascii="Arial" w:eastAsia="Arial" w:hAnsi="Arial" w:cs="Arial"/>
          <w:b/>
          <w:bCs/>
          <w:color w:val="212121"/>
          <w:spacing w:val="-13"/>
          <w:w w:val="110"/>
          <w:sz w:val="20"/>
          <w:szCs w:val="20"/>
        </w:rPr>
        <w:t xml:space="preserve"> </w:t>
      </w:r>
      <w:r w:rsidRPr="00E66C81">
        <w:rPr>
          <w:rFonts w:ascii="Arial" w:eastAsia="Arial" w:hAnsi="Arial" w:cs="Arial"/>
          <w:b/>
          <w:bCs/>
          <w:color w:val="212121"/>
          <w:w w:val="110"/>
          <w:sz w:val="20"/>
          <w:szCs w:val="20"/>
        </w:rPr>
        <w:t>Standards</w:t>
      </w:r>
    </w:p>
    <w:p w14:paraId="15400FE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5AE3E92" w14:textId="77777777" w:rsidR="00E66C81" w:rsidRPr="00E66C81" w:rsidRDefault="00E66C81" w:rsidP="00E66C81">
      <w:pPr>
        <w:widowControl w:val="0"/>
        <w:numPr>
          <w:ilvl w:val="3"/>
          <w:numId w:val="37"/>
        </w:numPr>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following development activities shall require a Phosphorous Management Control Permit issued by the Code Enforcement Officer whenever located within the direct watershed of a lake or pond. For the purposes of this standard, Gulf Island Pond shall not be considered as a pond.</w:t>
      </w:r>
    </w:p>
    <w:p w14:paraId="18A34F58" w14:textId="77777777" w:rsidR="00E66C81" w:rsidRPr="00E66C81" w:rsidRDefault="00E66C81" w:rsidP="00E66C81">
      <w:pPr>
        <w:widowControl w:val="0"/>
        <w:autoSpaceDE w:val="0"/>
        <w:autoSpaceDN w:val="0"/>
        <w:spacing w:after="0" w:line="240" w:lineRule="auto"/>
        <w:ind w:left="1080"/>
        <w:rPr>
          <w:rFonts w:ascii="Arial" w:eastAsia="Arial" w:hAnsi="Arial" w:cs="Arial"/>
          <w:sz w:val="20"/>
          <w:szCs w:val="20"/>
        </w:rPr>
      </w:pPr>
    </w:p>
    <w:p w14:paraId="4C279073"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sz w:val="20"/>
          <w:szCs w:val="20"/>
        </w:rPr>
        <w:t>New commercial, retail, industrial, institutional, and recreational structures and</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uses that have not received approval by the Planning Board that included a</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Phosphorous</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Export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Analysis.</w:t>
      </w:r>
    </w:p>
    <w:p w14:paraId="24DD6F6F"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343434"/>
          <w:sz w:val="20"/>
          <w:szCs w:val="20"/>
        </w:rPr>
      </w:pPr>
    </w:p>
    <w:p w14:paraId="5E08BF21"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color w:val="343434"/>
          <w:sz w:val="20"/>
          <w:szCs w:val="20"/>
        </w:rPr>
      </w:pPr>
      <w:r w:rsidRPr="00E66C81">
        <w:rPr>
          <w:rFonts w:ascii="Arial" w:eastAsia="Arial" w:hAnsi="Arial" w:cs="Arial"/>
          <w:color w:val="212121"/>
          <w:position w:val="1"/>
          <w:sz w:val="20"/>
          <w:szCs w:val="20"/>
        </w:rPr>
        <w:t>New</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residential</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structures</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and</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uses</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that</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have</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not</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received</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approval</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position w:val="1"/>
          <w:sz w:val="20"/>
          <w:szCs w:val="20"/>
        </w:rPr>
        <w:t>by the</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included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Phosphorous</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Export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Analysis.</w:t>
      </w:r>
    </w:p>
    <w:p w14:paraId="10992B9C"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70707"/>
          <w:sz w:val="20"/>
          <w:szCs w:val="20"/>
        </w:rPr>
      </w:pPr>
    </w:p>
    <w:p w14:paraId="5F2AB23F" w14:textId="77777777" w:rsidR="00E66C81" w:rsidRPr="00E66C81" w:rsidRDefault="00E66C81" w:rsidP="00E66C81">
      <w:pPr>
        <w:widowControl w:val="0"/>
        <w:numPr>
          <w:ilvl w:val="1"/>
          <w:numId w:val="37"/>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Expansions in any five (5) year period of any residential, commercial, retail,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industrial institutional</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recreational</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structures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uses</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will</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result</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more</w:t>
      </w:r>
      <w:r w:rsidRPr="00E66C81">
        <w:rPr>
          <w:rFonts w:ascii="Arial" w:eastAsia="Arial" w:hAnsi="Arial" w:cs="Arial"/>
          <w:color w:val="212121"/>
          <w:spacing w:val="-53"/>
          <w:w w:val="105"/>
          <w:sz w:val="20"/>
          <w:szCs w:val="20"/>
        </w:rPr>
        <w:t xml:space="preserve"> </w:t>
      </w:r>
      <w:r w:rsidRPr="00E66C81">
        <w:rPr>
          <w:rFonts w:ascii="Arial" w:eastAsia="Arial" w:hAnsi="Arial" w:cs="Arial"/>
          <w:color w:val="212121"/>
          <w:w w:val="105"/>
          <w:sz w:val="20"/>
          <w:szCs w:val="20"/>
        </w:rPr>
        <w:t>than six</w:t>
      </w:r>
      <w:r w:rsidRPr="00E66C81">
        <w:rPr>
          <w:rFonts w:ascii="Arial" w:eastAsia="Arial" w:hAnsi="Arial" w:cs="Arial"/>
          <w:color w:val="212121"/>
          <w:spacing w:val="1"/>
          <w:w w:val="105"/>
          <w:sz w:val="20"/>
          <w:szCs w:val="20"/>
        </w:rPr>
        <w:t xml:space="preserve"> h</w:t>
      </w:r>
      <w:r w:rsidRPr="00E66C81">
        <w:rPr>
          <w:rFonts w:ascii="Arial" w:eastAsia="Arial" w:hAnsi="Arial" w:cs="Arial"/>
          <w:color w:val="212121"/>
          <w:w w:val="105"/>
          <w:sz w:val="20"/>
          <w:szCs w:val="20"/>
        </w:rPr>
        <w:t>undred twenty-four (624) square feet of impervious surface that have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not received approval by the Planning Board that included a Phosphorous Export</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Analysis.</w:t>
      </w:r>
    </w:p>
    <w:p w14:paraId="04050C08" w14:textId="77777777" w:rsidR="00E66C81" w:rsidRPr="00E66C81" w:rsidRDefault="00E66C81" w:rsidP="00E66C81">
      <w:pPr>
        <w:widowControl w:val="0"/>
        <w:autoSpaceDE w:val="0"/>
        <w:autoSpaceDN w:val="0"/>
        <w:spacing w:after="0" w:line="240" w:lineRule="auto"/>
        <w:ind w:left="1440"/>
        <w:rPr>
          <w:rFonts w:ascii="Arial" w:eastAsia="Arial" w:hAnsi="Arial" w:cs="Arial"/>
          <w:color w:val="212121"/>
          <w:w w:val="105"/>
          <w:sz w:val="20"/>
          <w:szCs w:val="20"/>
        </w:rPr>
      </w:pPr>
    </w:p>
    <w:p w14:paraId="50AB4D05" w14:textId="77777777" w:rsidR="00E66C81" w:rsidRPr="00E66C81" w:rsidRDefault="00E66C81" w:rsidP="00E66C81">
      <w:pPr>
        <w:widowControl w:val="0"/>
        <w:autoSpaceDE w:val="0"/>
        <w:autoSpaceDN w:val="0"/>
        <w:spacing w:after="0" w:line="240" w:lineRule="auto"/>
        <w:ind w:left="1080" w:hanging="360"/>
        <w:rPr>
          <w:rFonts w:ascii="Arial" w:eastAsia="Arial" w:hAnsi="Arial" w:cs="Arial"/>
          <w:color w:val="212121"/>
          <w:w w:val="105"/>
          <w:sz w:val="20"/>
          <w:szCs w:val="20"/>
        </w:rPr>
      </w:pPr>
      <w:r w:rsidRPr="00E66C81">
        <w:rPr>
          <w:rFonts w:ascii="Arial" w:eastAsia="Arial" w:hAnsi="Arial" w:cs="Arial"/>
          <w:color w:val="212121"/>
          <w:w w:val="105"/>
          <w:sz w:val="20"/>
          <w:szCs w:val="20"/>
        </w:rPr>
        <w:t>2.</w:t>
      </w:r>
      <w:r w:rsidRPr="00E66C81">
        <w:rPr>
          <w:rFonts w:ascii="Arial" w:eastAsia="Arial" w:hAnsi="Arial" w:cs="Arial"/>
          <w:color w:val="212121"/>
          <w:w w:val="105"/>
          <w:sz w:val="20"/>
          <w:szCs w:val="20"/>
        </w:rPr>
        <w:tab/>
        <w:t>The following are exempt from this Section:</w:t>
      </w:r>
    </w:p>
    <w:p w14:paraId="56B6A8E8" w14:textId="77777777" w:rsidR="00E66C81" w:rsidRPr="00E66C81" w:rsidRDefault="00E66C81" w:rsidP="00E66C81">
      <w:pPr>
        <w:widowControl w:val="0"/>
        <w:autoSpaceDE w:val="0"/>
        <w:autoSpaceDN w:val="0"/>
        <w:spacing w:after="0" w:line="240" w:lineRule="auto"/>
        <w:ind w:left="1080"/>
        <w:rPr>
          <w:rFonts w:ascii="Arial" w:eastAsia="Arial" w:hAnsi="Arial" w:cs="Arial"/>
          <w:sz w:val="20"/>
          <w:szCs w:val="20"/>
        </w:rPr>
      </w:pPr>
    </w:p>
    <w:p w14:paraId="387AC24B" w14:textId="77777777" w:rsidR="00E66C81" w:rsidRPr="00E66C81" w:rsidRDefault="00E66C81" w:rsidP="00E66C81">
      <w:pPr>
        <w:widowControl w:val="0"/>
        <w:numPr>
          <w:ilvl w:val="1"/>
          <w:numId w:val="32"/>
        </w:numPr>
        <w:autoSpaceDE w:val="0"/>
        <w:autoSpaceDN w:val="0"/>
        <w:spacing w:after="0" w:line="240" w:lineRule="auto"/>
        <w:jc w:val="both"/>
        <w:rPr>
          <w:rFonts w:ascii="Arial" w:eastAsia="Arial" w:hAnsi="Arial" w:cs="Arial"/>
          <w:color w:val="070707"/>
          <w:sz w:val="20"/>
          <w:szCs w:val="20"/>
        </w:rPr>
      </w:pPr>
      <w:r w:rsidRPr="00E66C81">
        <w:rPr>
          <w:rFonts w:ascii="Arial" w:eastAsia="Arial" w:hAnsi="Arial" w:cs="Arial"/>
          <w:color w:val="212121"/>
          <w:sz w:val="20"/>
          <w:szCs w:val="20"/>
        </w:rPr>
        <w:t>Legally</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existing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buildings</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uses</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they</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existed</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40"/>
          <w:sz w:val="20"/>
          <w:szCs w:val="20"/>
        </w:rPr>
        <w:t xml:space="preserve"> </w:t>
      </w:r>
      <w:r w:rsidRPr="00E66C81">
        <w:rPr>
          <w:rFonts w:ascii="Arial" w:eastAsia="Arial" w:hAnsi="Arial" w:cs="Arial"/>
          <w:color w:val="212121"/>
          <w:sz w:val="20"/>
          <w:szCs w:val="20"/>
        </w:rPr>
        <w:t>March</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3,</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2001:</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and</w:t>
      </w:r>
    </w:p>
    <w:p w14:paraId="587C944E" w14:textId="77777777" w:rsidR="00E66C81" w:rsidRPr="00E66C81" w:rsidRDefault="00E66C81" w:rsidP="00E66C81">
      <w:pPr>
        <w:widowControl w:val="0"/>
        <w:numPr>
          <w:ilvl w:val="1"/>
          <w:numId w:val="3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w w:val="105"/>
          <w:sz w:val="20"/>
          <w:szCs w:val="20"/>
        </w:rPr>
        <w:t>Land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development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activities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related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Subdivision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Review</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activities when they are in conformance with an approved application by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Planning Board to limit phosphorus export pursuant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 Phosphorus Control 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Lake Watersheds: A Technical Guide to Evaluating New Develoement</w:t>
      </w:r>
      <w:r w:rsidRPr="00E66C81">
        <w:rPr>
          <w:rFonts w:ascii="Arial" w:eastAsia="Arial" w:hAnsi="Arial" w:cs="Arial"/>
          <w:color w:val="212121"/>
          <w:w w:val="105"/>
          <w:sz w:val="20"/>
          <w:szCs w:val="20"/>
          <w:vertAlign w:val="subscript"/>
        </w:rPr>
        <w:t>1</w:t>
      </w:r>
      <w:r w:rsidRPr="00E66C81">
        <w:rPr>
          <w:rFonts w:ascii="Arial" w:eastAsia="Arial" w:hAnsi="Arial" w:cs="Arial"/>
          <w:color w:val="212121"/>
          <w:w w:val="105"/>
          <w:sz w:val="20"/>
          <w:szCs w:val="20"/>
        </w:rPr>
        <w:t xml:space="preserve"> (Maine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Department of Environmental Protection et al., September 1989 with revisions 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Chapter 4,</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1990</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amended).</w:t>
      </w:r>
    </w:p>
    <w:p w14:paraId="3E52651A" w14:textId="77777777" w:rsidR="00E66C81" w:rsidRPr="00E66C81" w:rsidRDefault="00E66C81" w:rsidP="00E66C81">
      <w:pPr>
        <w:widowControl w:val="0"/>
        <w:numPr>
          <w:ilvl w:val="0"/>
          <w:numId w:val="39"/>
        </w:numPr>
        <w:autoSpaceDE w:val="0"/>
        <w:autoSpaceDN w:val="0"/>
        <w:spacing w:after="0" w:line="240" w:lineRule="auto"/>
        <w:rPr>
          <w:rFonts w:ascii="Arial" w:eastAsia="Arial" w:hAnsi="Arial" w:cs="Arial"/>
          <w:b/>
          <w:bCs/>
          <w:color w:val="212121"/>
          <w:spacing w:val="-1"/>
          <w:w w:val="110"/>
          <w:sz w:val="20"/>
          <w:szCs w:val="20"/>
        </w:rPr>
      </w:pPr>
      <w:r w:rsidRPr="00E66C81">
        <w:rPr>
          <w:rFonts w:ascii="Arial" w:eastAsia="Arial" w:hAnsi="Arial" w:cs="Arial"/>
          <w:b/>
          <w:bCs/>
          <w:color w:val="212121"/>
          <w:spacing w:val="-1"/>
          <w:w w:val="110"/>
          <w:sz w:val="20"/>
          <w:szCs w:val="20"/>
        </w:rPr>
        <w:t>Application Procedure</w:t>
      </w:r>
    </w:p>
    <w:p w14:paraId="79FD7E71" w14:textId="77777777" w:rsidR="00E66C81" w:rsidRPr="00E66C81" w:rsidRDefault="00E66C81" w:rsidP="00E66C81">
      <w:pPr>
        <w:widowControl w:val="0"/>
        <w:autoSpaceDE w:val="0"/>
        <w:autoSpaceDN w:val="0"/>
        <w:spacing w:after="0" w:line="240" w:lineRule="auto"/>
        <w:ind w:left="720"/>
        <w:rPr>
          <w:rFonts w:ascii="Arial" w:eastAsia="Arial" w:hAnsi="Arial" w:cs="Arial"/>
          <w:color w:val="070707"/>
          <w:sz w:val="20"/>
          <w:szCs w:val="20"/>
        </w:rPr>
      </w:pPr>
    </w:p>
    <w:p w14:paraId="0CE8B9C1"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r w:rsidRPr="00E66C81">
        <w:rPr>
          <w:rFonts w:ascii="Arial" w:eastAsia="Arial" w:hAnsi="Arial" w:cs="Arial"/>
          <w:color w:val="212121"/>
          <w:w w:val="105"/>
          <w:sz w:val="20"/>
          <w:szCs w:val="20"/>
        </w:rPr>
        <w:t>Before</w:t>
      </w:r>
      <w:r w:rsidRPr="00E66C81">
        <w:rPr>
          <w:rFonts w:ascii="Arial" w:eastAsia="Arial" w:hAnsi="Arial" w:cs="Arial"/>
          <w:color w:val="212121"/>
          <w:spacing w:val="32"/>
          <w:w w:val="105"/>
          <w:sz w:val="20"/>
          <w:szCs w:val="20"/>
        </w:rPr>
        <w:t xml:space="preserve"> </w:t>
      </w:r>
      <w:r w:rsidRPr="00E66C81">
        <w:rPr>
          <w:rFonts w:ascii="Arial" w:eastAsia="Arial" w:hAnsi="Arial" w:cs="Arial"/>
          <w:color w:val="212121"/>
          <w:w w:val="105"/>
          <w:sz w:val="20"/>
          <w:szCs w:val="20"/>
        </w:rPr>
        <w:t>issuing</w:t>
      </w:r>
      <w:r w:rsidRPr="00E66C81">
        <w:rPr>
          <w:rFonts w:ascii="Arial" w:eastAsia="Arial" w:hAnsi="Arial" w:cs="Arial"/>
          <w:color w:val="212121"/>
          <w:spacing w:val="32"/>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Building</w:t>
      </w:r>
      <w:r w:rsidRPr="00E66C81">
        <w:rPr>
          <w:rFonts w:ascii="Arial" w:eastAsia="Arial" w:hAnsi="Arial" w:cs="Arial"/>
          <w:color w:val="212121"/>
          <w:spacing w:val="29"/>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24"/>
          <w:w w:val="105"/>
          <w:sz w:val="20"/>
          <w:szCs w:val="20"/>
        </w:rPr>
        <w:t xml:space="preserve"> </w:t>
      </w:r>
      <w:r w:rsidRPr="00E66C81">
        <w:rPr>
          <w:rFonts w:ascii="Arial" w:eastAsia="Arial" w:hAnsi="Arial" w:cs="Arial"/>
          <w:color w:val="212121"/>
          <w:w w:val="105"/>
          <w:sz w:val="20"/>
          <w:szCs w:val="20"/>
        </w:rPr>
        <w:t>Permit</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Code</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Enforcement</w:t>
      </w:r>
      <w:r w:rsidRPr="00E66C81">
        <w:rPr>
          <w:rFonts w:ascii="Arial" w:eastAsia="Arial" w:hAnsi="Arial" w:cs="Arial"/>
          <w:color w:val="212121"/>
          <w:spacing w:val="39"/>
          <w:w w:val="105"/>
          <w:sz w:val="20"/>
          <w:szCs w:val="20"/>
        </w:rPr>
        <w:t xml:space="preserve"> </w:t>
      </w:r>
      <w:r w:rsidRPr="00E66C81">
        <w:rPr>
          <w:rFonts w:ascii="Arial" w:eastAsia="Arial" w:hAnsi="Arial" w:cs="Arial"/>
          <w:color w:val="212121"/>
          <w:w w:val="105"/>
          <w:sz w:val="20"/>
          <w:szCs w:val="20"/>
        </w:rPr>
        <w:t>Officer</w:t>
      </w:r>
      <w:r w:rsidRPr="00E66C81">
        <w:rPr>
          <w:rFonts w:ascii="Arial" w:eastAsia="Arial" w:hAnsi="Arial" w:cs="Arial"/>
          <w:color w:val="212121"/>
          <w:spacing w:val="39"/>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review</w:t>
      </w:r>
      <w:r w:rsidRPr="00E66C81">
        <w:rPr>
          <w:rFonts w:ascii="Arial" w:eastAsia="Arial" w:hAnsi="Arial" w:cs="Arial"/>
          <w:color w:val="212121"/>
          <w:spacing w:val="33"/>
          <w:w w:val="105"/>
          <w:sz w:val="20"/>
          <w:szCs w:val="20"/>
        </w:rPr>
        <w:t xml:space="preserve"> </w:t>
      </w:r>
      <w:r w:rsidRPr="00E66C81">
        <w:rPr>
          <w:rFonts w:ascii="Arial" w:eastAsia="Arial" w:hAnsi="Arial" w:cs="Arial"/>
          <w:color w:val="212121"/>
          <w:w w:val="105"/>
          <w:sz w:val="20"/>
          <w:szCs w:val="20"/>
        </w:rPr>
        <w:t xml:space="preserve">and </w:t>
      </w:r>
      <w:r w:rsidRPr="00E66C81">
        <w:rPr>
          <w:rFonts w:ascii="Arial" w:eastAsia="Arial" w:hAnsi="Arial" w:cs="Arial"/>
          <w:color w:val="212121"/>
          <w:spacing w:val="-52"/>
          <w:w w:val="105"/>
          <w:sz w:val="20"/>
          <w:szCs w:val="20"/>
        </w:rPr>
        <w:t xml:space="preserve"> </w:t>
      </w:r>
      <w:r w:rsidRPr="00E66C81">
        <w:rPr>
          <w:rFonts w:ascii="Arial" w:eastAsia="Arial" w:hAnsi="Arial" w:cs="Arial"/>
          <w:color w:val="212121"/>
          <w:sz w:val="20"/>
          <w:szCs w:val="20"/>
        </w:rPr>
        <w:t>approve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an</w:t>
      </w:r>
      <w:r w:rsidRPr="00E66C81">
        <w:rPr>
          <w:rFonts w:ascii="Arial" w:eastAsia="Arial" w:hAnsi="Arial" w:cs="Arial"/>
          <w:color w:val="212121"/>
          <w:spacing w:val="-13"/>
          <w:sz w:val="20"/>
          <w:szCs w:val="20"/>
        </w:rPr>
        <w:t xml:space="preserve"> a</w:t>
      </w:r>
      <w:r w:rsidRPr="00E66C81">
        <w:rPr>
          <w:rFonts w:ascii="Arial" w:eastAsia="Arial" w:hAnsi="Arial" w:cs="Arial"/>
          <w:color w:val="212121"/>
          <w:sz w:val="20"/>
          <w:szCs w:val="20"/>
        </w:rPr>
        <w:t>pplication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Phosphorus</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Management</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Control.</w:t>
      </w:r>
    </w:p>
    <w:p w14:paraId="572AC89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F5E8B39" w14:textId="77777777" w:rsidR="00E66C81" w:rsidRPr="00E66C81" w:rsidRDefault="00E66C81" w:rsidP="00E66C81">
      <w:pPr>
        <w:widowControl w:val="0"/>
        <w:numPr>
          <w:ilvl w:val="3"/>
          <w:numId w:val="37"/>
        </w:numPr>
        <w:autoSpaceDE w:val="0"/>
        <w:autoSpaceDN w:val="0"/>
        <w:spacing w:after="0" w:line="240" w:lineRule="auto"/>
        <w:ind w:left="1080"/>
        <w:rPr>
          <w:rFonts w:ascii="Arial" w:eastAsia="Arial" w:hAnsi="Arial" w:cs="Arial"/>
          <w:color w:val="212121"/>
          <w:sz w:val="20"/>
          <w:szCs w:val="20"/>
        </w:rPr>
      </w:pPr>
      <w:r w:rsidRPr="00E66C81">
        <w:rPr>
          <w:rFonts w:ascii="Arial" w:eastAsia="Arial" w:hAnsi="Arial" w:cs="Arial"/>
          <w:color w:val="212121"/>
          <w:sz w:val="20"/>
          <w:szCs w:val="20"/>
        </w:rPr>
        <w:t>Submission Requirements</w:t>
      </w:r>
    </w:p>
    <w:p w14:paraId="090FC3EE" w14:textId="77777777" w:rsidR="00E66C81" w:rsidRPr="00E66C81" w:rsidRDefault="00E66C81" w:rsidP="00E66C81">
      <w:pPr>
        <w:widowControl w:val="0"/>
        <w:numPr>
          <w:ilvl w:val="0"/>
          <w:numId w:val="40"/>
        </w:numPr>
        <w:autoSpaceDE w:val="0"/>
        <w:autoSpaceDN w:val="0"/>
        <w:spacing w:after="0" w:line="240" w:lineRule="auto"/>
        <w:rPr>
          <w:rFonts w:ascii="Arial" w:eastAsia="Arial" w:hAnsi="Arial" w:cs="Arial"/>
          <w:color w:val="070707"/>
          <w:sz w:val="20"/>
          <w:szCs w:val="20"/>
        </w:rPr>
      </w:pPr>
      <w:r w:rsidRPr="00E66C81">
        <w:rPr>
          <w:rFonts w:ascii="Arial" w:eastAsia="Arial" w:hAnsi="Arial" w:cs="Arial"/>
          <w:color w:val="212121"/>
          <w:sz w:val="20"/>
          <w:szCs w:val="20"/>
        </w:rPr>
        <w:t>The tax map and lot number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lot and the name of the direct lake/pond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watershed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 which</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located.</w:t>
      </w:r>
    </w:p>
    <w:p w14:paraId="3CDC3A1B" w14:textId="77777777" w:rsidR="00E66C81" w:rsidRPr="00E66C81" w:rsidRDefault="00E66C81" w:rsidP="00E66C81">
      <w:pPr>
        <w:widowControl w:val="0"/>
        <w:autoSpaceDE w:val="0"/>
        <w:autoSpaceDN w:val="0"/>
        <w:spacing w:after="0" w:line="240" w:lineRule="auto"/>
        <w:ind w:left="1800"/>
        <w:rPr>
          <w:rFonts w:ascii="Arial" w:eastAsia="Arial" w:hAnsi="Arial" w:cs="Arial"/>
          <w:sz w:val="20"/>
          <w:szCs w:val="20"/>
        </w:rPr>
      </w:pPr>
    </w:p>
    <w:p w14:paraId="67AE03EF" w14:textId="77777777" w:rsidR="00E66C81" w:rsidRPr="00E66C81" w:rsidRDefault="00E66C81" w:rsidP="00E66C81">
      <w:pPr>
        <w:widowControl w:val="0"/>
        <w:numPr>
          <w:ilvl w:val="0"/>
          <w:numId w:val="40"/>
        </w:numPr>
        <w:autoSpaceDE w:val="0"/>
        <w:autoSpaceDN w:val="0"/>
        <w:spacing w:after="0" w:line="240" w:lineRule="auto"/>
        <w:rPr>
          <w:rFonts w:ascii="Arial" w:eastAsia="Arial" w:hAnsi="Arial" w:cs="Arial"/>
          <w:sz w:val="20"/>
          <w:szCs w:val="20"/>
        </w:rPr>
      </w:pPr>
      <w:r w:rsidRPr="00E66C81">
        <w:rPr>
          <w:rFonts w:ascii="Arial" w:eastAsia="Arial" w:hAnsi="Arial" w:cs="Arial"/>
          <w:color w:val="212121"/>
          <w:position w:val="1"/>
          <w:sz w:val="20"/>
          <w:szCs w:val="20"/>
        </w:rPr>
        <w:t>A</w:t>
      </w:r>
      <w:r w:rsidRPr="00E66C81">
        <w:rPr>
          <w:rFonts w:ascii="Arial" w:eastAsia="Arial" w:hAnsi="Arial" w:cs="Arial"/>
          <w:color w:val="212121"/>
          <w:spacing w:val="24"/>
          <w:position w:val="1"/>
          <w:sz w:val="20"/>
          <w:szCs w:val="20"/>
        </w:rPr>
        <w:t xml:space="preserve"> </w:t>
      </w:r>
      <w:r w:rsidRPr="00E66C81">
        <w:rPr>
          <w:rFonts w:ascii="Arial" w:eastAsia="Arial" w:hAnsi="Arial" w:cs="Arial"/>
          <w:color w:val="212121"/>
          <w:position w:val="1"/>
          <w:sz w:val="20"/>
          <w:szCs w:val="20"/>
        </w:rPr>
        <w:t>Site</w:t>
      </w:r>
      <w:r w:rsidRPr="00E66C81">
        <w:rPr>
          <w:rFonts w:ascii="Arial" w:eastAsia="Arial" w:hAnsi="Arial" w:cs="Arial"/>
          <w:color w:val="212121"/>
          <w:spacing w:val="16"/>
          <w:position w:val="1"/>
          <w:sz w:val="20"/>
          <w:szCs w:val="20"/>
        </w:rPr>
        <w:t xml:space="preserve"> </w:t>
      </w:r>
      <w:r w:rsidRPr="00E66C81">
        <w:rPr>
          <w:rFonts w:ascii="Arial" w:eastAsia="Arial" w:hAnsi="Arial" w:cs="Arial"/>
          <w:color w:val="212121"/>
          <w:position w:val="1"/>
          <w:sz w:val="20"/>
          <w:szCs w:val="20"/>
        </w:rPr>
        <w:t>Map</w:t>
      </w:r>
      <w:r w:rsidRPr="00E66C81">
        <w:rPr>
          <w:rFonts w:ascii="Arial" w:eastAsia="Arial" w:hAnsi="Arial" w:cs="Arial"/>
          <w:color w:val="212121"/>
          <w:spacing w:val="20"/>
          <w:position w:val="1"/>
          <w:sz w:val="20"/>
          <w:szCs w:val="20"/>
        </w:rPr>
        <w:t xml:space="preserve"> </w:t>
      </w:r>
      <w:r w:rsidRPr="00E66C81">
        <w:rPr>
          <w:rFonts w:ascii="Arial" w:eastAsia="Arial" w:hAnsi="Arial" w:cs="Arial"/>
          <w:color w:val="212121"/>
          <w:position w:val="1"/>
          <w:sz w:val="20"/>
          <w:szCs w:val="20"/>
        </w:rPr>
        <w:t>of</w:t>
      </w:r>
      <w:r w:rsidRPr="00E66C81">
        <w:rPr>
          <w:rFonts w:ascii="Arial" w:eastAsia="Arial" w:hAnsi="Arial" w:cs="Arial"/>
          <w:color w:val="212121"/>
          <w:spacing w:val="10"/>
          <w:position w:val="1"/>
          <w:sz w:val="20"/>
          <w:szCs w:val="20"/>
        </w:rPr>
        <w:t xml:space="preserve"> </w:t>
      </w:r>
      <w:r w:rsidRPr="00E66C81">
        <w:rPr>
          <w:rFonts w:ascii="Arial" w:eastAsia="Arial" w:hAnsi="Arial" w:cs="Arial"/>
          <w:color w:val="212121"/>
          <w:position w:val="1"/>
          <w:sz w:val="20"/>
          <w:szCs w:val="20"/>
        </w:rPr>
        <w:t>the</w:t>
      </w:r>
      <w:r w:rsidRPr="00E66C81">
        <w:rPr>
          <w:rFonts w:ascii="Arial" w:eastAsia="Arial" w:hAnsi="Arial" w:cs="Arial"/>
          <w:color w:val="212121"/>
          <w:spacing w:val="6"/>
          <w:position w:val="1"/>
          <w:sz w:val="20"/>
          <w:szCs w:val="20"/>
        </w:rPr>
        <w:t xml:space="preserve"> </w:t>
      </w:r>
      <w:r w:rsidRPr="00E66C81">
        <w:rPr>
          <w:rFonts w:ascii="Arial" w:eastAsia="Arial" w:hAnsi="Arial" w:cs="Arial"/>
          <w:color w:val="212121"/>
          <w:position w:val="1"/>
          <w:sz w:val="20"/>
          <w:szCs w:val="20"/>
        </w:rPr>
        <w:t>proposed</w:t>
      </w:r>
      <w:r w:rsidRPr="00E66C81">
        <w:rPr>
          <w:rFonts w:ascii="Arial" w:eastAsia="Arial" w:hAnsi="Arial" w:cs="Arial"/>
          <w:color w:val="212121"/>
          <w:spacing w:val="22"/>
          <w:position w:val="1"/>
          <w:sz w:val="20"/>
          <w:szCs w:val="20"/>
        </w:rPr>
        <w:t xml:space="preserve"> </w:t>
      </w:r>
      <w:r w:rsidRPr="00E66C81">
        <w:rPr>
          <w:rFonts w:ascii="Arial" w:eastAsia="Arial" w:hAnsi="Arial" w:cs="Arial"/>
          <w:color w:val="212121"/>
          <w:position w:val="1"/>
          <w:sz w:val="20"/>
          <w:szCs w:val="20"/>
        </w:rPr>
        <w:t>activity</w:t>
      </w:r>
      <w:r w:rsidRPr="00E66C81">
        <w:rPr>
          <w:rFonts w:ascii="Arial" w:eastAsia="Arial" w:hAnsi="Arial" w:cs="Arial"/>
          <w:color w:val="212121"/>
          <w:spacing w:val="24"/>
          <w:position w:val="1"/>
          <w:sz w:val="20"/>
          <w:szCs w:val="20"/>
        </w:rPr>
        <w:t xml:space="preserve"> </w:t>
      </w:r>
      <w:r w:rsidRPr="00E66C81">
        <w:rPr>
          <w:rFonts w:ascii="Arial" w:eastAsia="Arial" w:hAnsi="Arial" w:cs="Arial"/>
          <w:color w:val="212121"/>
          <w:position w:val="1"/>
          <w:sz w:val="20"/>
          <w:szCs w:val="20"/>
        </w:rPr>
        <w:t>drawn</w:t>
      </w:r>
      <w:r w:rsidRPr="00E66C81">
        <w:rPr>
          <w:rFonts w:ascii="Arial" w:eastAsia="Arial" w:hAnsi="Arial" w:cs="Arial"/>
          <w:color w:val="212121"/>
          <w:spacing w:val="22"/>
          <w:position w:val="1"/>
          <w:sz w:val="20"/>
          <w:szCs w:val="20"/>
        </w:rPr>
        <w:t xml:space="preserve"> </w:t>
      </w:r>
      <w:r w:rsidRPr="00E66C81">
        <w:rPr>
          <w:rFonts w:ascii="Arial" w:eastAsia="Arial" w:hAnsi="Arial" w:cs="Arial"/>
          <w:color w:val="212121"/>
          <w:position w:val="1"/>
          <w:sz w:val="20"/>
          <w:szCs w:val="20"/>
        </w:rPr>
        <w:t>at</w:t>
      </w:r>
      <w:r w:rsidRPr="00E66C81">
        <w:rPr>
          <w:rFonts w:ascii="Arial" w:eastAsia="Arial" w:hAnsi="Arial" w:cs="Arial"/>
          <w:color w:val="212121"/>
          <w:spacing w:val="13"/>
          <w:position w:val="1"/>
          <w:sz w:val="20"/>
          <w:szCs w:val="20"/>
        </w:rPr>
        <w:t xml:space="preserve"> </w:t>
      </w:r>
      <w:r w:rsidRPr="00E66C81">
        <w:rPr>
          <w:rFonts w:ascii="Arial" w:eastAsia="Arial" w:hAnsi="Arial" w:cs="Arial"/>
          <w:color w:val="212121"/>
          <w:position w:val="1"/>
          <w:sz w:val="20"/>
          <w:szCs w:val="20"/>
        </w:rPr>
        <w:t>a</w:t>
      </w:r>
      <w:r w:rsidRPr="00E66C81">
        <w:rPr>
          <w:rFonts w:ascii="Arial" w:eastAsia="Arial" w:hAnsi="Arial" w:cs="Arial"/>
          <w:color w:val="212121"/>
          <w:spacing w:val="28"/>
          <w:position w:val="1"/>
          <w:sz w:val="20"/>
          <w:szCs w:val="20"/>
        </w:rPr>
        <w:t xml:space="preserve"> </w:t>
      </w:r>
      <w:r w:rsidRPr="00E66C81">
        <w:rPr>
          <w:rFonts w:ascii="Arial" w:eastAsia="Arial" w:hAnsi="Arial" w:cs="Arial"/>
          <w:color w:val="212121"/>
          <w:position w:val="1"/>
          <w:sz w:val="20"/>
          <w:szCs w:val="20"/>
        </w:rPr>
        <w:t>scale</w:t>
      </w:r>
      <w:r w:rsidRPr="00E66C81">
        <w:rPr>
          <w:rFonts w:ascii="Arial" w:eastAsia="Arial" w:hAnsi="Arial" w:cs="Arial"/>
          <w:color w:val="212121"/>
          <w:spacing w:val="23"/>
          <w:position w:val="1"/>
          <w:sz w:val="20"/>
          <w:szCs w:val="20"/>
        </w:rPr>
        <w:t xml:space="preserve"> </w:t>
      </w:r>
      <w:r w:rsidRPr="00E66C81">
        <w:rPr>
          <w:rFonts w:ascii="Arial" w:eastAsia="Arial" w:hAnsi="Arial" w:cs="Arial"/>
          <w:color w:val="212121"/>
          <w:position w:val="1"/>
          <w:sz w:val="20"/>
          <w:szCs w:val="20"/>
        </w:rPr>
        <w:t>of</w:t>
      </w:r>
      <w:r w:rsidRPr="00E66C81">
        <w:rPr>
          <w:rFonts w:ascii="Arial" w:eastAsia="Arial" w:hAnsi="Arial" w:cs="Arial"/>
          <w:color w:val="212121"/>
          <w:spacing w:val="16"/>
          <w:position w:val="1"/>
          <w:sz w:val="20"/>
          <w:szCs w:val="20"/>
        </w:rPr>
        <w:t xml:space="preserve"> </w:t>
      </w:r>
      <w:r w:rsidRPr="00E66C81">
        <w:rPr>
          <w:rFonts w:ascii="Arial" w:eastAsia="Arial" w:hAnsi="Arial" w:cs="Arial"/>
          <w:color w:val="212121"/>
          <w:position w:val="1"/>
          <w:sz w:val="20"/>
          <w:szCs w:val="20"/>
        </w:rPr>
        <w:t>one</w:t>
      </w:r>
      <w:r w:rsidRPr="00E66C81">
        <w:rPr>
          <w:rFonts w:ascii="Arial" w:eastAsia="Arial" w:hAnsi="Arial" w:cs="Arial"/>
          <w:color w:val="212121"/>
          <w:spacing w:val="19"/>
          <w:position w:val="1"/>
          <w:sz w:val="20"/>
          <w:szCs w:val="20"/>
        </w:rPr>
        <w:t xml:space="preserve"> </w:t>
      </w:r>
      <w:r w:rsidRPr="00E66C81">
        <w:rPr>
          <w:rFonts w:ascii="Arial" w:eastAsia="Arial" w:hAnsi="Arial" w:cs="Arial"/>
          <w:color w:val="212121"/>
          <w:position w:val="1"/>
          <w:sz w:val="20"/>
          <w:szCs w:val="20"/>
        </w:rPr>
        <w:t>(1)</w:t>
      </w:r>
      <w:r w:rsidRPr="00E66C81">
        <w:rPr>
          <w:rFonts w:ascii="Arial" w:eastAsia="Arial" w:hAnsi="Arial" w:cs="Arial"/>
          <w:color w:val="212121"/>
          <w:spacing w:val="16"/>
          <w:position w:val="1"/>
          <w:sz w:val="20"/>
          <w:szCs w:val="20"/>
        </w:rPr>
        <w:t xml:space="preserve"> </w:t>
      </w:r>
      <w:r w:rsidRPr="00E66C81">
        <w:rPr>
          <w:rFonts w:ascii="Arial" w:eastAsia="Arial" w:hAnsi="Arial" w:cs="Arial"/>
          <w:color w:val="212121"/>
          <w:position w:val="1"/>
          <w:sz w:val="20"/>
          <w:szCs w:val="20"/>
        </w:rPr>
        <w:t>inch</w:t>
      </w:r>
      <w:r w:rsidRPr="00E66C81">
        <w:rPr>
          <w:rFonts w:ascii="Arial" w:eastAsia="Arial" w:hAnsi="Arial" w:cs="Arial"/>
          <w:color w:val="212121"/>
          <w:spacing w:val="12"/>
          <w:position w:val="1"/>
          <w:sz w:val="20"/>
          <w:szCs w:val="20"/>
        </w:rPr>
        <w:t xml:space="preserve"> </w:t>
      </w:r>
      <w:r w:rsidRPr="00E66C81">
        <w:rPr>
          <w:rFonts w:ascii="Arial" w:eastAsia="Arial" w:hAnsi="Arial" w:cs="Arial"/>
          <w:color w:val="212121"/>
          <w:position w:val="1"/>
          <w:sz w:val="20"/>
          <w:szCs w:val="20"/>
        </w:rPr>
        <w:t>equals</w:t>
      </w:r>
      <w:r w:rsidRPr="00E66C81">
        <w:rPr>
          <w:rFonts w:ascii="Arial" w:eastAsia="Arial" w:hAnsi="Arial" w:cs="Arial"/>
          <w:color w:val="212121"/>
          <w:spacing w:val="21"/>
          <w:position w:val="1"/>
          <w:sz w:val="20"/>
          <w:szCs w:val="20"/>
        </w:rPr>
        <w:t xml:space="preserve"> </w:t>
      </w:r>
      <w:r w:rsidRPr="00E66C81">
        <w:rPr>
          <w:rFonts w:ascii="Arial" w:eastAsia="Arial" w:hAnsi="Arial" w:cs="Arial"/>
          <w:color w:val="212121"/>
          <w:position w:val="1"/>
          <w:sz w:val="20"/>
          <w:szCs w:val="20"/>
        </w:rPr>
        <w:t xml:space="preserve">fifty </w:t>
      </w:r>
      <w:r w:rsidRPr="00E66C81">
        <w:rPr>
          <w:rFonts w:ascii="Arial" w:eastAsia="Arial" w:hAnsi="Arial" w:cs="Arial"/>
          <w:color w:val="212121"/>
          <w:sz w:val="20"/>
          <w:szCs w:val="20"/>
        </w:rPr>
        <w:t>(50)</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feet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unless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otherwise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approved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Code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showing:</w:t>
      </w:r>
    </w:p>
    <w:p w14:paraId="19D9D7C5"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212121"/>
          <w:sz w:val="20"/>
          <w:szCs w:val="20"/>
        </w:rPr>
      </w:pPr>
      <w:r w:rsidRPr="00E66C81">
        <w:rPr>
          <w:rFonts w:ascii="Arial" w:eastAsia="Arial" w:hAnsi="Arial" w:cs="Arial"/>
          <w:color w:val="212121"/>
          <w:sz w:val="20"/>
          <w:szCs w:val="20"/>
        </w:rPr>
        <w:t xml:space="preserve"> </w:t>
      </w:r>
    </w:p>
    <w:p w14:paraId="55376247" w14:textId="77777777" w:rsidR="00E66C81" w:rsidRPr="00E66C81" w:rsidRDefault="00E66C81" w:rsidP="00E66C81">
      <w:pPr>
        <w:widowControl w:val="0"/>
        <w:autoSpaceDE w:val="0"/>
        <w:autoSpaceDN w:val="0"/>
        <w:spacing w:after="0" w:line="240" w:lineRule="auto"/>
        <w:ind w:left="1080" w:firstLine="720"/>
        <w:rPr>
          <w:rFonts w:ascii="Arial" w:eastAsia="Arial" w:hAnsi="Arial" w:cs="Arial"/>
          <w:color w:val="212121"/>
          <w:sz w:val="20"/>
          <w:szCs w:val="20"/>
        </w:rPr>
      </w:pPr>
      <w:r w:rsidRPr="00E66C81">
        <w:rPr>
          <w:rFonts w:ascii="Arial" w:eastAsia="Arial" w:hAnsi="Arial" w:cs="Arial"/>
          <w:color w:val="212121"/>
          <w:sz w:val="20"/>
          <w:szCs w:val="20"/>
        </w:rPr>
        <w:t>[1]</w:t>
      </w:r>
      <w:r w:rsidRPr="00E66C81">
        <w:rPr>
          <w:rFonts w:ascii="Arial" w:eastAsia="Arial" w:hAnsi="Arial" w:cs="Arial"/>
          <w:color w:val="212121"/>
          <w:sz w:val="20"/>
          <w:szCs w:val="20"/>
        </w:rPr>
        <w:tab/>
        <w:t>The location and dimensions of all existing and proposed structures and driveways;</w:t>
      </w:r>
    </w:p>
    <w:p w14:paraId="48C22319" w14:textId="77777777" w:rsidR="00E66C81" w:rsidRPr="00E66C81" w:rsidRDefault="00E66C81" w:rsidP="00E66C81">
      <w:pPr>
        <w:widowControl w:val="0"/>
        <w:autoSpaceDE w:val="0"/>
        <w:autoSpaceDN w:val="0"/>
        <w:spacing w:after="0" w:line="240" w:lineRule="auto"/>
        <w:ind w:left="2160" w:hanging="360"/>
        <w:rPr>
          <w:rFonts w:ascii="Arial" w:eastAsia="Arial" w:hAnsi="Arial" w:cs="Arial"/>
          <w:color w:val="212121"/>
          <w:sz w:val="20"/>
          <w:szCs w:val="20"/>
        </w:rPr>
      </w:pPr>
      <w:r w:rsidRPr="00E66C81">
        <w:rPr>
          <w:rFonts w:ascii="Arial" w:eastAsia="Arial" w:hAnsi="Arial" w:cs="Arial"/>
          <w:color w:val="212121"/>
          <w:sz w:val="20"/>
          <w:szCs w:val="20"/>
        </w:rPr>
        <w:t>[2]</w:t>
      </w:r>
      <w:r w:rsidRPr="00E66C81">
        <w:rPr>
          <w:rFonts w:ascii="Arial" w:eastAsia="Arial" w:hAnsi="Arial" w:cs="Arial"/>
          <w:color w:val="212121"/>
          <w:sz w:val="20"/>
          <w:szCs w:val="20"/>
        </w:rPr>
        <w:tab/>
        <w:t>Existing ground cover (woods, fields, lawns, etc.);</w:t>
      </w:r>
    </w:p>
    <w:p w14:paraId="5AC93FBC" w14:textId="77777777" w:rsidR="00E66C81" w:rsidRPr="00E66C81" w:rsidRDefault="00E66C81" w:rsidP="00E66C81">
      <w:pPr>
        <w:widowControl w:val="0"/>
        <w:autoSpaceDE w:val="0"/>
        <w:autoSpaceDN w:val="0"/>
        <w:spacing w:after="0" w:line="240" w:lineRule="auto"/>
        <w:ind w:left="2160" w:hanging="360"/>
        <w:rPr>
          <w:rFonts w:ascii="Arial" w:eastAsia="Arial" w:hAnsi="Arial" w:cs="Arial"/>
          <w:color w:val="212121"/>
          <w:sz w:val="20"/>
          <w:szCs w:val="20"/>
        </w:rPr>
      </w:pPr>
      <w:r w:rsidRPr="00E66C81">
        <w:rPr>
          <w:rFonts w:ascii="Arial" w:eastAsia="Arial" w:hAnsi="Arial" w:cs="Arial"/>
          <w:color w:val="212121"/>
          <w:sz w:val="20"/>
          <w:szCs w:val="20"/>
        </w:rPr>
        <w:t>[3]</w:t>
      </w:r>
      <w:r w:rsidRPr="00E66C81">
        <w:rPr>
          <w:rFonts w:ascii="Arial" w:eastAsia="Arial" w:hAnsi="Arial" w:cs="Arial"/>
          <w:color w:val="212121"/>
          <w:sz w:val="20"/>
          <w:szCs w:val="20"/>
        </w:rPr>
        <w:tab/>
        <w:t>Areas to be cleared for construction or landscaping;</w:t>
      </w:r>
    </w:p>
    <w:p w14:paraId="759EFE56" w14:textId="77777777" w:rsidR="00E66C81" w:rsidRPr="00E66C81" w:rsidRDefault="00E66C81" w:rsidP="00E66C81">
      <w:pPr>
        <w:widowControl w:val="0"/>
        <w:autoSpaceDE w:val="0"/>
        <w:autoSpaceDN w:val="0"/>
        <w:spacing w:after="0" w:line="240" w:lineRule="auto"/>
        <w:ind w:left="1080" w:firstLine="720"/>
        <w:rPr>
          <w:rFonts w:ascii="Arial" w:eastAsia="Arial" w:hAnsi="Arial" w:cs="Arial"/>
          <w:color w:val="212121"/>
          <w:sz w:val="20"/>
          <w:szCs w:val="20"/>
        </w:rPr>
      </w:pPr>
      <w:r w:rsidRPr="00E66C81">
        <w:rPr>
          <w:rFonts w:ascii="Arial" w:eastAsia="Arial" w:hAnsi="Arial" w:cs="Arial"/>
          <w:color w:val="212121"/>
          <w:sz w:val="20"/>
          <w:szCs w:val="20"/>
        </w:rPr>
        <w:t>[4]</w:t>
      </w:r>
      <w:r w:rsidRPr="00E66C81">
        <w:rPr>
          <w:rFonts w:ascii="Arial" w:eastAsia="Arial" w:hAnsi="Arial" w:cs="Arial"/>
          <w:color w:val="212121"/>
          <w:sz w:val="20"/>
          <w:szCs w:val="20"/>
        </w:rPr>
        <w:tab/>
        <w:t>Present or proposed location of Subsurface Wastewater Disposal System;</w:t>
      </w:r>
    </w:p>
    <w:p w14:paraId="6F9030C9" w14:textId="77777777" w:rsidR="00E66C81" w:rsidRPr="00E66C81" w:rsidRDefault="00E66C81" w:rsidP="00E66C81">
      <w:pPr>
        <w:widowControl w:val="0"/>
        <w:autoSpaceDE w:val="0"/>
        <w:autoSpaceDN w:val="0"/>
        <w:spacing w:after="0" w:line="240" w:lineRule="auto"/>
        <w:ind w:left="1080" w:firstLine="720"/>
        <w:rPr>
          <w:rFonts w:ascii="Arial" w:eastAsia="Arial" w:hAnsi="Arial" w:cs="Arial"/>
          <w:color w:val="212121"/>
          <w:sz w:val="20"/>
          <w:szCs w:val="20"/>
        </w:rPr>
      </w:pPr>
      <w:r w:rsidRPr="00E66C81">
        <w:rPr>
          <w:rFonts w:ascii="Arial" w:eastAsia="Arial" w:hAnsi="Arial" w:cs="Arial"/>
          <w:color w:val="212121"/>
          <w:sz w:val="20"/>
          <w:szCs w:val="20"/>
        </w:rPr>
        <w:t>[5]</w:t>
      </w:r>
      <w:r w:rsidRPr="00E66C81">
        <w:rPr>
          <w:rFonts w:ascii="Arial" w:eastAsia="Arial" w:hAnsi="Arial" w:cs="Arial"/>
          <w:color w:val="212121"/>
          <w:sz w:val="20"/>
          <w:szCs w:val="20"/>
        </w:rPr>
        <w:tab/>
        <w:t>Drainage Patterns.</w:t>
      </w:r>
    </w:p>
    <w:p w14:paraId="09AC7F7E"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9A3AA9D" w14:textId="77777777" w:rsidR="00E66C81" w:rsidRPr="00E66C81" w:rsidRDefault="00E66C81" w:rsidP="00E66C81">
      <w:pPr>
        <w:widowControl w:val="0"/>
        <w:numPr>
          <w:ilvl w:val="0"/>
          <w:numId w:val="40"/>
        </w:numPr>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A photograph of the project site.</w:t>
      </w:r>
    </w:p>
    <w:p w14:paraId="56D51875"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48182F06" w14:textId="77777777" w:rsidR="00E66C81" w:rsidRPr="00E66C81" w:rsidRDefault="00E66C81" w:rsidP="00E66C81">
      <w:pPr>
        <w:widowControl w:val="0"/>
        <w:numPr>
          <w:ilvl w:val="3"/>
          <w:numId w:val="37"/>
        </w:numPr>
        <w:autoSpaceDE w:val="0"/>
        <w:autoSpaceDN w:val="0"/>
        <w:spacing w:after="0" w:line="240" w:lineRule="auto"/>
        <w:ind w:left="1080"/>
        <w:rPr>
          <w:rFonts w:ascii="Arial" w:eastAsia="Arial" w:hAnsi="Arial" w:cs="Arial"/>
          <w:color w:val="070707"/>
          <w:sz w:val="20"/>
          <w:szCs w:val="20"/>
        </w:rPr>
      </w:pPr>
      <w:r w:rsidRPr="00E66C81">
        <w:rPr>
          <w:rFonts w:ascii="Arial" w:eastAsia="Arial" w:hAnsi="Arial" w:cs="Arial"/>
          <w:color w:val="212121"/>
          <w:sz w:val="20"/>
          <w:szCs w:val="20"/>
        </w:rPr>
        <w:t>Application</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Review</w:t>
      </w:r>
    </w:p>
    <w:p w14:paraId="62D0CFF2" w14:textId="77777777" w:rsidR="00E66C81" w:rsidRPr="00E66C81" w:rsidRDefault="00E66C81" w:rsidP="00E66C81">
      <w:pPr>
        <w:widowControl w:val="0"/>
        <w:autoSpaceDE w:val="0"/>
        <w:autoSpaceDN w:val="0"/>
        <w:spacing w:after="0" w:line="240" w:lineRule="auto"/>
        <w:rPr>
          <w:rFonts w:ascii="Arial" w:eastAsia="Arial" w:hAnsi="Arial" w:cs="Arial"/>
          <w:color w:val="070707"/>
          <w:sz w:val="20"/>
          <w:szCs w:val="20"/>
        </w:rPr>
      </w:pPr>
    </w:p>
    <w:p w14:paraId="7FC65DC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212121"/>
          <w:w w:val="105"/>
          <w:sz w:val="20"/>
          <w:szCs w:val="20"/>
        </w:rPr>
        <w:t xml:space="preserve">The Code Enforcement Officer shall review and approve </w:t>
      </w:r>
      <w:r w:rsidRPr="00E66C81">
        <w:rPr>
          <w:rFonts w:ascii="Arial" w:eastAsia="Arial" w:hAnsi="Arial" w:cs="Arial"/>
          <w:color w:val="070707"/>
          <w:w w:val="105"/>
          <w:sz w:val="20"/>
          <w:szCs w:val="20"/>
        </w:rPr>
        <w:t xml:space="preserve">a </w:t>
      </w:r>
      <w:r w:rsidRPr="00E66C81">
        <w:rPr>
          <w:rFonts w:ascii="Arial" w:eastAsia="Arial" w:hAnsi="Arial" w:cs="Arial"/>
          <w:color w:val="212121"/>
          <w:w w:val="105"/>
          <w:sz w:val="20"/>
          <w:szCs w:val="20"/>
        </w:rPr>
        <w:t xml:space="preserve">Phosphorus Management </w:t>
      </w:r>
      <w:r w:rsidRPr="00E66C81">
        <w:rPr>
          <w:rFonts w:ascii="Arial" w:eastAsia="Arial" w:hAnsi="Arial" w:cs="Arial"/>
          <w:color w:val="212121"/>
          <w:sz w:val="20"/>
          <w:szCs w:val="20"/>
        </w:rPr>
        <w:t>Control</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Permit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based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one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following</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methods</w:t>
      </w:r>
      <w:r w:rsidRPr="00E66C81">
        <w:rPr>
          <w:rFonts w:ascii="Arial" w:eastAsia="Arial" w:hAnsi="Arial" w:cs="Arial"/>
          <w:color w:val="444644"/>
          <w:sz w:val="20"/>
          <w:szCs w:val="20"/>
        </w:rPr>
        <w:t>:</w:t>
      </w:r>
    </w:p>
    <w:p w14:paraId="7808F74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B036A63" w14:textId="77777777" w:rsidR="00E66C81" w:rsidRPr="00E66C81" w:rsidRDefault="00E66C81" w:rsidP="00E66C81">
      <w:pPr>
        <w:widowControl w:val="0"/>
        <w:numPr>
          <w:ilvl w:val="1"/>
          <w:numId w:val="40"/>
        </w:numPr>
        <w:autoSpaceDE w:val="0"/>
        <w:autoSpaceDN w:val="0"/>
        <w:spacing w:after="0" w:line="240" w:lineRule="auto"/>
        <w:ind w:left="1440"/>
        <w:rPr>
          <w:rFonts w:ascii="Arial" w:eastAsia="Arial" w:hAnsi="Arial" w:cs="Arial"/>
          <w:color w:val="070707"/>
          <w:sz w:val="20"/>
          <w:szCs w:val="20"/>
        </w:rPr>
      </w:pPr>
      <w:r w:rsidRPr="00E66C81">
        <w:rPr>
          <w:rFonts w:ascii="Arial" w:eastAsia="Arial" w:hAnsi="Arial" w:cs="Arial"/>
          <w:color w:val="212121"/>
          <w:sz w:val="20"/>
          <w:szCs w:val="20"/>
        </w:rPr>
        <w:t>Point</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System</w:t>
      </w:r>
    </w:p>
    <w:p w14:paraId="1D151ABA" w14:textId="77777777" w:rsidR="00E66C81" w:rsidRPr="00E66C81" w:rsidRDefault="00E66C81" w:rsidP="00E66C81">
      <w:pPr>
        <w:widowControl w:val="0"/>
        <w:autoSpaceDE w:val="0"/>
        <w:autoSpaceDN w:val="0"/>
        <w:spacing w:after="0" w:line="240" w:lineRule="auto"/>
        <w:ind w:left="1440"/>
        <w:rPr>
          <w:rFonts w:ascii="Arial" w:eastAsia="Arial" w:hAnsi="Arial" w:cs="Arial"/>
          <w:color w:val="070707"/>
          <w:sz w:val="20"/>
          <w:szCs w:val="20"/>
        </w:rPr>
      </w:pPr>
    </w:p>
    <w:p w14:paraId="4DAF2557"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The Code Enforcement Officer shall </w:t>
      </w:r>
      <w:r w:rsidRPr="00E66C81">
        <w:rPr>
          <w:rFonts w:ascii="Arial" w:eastAsia="Arial" w:hAnsi="Arial" w:cs="Arial"/>
          <w:color w:val="343434"/>
          <w:w w:val="105"/>
          <w:sz w:val="20"/>
          <w:szCs w:val="20"/>
        </w:rPr>
        <w:t xml:space="preserve">issue </w:t>
      </w:r>
      <w:r w:rsidRPr="00E66C81">
        <w:rPr>
          <w:rFonts w:ascii="Arial" w:eastAsia="Arial" w:hAnsi="Arial" w:cs="Arial"/>
          <w:color w:val="212121"/>
          <w:w w:val="105"/>
          <w:sz w:val="20"/>
          <w:szCs w:val="20"/>
        </w:rPr>
        <w:t>a Phosphorus Management Control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Permit if the applicant meets or exceeds thirty (30) points based on the following</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schedule:</w:t>
      </w:r>
    </w:p>
    <w:p w14:paraId="5338574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379A62C"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212121"/>
          <w:sz w:val="20"/>
          <w:szCs w:val="20"/>
        </w:rPr>
      </w:pPr>
      <w:r w:rsidRPr="00E66C81">
        <w:rPr>
          <w:rFonts w:ascii="Arial" w:eastAsia="Arial" w:hAnsi="Arial" w:cs="Arial"/>
          <w:color w:val="212121"/>
          <w:sz w:val="20"/>
          <w:szCs w:val="20"/>
        </w:rPr>
        <w:t>[1]</w:t>
      </w:r>
      <w:r w:rsidRPr="00E66C81">
        <w:rPr>
          <w:rFonts w:ascii="Arial" w:eastAsia="Arial" w:hAnsi="Arial" w:cs="Arial"/>
          <w:color w:val="212121"/>
          <w:sz w:val="20"/>
          <w:szCs w:val="20"/>
        </w:rPr>
        <w:tab/>
        <w:t>10 points for correcting an existing erosion problem on the project site.</w:t>
      </w:r>
    </w:p>
    <w:p w14:paraId="5CE8BC3A"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sz w:val="20"/>
          <w:szCs w:val="20"/>
        </w:rPr>
      </w:pPr>
      <w:r w:rsidRPr="00E66C81">
        <w:rPr>
          <w:rFonts w:ascii="Arial" w:eastAsia="Arial" w:hAnsi="Arial" w:cs="Arial"/>
          <w:color w:val="212121"/>
          <w:sz w:val="20"/>
          <w:szCs w:val="20"/>
        </w:rPr>
        <w:t>[2]</w:t>
      </w:r>
      <w:r w:rsidRPr="00E66C81">
        <w:rPr>
          <w:rFonts w:ascii="Arial" w:eastAsia="Arial" w:hAnsi="Arial" w:cs="Arial"/>
          <w:color w:val="212121"/>
          <w:sz w:val="20"/>
          <w:szCs w:val="20"/>
        </w:rPr>
        <w:tab/>
        <w:t>10</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points</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clearing</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limitation</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15,000</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square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feet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 xml:space="preserve">and </w:t>
      </w:r>
      <w:r w:rsidRPr="00E66C81">
        <w:rPr>
          <w:rFonts w:ascii="Arial" w:eastAsia="Arial" w:hAnsi="Arial" w:cs="Arial"/>
          <w:color w:val="070707"/>
          <w:sz w:val="20"/>
          <w:szCs w:val="20"/>
        </w:rPr>
        <w:t>less.</w:t>
      </w:r>
    </w:p>
    <w:p w14:paraId="6789D988"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sz w:val="20"/>
          <w:szCs w:val="20"/>
        </w:rPr>
      </w:pPr>
      <w:r w:rsidRPr="00E66C81">
        <w:rPr>
          <w:rFonts w:ascii="Arial" w:eastAsia="Arial" w:hAnsi="Arial" w:cs="Arial"/>
          <w:color w:val="212121"/>
          <w:sz w:val="20"/>
          <w:szCs w:val="20"/>
        </w:rPr>
        <w:t>[3]</w:t>
      </w:r>
      <w:r w:rsidRPr="00E66C81">
        <w:rPr>
          <w:rFonts w:ascii="Arial" w:eastAsia="Arial" w:hAnsi="Arial" w:cs="Arial"/>
          <w:color w:val="212121"/>
          <w:sz w:val="20"/>
          <w:szCs w:val="20"/>
        </w:rPr>
        <w:tab/>
        <w:t>15</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points</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clearing</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limitation</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10,000</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square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feet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8"/>
          <w:sz w:val="20"/>
          <w:szCs w:val="20"/>
        </w:rPr>
        <w:t xml:space="preserve"> </w:t>
      </w:r>
      <w:r w:rsidRPr="00E66C81">
        <w:rPr>
          <w:rFonts w:ascii="Arial" w:eastAsia="Arial" w:hAnsi="Arial" w:cs="Arial"/>
          <w:color w:val="070707"/>
          <w:sz w:val="20"/>
          <w:szCs w:val="20"/>
        </w:rPr>
        <w:t>less.</w:t>
      </w:r>
    </w:p>
    <w:p w14:paraId="2E6B15CB" w14:textId="77777777" w:rsidR="00E66C81" w:rsidRPr="00E66C81" w:rsidRDefault="00E66C81" w:rsidP="00E66C81">
      <w:pPr>
        <w:widowControl w:val="0"/>
        <w:autoSpaceDE w:val="0"/>
        <w:autoSpaceDN w:val="0"/>
        <w:spacing w:after="0" w:line="240" w:lineRule="auto"/>
        <w:ind w:left="2160" w:hanging="720"/>
        <w:rPr>
          <w:rFonts w:ascii="Arial" w:eastAsia="Arial" w:hAnsi="Arial" w:cs="Arial"/>
          <w:sz w:val="20"/>
          <w:szCs w:val="20"/>
        </w:rPr>
      </w:pPr>
      <w:r w:rsidRPr="00E66C81">
        <w:rPr>
          <w:rFonts w:ascii="Arial" w:eastAsia="Arial" w:hAnsi="Arial" w:cs="Arial"/>
          <w:color w:val="212121"/>
          <w:sz w:val="20"/>
          <w:szCs w:val="20"/>
        </w:rPr>
        <w:t>[4]</w:t>
      </w:r>
      <w:r w:rsidRPr="00E66C81">
        <w:rPr>
          <w:rFonts w:ascii="Arial" w:eastAsia="Arial" w:hAnsi="Arial" w:cs="Arial"/>
          <w:color w:val="212121"/>
          <w:sz w:val="20"/>
          <w:szCs w:val="20"/>
        </w:rPr>
        <w:tab/>
        <w:t>15</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points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installation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 rock-lined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drip</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edges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other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infiltration</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system</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to serve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new</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construction.</w:t>
      </w:r>
    </w:p>
    <w:p w14:paraId="5D2FC8FD"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sz w:val="20"/>
          <w:szCs w:val="20"/>
        </w:rPr>
      </w:pPr>
      <w:r w:rsidRPr="00E66C81">
        <w:rPr>
          <w:rFonts w:ascii="Arial" w:eastAsia="Arial" w:hAnsi="Arial" w:cs="Arial"/>
          <w:color w:val="212121"/>
          <w:sz w:val="20"/>
          <w:szCs w:val="20"/>
        </w:rPr>
        <w:t>[5]</w:t>
      </w:r>
      <w:r w:rsidRPr="00E66C81">
        <w:rPr>
          <w:rFonts w:ascii="Arial" w:eastAsia="Arial" w:hAnsi="Arial" w:cs="Arial"/>
          <w:color w:val="212121"/>
          <w:sz w:val="20"/>
          <w:szCs w:val="20"/>
        </w:rPr>
        <w:tab/>
        <w:t>20 points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 50-foot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wide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buffer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located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downslope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developed</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area.</w:t>
      </w:r>
    </w:p>
    <w:p w14:paraId="0D3E6D40"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sz w:val="20"/>
          <w:szCs w:val="20"/>
        </w:rPr>
      </w:pPr>
      <w:r w:rsidRPr="00E66C81">
        <w:rPr>
          <w:rFonts w:ascii="Arial" w:eastAsia="Arial" w:hAnsi="Arial" w:cs="Arial"/>
          <w:color w:val="212121"/>
          <w:sz w:val="20"/>
          <w:szCs w:val="20"/>
        </w:rPr>
        <w:t>[6]</w:t>
      </w:r>
      <w:r w:rsidRPr="00E66C81">
        <w:rPr>
          <w:rFonts w:ascii="Arial" w:eastAsia="Arial" w:hAnsi="Arial" w:cs="Arial"/>
          <w:color w:val="212121"/>
          <w:sz w:val="20"/>
          <w:szCs w:val="20"/>
        </w:rPr>
        <w:tab/>
        <w:t>25</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points</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75-foot</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wide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buffer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located</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downslope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developed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area.</w:t>
      </w:r>
    </w:p>
    <w:p w14:paraId="2EF1F3D6"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sz w:val="20"/>
          <w:szCs w:val="20"/>
        </w:rPr>
      </w:pPr>
      <w:r w:rsidRPr="00E66C81">
        <w:rPr>
          <w:rFonts w:ascii="Arial" w:eastAsia="Arial" w:hAnsi="Arial" w:cs="Arial"/>
          <w:color w:val="212121"/>
          <w:sz w:val="20"/>
          <w:szCs w:val="20"/>
        </w:rPr>
        <w:t>[7]</w:t>
      </w:r>
      <w:r w:rsidRPr="00E66C81">
        <w:rPr>
          <w:rFonts w:ascii="Arial" w:eastAsia="Arial" w:hAnsi="Arial" w:cs="Arial"/>
          <w:color w:val="212121"/>
          <w:sz w:val="20"/>
          <w:szCs w:val="20"/>
        </w:rPr>
        <w:tab/>
        <w:t>30</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points</w:t>
      </w:r>
      <w:r w:rsidRPr="00E66C81">
        <w:rPr>
          <w:rFonts w:ascii="Arial" w:eastAsia="Arial" w:hAnsi="Arial" w:cs="Arial"/>
          <w:color w:val="212121"/>
          <w:spacing w:val="32"/>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100-foot</w:t>
      </w:r>
      <w:r w:rsidRPr="00E66C81">
        <w:rPr>
          <w:rFonts w:ascii="Arial" w:eastAsia="Arial" w:hAnsi="Arial" w:cs="Arial"/>
          <w:color w:val="212121"/>
          <w:spacing w:val="33"/>
          <w:sz w:val="20"/>
          <w:szCs w:val="20"/>
        </w:rPr>
        <w:t xml:space="preserve"> </w:t>
      </w:r>
      <w:r w:rsidRPr="00E66C81">
        <w:rPr>
          <w:rFonts w:ascii="Arial" w:eastAsia="Arial" w:hAnsi="Arial" w:cs="Arial"/>
          <w:color w:val="212121"/>
          <w:sz w:val="20"/>
          <w:szCs w:val="20"/>
        </w:rPr>
        <w:t>wide</w:t>
      </w:r>
      <w:r w:rsidRPr="00E66C81">
        <w:rPr>
          <w:rFonts w:ascii="Arial" w:eastAsia="Arial" w:hAnsi="Arial" w:cs="Arial"/>
          <w:color w:val="212121"/>
          <w:spacing w:val="28"/>
          <w:sz w:val="20"/>
          <w:szCs w:val="20"/>
        </w:rPr>
        <w:t xml:space="preserve"> </w:t>
      </w:r>
      <w:r w:rsidRPr="00E66C81">
        <w:rPr>
          <w:rFonts w:ascii="Arial" w:eastAsia="Arial" w:hAnsi="Arial" w:cs="Arial"/>
          <w:color w:val="212121"/>
          <w:sz w:val="20"/>
          <w:szCs w:val="20"/>
        </w:rPr>
        <w:t>buffer</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located</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downslope</w:t>
      </w:r>
      <w:r w:rsidRPr="00E66C81">
        <w:rPr>
          <w:rFonts w:ascii="Arial" w:eastAsia="Arial" w:hAnsi="Arial" w:cs="Arial"/>
          <w:color w:val="212121"/>
          <w:spacing w:val="3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1"/>
          <w:sz w:val="20"/>
          <w:szCs w:val="20"/>
        </w:rPr>
        <w:t xml:space="preserve"> </w:t>
      </w:r>
      <w:r w:rsidRPr="00E66C81">
        <w:rPr>
          <w:rFonts w:ascii="Arial" w:eastAsia="Arial" w:hAnsi="Arial" w:cs="Arial"/>
          <w:color w:val="212121"/>
          <w:sz w:val="20"/>
          <w:szCs w:val="20"/>
        </w:rPr>
        <w:t>developed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area.</w:t>
      </w:r>
    </w:p>
    <w:p w14:paraId="13242C71"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DC99A67" w14:textId="77777777" w:rsidR="00E66C81" w:rsidRPr="00E66C81" w:rsidRDefault="00E66C81" w:rsidP="00E66C81">
      <w:pPr>
        <w:widowControl w:val="0"/>
        <w:numPr>
          <w:ilvl w:val="1"/>
          <w:numId w:val="40"/>
        </w:numPr>
        <w:autoSpaceDE w:val="0"/>
        <w:autoSpaceDN w:val="0"/>
        <w:spacing w:after="0" w:line="240" w:lineRule="auto"/>
        <w:ind w:left="1440"/>
        <w:rPr>
          <w:rFonts w:ascii="Arial" w:eastAsia="Arial" w:hAnsi="Arial" w:cs="Arial"/>
          <w:color w:val="1F1F1F"/>
          <w:sz w:val="20"/>
          <w:szCs w:val="20"/>
        </w:rPr>
      </w:pPr>
      <w:r w:rsidRPr="00E66C81">
        <w:rPr>
          <w:rFonts w:ascii="Arial" w:eastAsia="Arial" w:hAnsi="Arial" w:cs="Arial"/>
          <w:color w:val="1F1F1F"/>
          <w:sz w:val="20"/>
          <w:szCs w:val="20"/>
        </w:rPr>
        <w:t>Technical Analysis</w:t>
      </w:r>
    </w:p>
    <w:p w14:paraId="6A3559D3" w14:textId="77777777" w:rsidR="00E66C81" w:rsidRPr="00E66C81" w:rsidRDefault="00E66C81" w:rsidP="00E66C81">
      <w:pPr>
        <w:widowControl w:val="0"/>
        <w:autoSpaceDE w:val="0"/>
        <w:autoSpaceDN w:val="0"/>
        <w:spacing w:after="0" w:line="240" w:lineRule="auto"/>
        <w:ind w:left="1440"/>
        <w:rPr>
          <w:rFonts w:ascii="Arial" w:eastAsia="Arial" w:hAnsi="Arial" w:cs="Arial"/>
          <w:color w:val="1F1F1F"/>
          <w:sz w:val="20"/>
          <w:szCs w:val="20"/>
        </w:rPr>
      </w:pPr>
    </w:p>
    <w:p w14:paraId="1BC3EFF6" w14:textId="77777777" w:rsidR="00E66C81" w:rsidRPr="00E66C81" w:rsidRDefault="00E66C81" w:rsidP="00E66C81">
      <w:pPr>
        <w:widowControl w:val="0"/>
        <w:autoSpaceDE w:val="0"/>
        <w:autoSpaceDN w:val="0"/>
        <w:spacing w:after="0" w:line="240" w:lineRule="auto"/>
        <w:ind w:left="1440"/>
        <w:rPr>
          <w:rFonts w:ascii="Arial" w:eastAsia="Arial" w:hAnsi="Arial" w:cs="Arial"/>
          <w:sz w:val="20"/>
          <w:szCs w:val="20"/>
        </w:rPr>
      </w:pPr>
      <w:r w:rsidRPr="00E66C81">
        <w:rPr>
          <w:rFonts w:ascii="Arial" w:eastAsia="Arial" w:hAnsi="Arial" w:cs="Arial"/>
          <w:color w:val="1F1F1F"/>
          <w:sz w:val="20"/>
          <w:szCs w:val="20"/>
        </w:rPr>
        <w:t>The Code Enforcement Officer shall issue a Phosphorus Export Transport Permit if the applicant does not exceed the Phosphorus Export Per Acre as identified 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Section</w:t>
      </w:r>
      <w:r w:rsidRPr="00E66C81">
        <w:rPr>
          <w:rFonts w:ascii="Arial" w:eastAsia="Arial" w:hAnsi="Arial" w:cs="Arial"/>
          <w:color w:val="1F1F1F"/>
          <w:spacing w:val="49"/>
          <w:sz w:val="20"/>
          <w:szCs w:val="20"/>
        </w:rPr>
        <w:t xml:space="preserve"> </w:t>
      </w:r>
      <w:r w:rsidRPr="00E66C81">
        <w:rPr>
          <w:rFonts w:ascii="Arial" w:eastAsia="Arial" w:hAnsi="Arial" w:cs="Arial"/>
          <w:color w:val="1F1F1F"/>
          <w:sz w:val="20"/>
          <w:szCs w:val="20"/>
        </w:rPr>
        <w:t>6-501.1.H.</w:t>
      </w:r>
    </w:p>
    <w:p w14:paraId="46D970F5"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1ECF3083" w14:textId="77777777" w:rsidR="00E66C81" w:rsidRPr="00E66C81" w:rsidRDefault="00E66C81" w:rsidP="00E66C81">
      <w:pPr>
        <w:widowControl w:val="0"/>
        <w:autoSpaceDE w:val="0"/>
        <w:autoSpaceDN w:val="0"/>
        <w:spacing w:after="0" w:line="240" w:lineRule="auto"/>
        <w:ind w:left="360"/>
        <w:rPr>
          <w:rFonts w:ascii="Arial" w:eastAsia="Arial" w:hAnsi="Arial" w:cs="Arial"/>
          <w:b/>
          <w:bCs/>
          <w:color w:val="1F1F1F"/>
          <w:sz w:val="20"/>
          <w:szCs w:val="20"/>
        </w:rPr>
      </w:pPr>
    </w:p>
    <w:p w14:paraId="0D84CC56" w14:textId="77777777" w:rsidR="00E66C81" w:rsidRPr="00E66C81" w:rsidRDefault="00E66C81" w:rsidP="00E66C81">
      <w:pPr>
        <w:widowControl w:val="0"/>
        <w:numPr>
          <w:ilvl w:val="0"/>
          <w:numId w:val="39"/>
        </w:numPr>
        <w:autoSpaceDE w:val="0"/>
        <w:autoSpaceDN w:val="0"/>
        <w:spacing w:after="0" w:line="240" w:lineRule="auto"/>
        <w:rPr>
          <w:rFonts w:ascii="Arial" w:eastAsia="Arial" w:hAnsi="Arial" w:cs="Arial"/>
          <w:b/>
          <w:bCs/>
          <w:color w:val="1F1F1F"/>
          <w:sz w:val="20"/>
          <w:szCs w:val="20"/>
        </w:rPr>
      </w:pPr>
      <w:r w:rsidRPr="00E66C81">
        <w:rPr>
          <w:rFonts w:ascii="Arial" w:eastAsia="Arial" w:hAnsi="Arial" w:cs="Arial"/>
          <w:b/>
          <w:bCs/>
          <w:color w:val="1F1F1F"/>
          <w:sz w:val="20"/>
          <w:szCs w:val="20"/>
        </w:rPr>
        <w:t>Performance</w:t>
      </w:r>
      <w:r w:rsidRPr="00E66C81">
        <w:rPr>
          <w:rFonts w:ascii="Arial" w:eastAsia="Arial" w:hAnsi="Arial" w:cs="Arial"/>
          <w:b/>
          <w:bCs/>
          <w:color w:val="1F1F1F"/>
          <w:spacing w:val="9"/>
          <w:sz w:val="20"/>
          <w:szCs w:val="20"/>
        </w:rPr>
        <w:t xml:space="preserve"> </w:t>
      </w:r>
      <w:r w:rsidRPr="00E66C81">
        <w:rPr>
          <w:rFonts w:ascii="Arial" w:eastAsia="Arial" w:hAnsi="Arial" w:cs="Arial"/>
          <w:b/>
          <w:bCs/>
          <w:color w:val="1F1F1F"/>
          <w:sz w:val="20"/>
          <w:szCs w:val="20"/>
        </w:rPr>
        <w:t>Standards</w:t>
      </w:r>
    </w:p>
    <w:p w14:paraId="3A9FC24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1DEDF39E" w14:textId="77777777" w:rsidR="00E66C81" w:rsidRPr="00E66C81" w:rsidRDefault="00E66C81" w:rsidP="00E66C81">
      <w:pPr>
        <w:widowControl w:val="0"/>
        <w:numPr>
          <w:ilvl w:val="0"/>
          <w:numId w:val="41"/>
        </w:numPr>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Erosion</w:t>
      </w:r>
    </w:p>
    <w:p w14:paraId="4CA7C09A"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5A94A35E"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1F1F1F"/>
          <w:w w:val="105"/>
          <w:sz w:val="20"/>
          <w:szCs w:val="20"/>
        </w:rPr>
        <w:t>Existing erosion problems shall be corrected according to the Maine Erosion and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Control</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Hand</w:t>
      </w:r>
      <w:r w:rsidRPr="00E66C81">
        <w:rPr>
          <w:rFonts w:ascii="Arial" w:eastAsia="Arial" w:hAnsi="Arial" w:cs="Arial"/>
          <w:color w:val="1F1F1F"/>
          <w:spacing w:val="-11"/>
          <w:w w:val="105"/>
          <w:sz w:val="20"/>
          <w:szCs w:val="20"/>
        </w:rPr>
        <w:t>b</w:t>
      </w:r>
      <w:r w:rsidRPr="00E66C81">
        <w:rPr>
          <w:rFonts w:ascii="Arial" w:eastAsia="Arial" w:hAnsi="Arial" w:cs="Arial"/>
          <w:color w:val="1F1F1F"/>
          <w:w w:val="105"/>
          <w:sz w:val="20"/>
          <w:szCs w:val="20"/>
        </w:rPr>
        <w:t>ook for</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Construction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Best</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Management</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Practices</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(March</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1991</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w w:val="105"/>
          <w:sz w:val="20"/>
          <w:szCs w:val="20"/>
        </w:rPr>
        <w:t>amended).</w:t>
      </w:r>
    </w:p>
    <w:p w14:paraId="134C3BAC"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E99E5E3" w14:textId="77777777" w:rsidR="00E66C81" w:rsidRPr="00E66C81" w:rsidRDefault="00E66C81" w:rsidP="00E66C81">
      <w:pPr>
        <w:widowControl w:val="0"/>
        <w:numPr>
          <w:ilvl w:val="0"/>
          <w:numId w:val="41"/>
        </w:numPr>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Clearing</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Limitations</w:t>
      </w:r>
    </w:p>
    <w:p w14:paraId="21151C58"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F1F1F"/>
          <w:spacing w:val="19"/>
          <w:sz w:val="20"/>
          <w:szCs w:val="20"/>
        </w:rPr>
      </w:pPr>
      <w:r w:rsidRPr="00E66C81">
        <w:rPr>
          <w:rFonts w:ascii="Arial" w:eastAsia="Arial" w:hAnsi="Arial" w:cs="Arial"/>
          <w:color w:val="1F1F1F"/>
          <w:sz w:val="20"/>
          <w:szCs w:val="20"/>
        </w:rPr>
        <w:t>Clearing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limitation</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shall be determined</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based on the area</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where the natural vegetation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is</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removed</w:t>
      </w:r>
      <w:r w:rsidRPr="00E66C81">
        <w:rPr>
          <w:rFonts w:ascii="Arial" w:eastAsia="Arial" w:hAnsi="Arial" w:cs="Arial"/>
          <w:color w:val="1F1F1F"/>
          <w:spacing w:val="19"/>
          <w:sz w:val="20"/>
          <w:szCs w:val="20"/>
        </w:rPr>
        <w:t xml:space="preserve"> </w:t>
      </w:r>
    </w:p>
    <w:p w14:paraId="41ED1E95"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1F1F1F"/>
          <w:sz w:val="20"/>
          <w:szCs w:val="20"/>
        </w:rPr>
        <w:t>and</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converted</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structures,</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gravel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or paved</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surfaces</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lawns.</w:t>
      </w:r>
    </w:p>
    <w:p w14:paraId="40BAFFF6"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0FA654B" w14:textId="77777777" w:rsidR="00E66C81" w:rsidRPr="00E66C81" w:rsidRDefault="00E66C81" w:rsidP="00E66C81">
      <w:pPr>
        <w:widowControl w:val="0"/>
        <w:numPr>
          <w:ilvl w:val="0"/>
          <w:numId w:val="41"/>
        </w:numPr>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Rocked-lined</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Drip</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Edges</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and/or</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Gutter</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Drains</w:t>
      </w:r>
    </w:p>
    <w:p w14:paraId="010CE1CA"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63EB94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1F1F1F"/>
          <w:sz w:val="20"/>
          <w:szCs w:val="20"/>
        </w:rPr>
        <w:t xml:space="preserve">A trench 6 to 8 inches </w:t>
      </w:r>
      <w:r w:rsidRPr="00E66C81">
        <w:rPr>
          <w:rFonts w:ascii="Arial" w:eastAsia="Arial" w:hAnsi="Arial" w:cs="Arial"/>
          <w:color w:val="363636"/>
          <w:sz w:val="20"/>
          <w:szCs w:val="20"/>
        </w:rPr>
        <w:t xml:space="preserve">in </w:t>
      </w:r>
      <w:r w:rsidRPr="00E66C81">
        <w:rPr>
          <w:rFonts w:ascii="Arial" w:eastAsia="Arial" w:hAnsi="Arial" w:cs="Arial"/>
          <w:color w:val="1F1F1F"/>
          <w:sz w:val="20"/>
          <w:szCs w:val="20"/>
        </w:rPr>
        <w:t>depth and 12 to 16 inches in width, lined with filter fabric filled</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with 0.75-inch crushed stone, centered beneath the roof edge drip line and/or gutter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drain.</w:t>
      </w:r>
    </w:p>
    <w:p w14:paraId="0F57C4A6" w14:textId="77777777" w:rsidR="00E66C81" w:rsidRPr="00E66C81" w:rsidRDefault="00E66C81" w:rsidP="00E66C81">
      <w:pPr>
        <w:rPr>
          <w:rFonts w:ascii="Arial" w:eastAsia="Arial" w:hAnsi="Arial" w:cs="Arial"/>
          <w:color w:val="1F1F1F"/>
          <w:sz w:val="20"/>
          <w:szCs w:val="20"/>
        </w:rPr>
      </w:pPr>
    </w:p>
    <w:p w14:paraId="351FD50B" w14:textId="77777777" w:rsidR="00E66C81" w:rsidRPr="00E66C81" w:rsidRDefault="00E66C81" w:rsidP="00E66C81">
      <w:pPr>
        <w:widowControl w:val="0"/>
        <w:numPr>
          <w:ilvl w:val="0"/>
          <w:numId w:val="41"/>
        </w:numPr>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Other</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infiltration</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Systems</w:t>
      </w:r>
    </w:p>
    <w:p w14:paraId="213CDE7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1F1F1F"/>
          <w:sz w:val="20"/>
          <w:szCs w:val="20"/>
        </w:rPr>
        <w:t>Other infiltration systems shall be designed according to the Maine Erosion and Control</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Handbook</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for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Construction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Best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Management Practices,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(March</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1991</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amended).</w:t>
      </w:r>
    </w:p>
    <w:p w14:paraId="372E478E" w14:textId="77777777" w:rsidR="00E66C81" w:rsidRPr="00E66C81" w:rsidRDefault="00E66C81" w:rsidP="00E66C81">
      <w:pPr>
        <w:widowControl w:val="0"/>
        <w:autoSpaceDE w:val="0"/>
        <w:autoSpaceDN w:val="0"/>
        <w:spacing w:after="0" w:line="240" w:lineRule="auto"/>
        <w:ind w:left="720"/>
        <w:rPr>
          <w:rFonts w:ascii="Arial" w:eastAsia="Arial" w:hAnsi="Arial" w:cs="Arial"/>
          <w:color w:val="1F1F1F"/>
          <w:w w:val="105"/>
          <w:sz w:val="20"/>
          <w:szCs w:val="20"/>
        </w:rPr>
      </w:pPr>
    </w:p>
    <w:p w14:paraId="057BD666" w14:textId="77777777" w:rsidR="00E66C81" w:rsidRPr="00E66C81" w:rsidRDefault="00E66C81" w:rsidP="00E66C81">
      <w:pPr>
        <w:widowControl w:val="0"/>
        <w:numPr>
          <w:ilvl w:val="0"/>
          <w:numId w:val="41"/>
        </w:numPr>
        <w:autoSpaceDE w:val="0"/>
        <w:autoSpaceDN w:val="0"/>
        <w:spacing w:after="0" w:line="240" w:lineRule="auto"/>
        <w:rPr>
          <w:rFonts w:ascii="Arial" w:eastAsia="Arial" w:hAnsi="Arial" w:cs="Arial"/>
          <w:color w:val="010101"/>
          <w:sz w:val="20"/>
          <w:szCs w:val="20"/>
        </w:rPr>
      </w:pPr>
      <w:r w:rsidRPr="00E66C81">
        <w:rPr>
          <w:rFonts w:ascii="Arial" w:eastAsia="Arial" w:hAnsi="Arial" w:cs="Arial"/>
          <w:color w:val="1F1F1F"/>
          <w:w w:val="105"/>
          <w:sz w:val="20"/>
          <w:szCs w:val="20"/>
        </w:rPr>
        <w:t>Buffers</w:t>
      </w:r>
    </w:p>
    <w:p w14:paraId="7ADCC94A" w14:textId="77777777" w:rsidR="00E66C81" w:rsidRPr="00E66C81" w:rsidRDefault="00E66C81" w:rsidP="00E66C81">
      <w:pPr>
        <w:widowControl w:val="0"/>
        <w:autoSpaceDE w:val="0"/>
        <w:autoSpaceDN w:val="0"/>
        <w:spacing w:after="0" w:line="240" w:lineRule="auto"/>
        <w:ind w:left="1080"/>
        <w:rPr>
          <w:rFonts w:ascii="Arial" w:eastAsia="Arial" w:hAnsi="Arial" w:cs="Arial"/>
          <w:color w:val="010101"/>
          <w:sz w:val="20"/>
          <w:szCs w:val="20"/>
        </w:rPr>
      </w:pPr>
    </w:p>
    <w:p w14:paraId="03230B9B" w14:textId="77777777" w:rsidR="00E66C81" w:rsidRPr="00E66C81" w:rsidRDefault="00E66C81" w:rsidP="00E66C81">
      <w:pPr>
        <w:widowControl w:val="0"/>
        <w:numPr>
          <w:ilvl w:val="0"/>
          <w:numId w:val="42"/>
        </w:numPr>
        <w:autoSpaceDE w:val="0"/>
        <w:autoSpaceDN w:val="0"/>
        <w:spacing w:after="0" w:line="240" w:lineRule="auto"/>
        <w:rPr>
          <w:rFonts w:ascii="Arial" w:eastAsia="Arial" w:hAnsi="Arial" w:cs="Arial"/>
          <w:color w:val="010101"/>
          <w:sz w:val="20"/>
          <w:szCs w:val="20"/>
        </w:rPr>
      </w:pPr>
      <w:r w:rsidRPr="00E66C81">
        <w:rPr>
          <w:rFonts w:ascii="Arial" w:eastAsia="Arial" w:hAnsi="Arial" w:cs="Arial"/>
          <w:color w:val="1F1F1F"/>
          <w:sz w:val="20"/>
          <w:szCs w:val="20"/>
        </w:rPr>
        <w:t>Existing</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Buffers</w:t>
      </w:r>
    </w:p>
    <w:p w14:paraId="7280E630" w14:textId="77777777" w:rsidR="00E66C81" w:rsidRPr="00E66C81" w:rsidRDefault="00E66C81" w:rsidP="00E66C81">
      <w:pPr>
        <w:widowControl w:val="0"/>
        <w:autoSpaceDE w:val="0"/>
        <w:autoSpaceDN w:val="0"/>
        <w:spacing w:after="0" w:line="240" w:lineRule="auto"/>
        <w:ind w:left="1440"/>
        <w:rPr>
          <w:rFonts w:ascii="Arial" w:eastAsia="Arial" w:hAnsi="Arial" w:cs="Arial"/>
          <w:color w:val="010101"/>
          <w:sz w:val="20"/>
          <w:szCs w:val="20"/>
        </w:rPr>
      </w:pPr>
    </w:p>
    <w:p w14:paraId="560BB813"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1F1F1F"/>
          <w:sz w:val="20"/>
          <w:szCs w:val="20"/>
        </w:rPr>
        <w:t>Existing</w:t>
      </w:r>
      <w:r w:rsidRPr="00E66C81">
        <w:rPr>
          <w:rFonts w:ascii="Arial" w:eastAsia="Arial" w:hAnsi="Arial" w:cs="Arial"/>
          <w:color w:val="1F1F1F"/>
          <w:spacing w:val="25"/>
          <w:sz w:val="20"/>
          <w:szCs w:val="20"/>
        </w:rPr>
        <w:t xml:space="preserve"> </w:t>
      </w:r>
      <w:r w:rsidRPr="00E66C81">
        <w:rPr>
          <w:rFonts w:ascii="Arial" w:eastAsia="Arial" w:hAnsi="Arial" w:cs="Arial"/>
          <w:color w:val="1F1F1F"/>
          <w:sz w:val="20"/>
          <w:szCs w:val="20"/>
        </w:rPr>
        <w:t>buffers</w:t>
      </w:r>
      <w:r w:rsidRPr="00E66C81">
        <w:rPr>
          <w:rFonts w:ascii="Arial" w:eastAsia="Arial" w:hAnsi="Arial" w:cs="Arial"/>
          <w:color w:val="1F1F1F"/>
          <w:spacing w:val="26"/>
          <w:sz w:val="20"/>
          <w:szCs w:val="20"/>
        </w:rPr>
        <w:t xml:space="preserve"> </w:t>
      </w:r>
      <w:r w:rsidRPr="00E66C81">
        <w:rPr>
          <w:rFonts w:ascii="Arial" w:eastAsia="Arial" w:hAnsi="Arial" w:cs="Arial"/>
          <w:color w:val="1F1F1F"/>
          <w:sz w:val="20"/>
          <w:szCs w:val="20"/>
        </w:rPr>
        <w:t>will</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20"/>
          <w:sz w:val="20"/>
          <w:szCs w:val="20"/>
        </w:rPr>
        <w:t xml:space="preserve"> </w:t>
      </w:r>
      <w:r w:rsidRPr="00E66C81">
        <w:rPr>
          <w:rFonts w:ascii="Arial" w:eastAsia="Arial" w:hAnsi="Arial" w:cs="Arial"/>
          <w:color w:val="1F1F1F"/>
          <w:sz w:val="20"/>
          <w:szCs w:val="20"/>
        </w:rPr>
        <w:t>located</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maintained</w:t>
      </w:r>
      <w:r w:rsidRPr="00E66C81">
        <w:rPr>
          <w:rFonts w:ascii="Arial" w:eastAsia="Arial" w:hAnsi="Arial" w:cs="Arial"/>
          <w:color w:val="1F1F1F"/>
          <w:spacing w:val="35"/>
          <w:sz w:val="20"/>
          <w:szCs w:val="20"/>
        </w:rPr>
        <w:t xml:space="preserve"> </w:t>
      </w:r>
      <w:r w:rsidRPr="00E66C81">
        <w:rPr>
          <w:rFonts w:ascii="Arial" w:eastAsia="Arial" w:hAnsi="Arial" w:cs="Arial"/>
          <w:color w:val="1F1F1F"/>
          <w:sz w:val="20"/>
          <w:szCs w:val="20"/>
        </w:rPr>
        <w:t>according</w:t>
      </w:r>
      <w:r w:rsidRPr="00E66C81">
        <w:rPr>
          <w:rFonts w:ascii="Arial" w:eastAsia="Arial" w:hAnsi="Arial" w:cs="Arial"/>
          <w:color w:val="1F1F1F"/>
          <w:spacing w:val="40"/>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Phosphorus</w:t>
      </w:r>
      <w:r w:rsidRPr="00E66C81">
        <w:rPr>
          <w:rFonts w:ascii="Arial" w:eastAsia="Arial" w:hAnsi="Arial" w:cs="Arial"/>
          <w:color w:val="1F1F1F"/>
          <w:spacing w:val="25"/>
          <w:sz w:val="20"/>
          <w:szCs w:val="20"/>
        </w:rPr>
        <w:t xml:space="preserve"> </w:t>
      </w:r>
      <w:r w:rsidRPr="00E66C81">
        <w:rPr>
          <w:rFonts w:ascii="Arial" w:eastAsia="Arial" w:hAnsi="Arial" w:cs="Arial"/>
          <w:color w:val="1F1F1F"/>
          <w:sz w:val="20"/>
          <w:szCs w:val="20"/>
        </w:rPr>
        <w:t>Control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Lake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Watersheds: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Technical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Guide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Evaluating</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New</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Development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(Chapter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5</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Maine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DEP</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September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1989</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with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revision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1992</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amended).</w:t>
      </w:r>
    </w:p>
    <w:p w14:paraId="1AA18C64"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293A9DA" w14:textId="77777777" w:rsidR="00E66C81" w:rsidRPr="00E66C81" w:rsidRDefault="00E66C81" w:rsidP="00E66C81">
      <w:pPr>
        <w:widowControl w:val="0"/>
        <w:numPr>
          <w:ilvl w:val="0"/>
          <w:numId w:val="42"/>
        </w:numPr>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Created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Buffers</w:t>
      </w:r>
    </w:p>
    <w:p w14:paraId="35E7DBA6" w14:textId="77777777" w:rsidR="00E66C81" w:rsidRPr="00E66C81" w:rsidRDefault="00E66C81" w:rsidP="00E66C81">
      <w:pPr>
        <w:widowControl w:val="0"/>
        <w:autoSpaceDE w:val="0"/>
        <w:autoSpaceDN w:val="0"/>
        <w:spacing w:after="0" w:line="240" w:lineRule="auto"/>
        <w:ind w:left="1440"/>
        <w:rPr>
          <w:rFonts w:ascii="Arial" w:eastAsia="Arial" w:hAnsi="Arial" w:cs="Arial"/>
          <w:color w:val="1F1F1F"/>
          <w:sz w:val="20"/>
          <w:szCs w:val="20"/>
        </w:rPr>
      </w:pPr>
    </w:p>
    <w:p w14:paraId="1AE245C6"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1F1F1F"/>
          <w:sz w:val="20"/>
          <w:szCs w:val="20"/>
        </w:rPr>
      </w:pPr>
      <w:r w:rsidRPr="00E66C81">
        <w:rPr>
          <w:rFonts w:ascii="Arial" w:eastAsia="Arial" w:hAnsi="Arial" w:cs="Arial"/>
          <w:color w:val="1F1F1F"/>
          <w:sz w:val="20"/>
          <w:szCs w:val="20"/>
        </w:rPr>
        <w:t>[1]</w:t>
      </w:r>
      <w:r w:rsidRPr="00E66C81">
        <w:rPr>
          <w:rFonts w:ascii="Arial" w:eastAsia="Arial" w:hAnsi="Arial" w:cs="Arial"/>
          <w:color w:val="1F1F1F"/>
          <w:sz w:val="20"/>
          <w:szCs w:val="20"/>
        </w:rPr>
        <w:tab/>
        <w:t>Natural</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Occurring</w:t>
      </w:r>
    </w:p>
    <w:p w14:paraId="759B87EE"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1F1F1F"/>
          <w:sz w:val="20"/>
          <w:szCs w:val="20"/>
        </w:rPr>
      </w:pPr>
    </w:p>
    <w:p w14:paraId="6ABAAED8" w14:textId="77777777" w:rsidR="00E66C81" w:rsidRPr="00E66C81" w:rsidRDefault="00E66C81" w:rsidP="00E66C81">
      <w:pPr>
        <w:widowControl w:val="0"/>
        <w:autoSpaceDE w:val="0"/>
        <w:autoSpaceDN w:val="0"/>
        <w:spacing w:after="0" w:line="240" w:lineRule="auto"/>
        <w:ind w:left="2160"/>
        <w:rPr>
          <w:rFonts w:ascii="Arial" w:eastAsia="Arial" w:hAnsi="Arial" w:cs="Arial"/>
          <w:sz w:val="20"/>
          <w:szCs w:val="20"/>
        </w:rPr>
      </w:pP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natural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occurring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buffer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created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allowing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natural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progressing</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vegetation</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to develop</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by the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lack</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mowing.</w:t>
      </w:r>
    </w:p>
    <w:p w14:paraId="16D27833"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35A0D4D"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1F1F1F"/>
          <w:sz w:val="20"/>
          <w:szCs w:val="20"/>
        </w:rPr>
      </w:pPr>
      <w:r w:rsidRPr="00E66C81">
        <w:rPr>
          <w:rFonts w:ascii="Arial" w:eastAsia="Arial" w:hAnsi="Arial" w:cs="Arial"/>
          <w:color w:val="1F1F1F"/>
          <w:sz w:val="20"/>
          <w:szCs w:val="20"/>
        </w:rPr>
        <w:t>[2]</w:t>
      </w:r>
      <w:r w:rsidRPr="00E66C81">
        <w:rPr>
          <w:rFonts w:ascii="Arial" w:eastAsia="Arial" w:hAnsi="Arial" w:cs="Arial"/>
          <w:color w:val="1F1F1F"/>
          <w:sz w:val="20"/>
          <w:szCs w:val="20"/>
        </w:rPr>
        <w:tab/>
        <w:t>Planted</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Buffers</w:t>
      </w:r>
    </w:p>
    <w:p w14:paraId="50BD1578"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1F1F1F"/>
          <w:sz w:val="20"/>
          <w:szCs w:val="20"/>
        </w:rPr>
      </w:pPr>
    </w:p>
    <w:p w14:paraId="00ED75EA" w14:textId="77777777" w:rsidR="00E66C81" w:rsidRPr="00E66C81" w:rsidRDefault="00E66C81" w:rsidP="00E66C81">
      <w:pPr>
        <w:widowControl w:val="0"/>
        <w:autoSpaceDE w:val="0"/>
        <w:autoSpaceDN w:val="0"/>
        <w:spacing w:after="0" w:line="240" w:lineRule="auto"/>
        <w:ind w:left="2160"/>
        <w:rPr>
          <w:rFonts w:ascii="Arial" w:eastAsia="Arial" w:hAnsi="Arial" w:cs="Arial"/>
          <w:sz w:val="20"/>
          <w:szCs w:val="20"/>
        </w:rPr>
      </w:pPr>
      <w:r w:rsidRPr="00E66C81">
        <w:rPr>
          <w:rFonts w:ascii="Arial" w:eastAsia="Arial" w:hAnsi="Arial" w:cs="Arial"/>
          <w:color w:val="1F1F1F"/>
          <w:sz w:val="20"/>
          <w:szCs w:val="20"/>
        </w:rPr>
        <w:t>Any planting or revegetation required must be in accordance with a written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Plan draftee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by 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qualified professional,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be implemented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time 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construction,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designed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meet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rating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scores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contained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paragraph 5-104.3.A.2.b and the ground cover requirements of paragraph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5-104.3.A.2.c</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when the vegetation</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matures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within the fifty (50) foot strip.</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minimum,</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Plan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must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provide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establishment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well­distributed planting of saplings spaced so that there is at least one sapling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per eighty</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(80) square feet of newly established buffer</w:t>
      </w:r>
      <w:r w:rsidRPr="00E66C81">
        <w:rPr>
          <w:rFonts w:ascii="Arial" w:eastAsia="Arial" w:hAnsi="Arial" w:cs="Arial"/>
          <w:color w:val="B6B6B6"/>
          <w:sz w:val="20"/>
          <w:szCs w:val="20"/>
        </w:rPr>
        <w:t xml:space="preserve">.   </w:t>
      </w:r>
      <w:r w:rsidRPr="00E66C81">
        <w:rPr>
          <w:rFonts w:ascii="Arial" w:eastAsia="Arial" w:hAnsi="Arial" w:cs="Arial"/>
          <w:color w:val="1F1F1F"/>
          <w:sz w:val="20"/>
          <w:szCs w:val="20"/>
        </w:rPr>
        <w:t>Planted saplings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may be no less than three J3) feet tall for coniferous species</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and no less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than six (6)</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feet tall for deciduous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species. The Planting Plan must include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 mix of at least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three (3)</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native tree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species</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found growing</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in adjacent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areas with no one species making up more than fifty (50) percent of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number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saplings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planted unless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otherwise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approved</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by the Planning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Board or its designee based on adjacent stand comparison</w:t>
      </w:r>
      <w:r w:rsidRPr="00E66C81">
        <w:rPr>
          <w:rFonts w:ascii="Arial" w:eastAsia="Arial" w:hAnsi="Arial" w:cs="Arial"/>
          <w:color w:val="464646"/>
          <w:sz w:val="20"/>
          <w:szCs w:val="20"/>
        </w:rPr>
        <w:t>.</w:t>
      </w:r>
      <w:r w:rsidRPr="00E66C81">
        <w:rPr>
          <w:rFonts w:ascii="Arial" w:eastAsia="Arial" w:hAnsi="Arial" w:cs="Arial"/>
          <w:color w:val="464646"/>
          <w:spacing w:val="1"/>
          <w:sz w:val="20"/>
          <w:szCs w:val="20"/>
        </w:rPr>
        <w:t xml:space="preserve"> </w:t>
      </w:r>
      <w:r w:rsidRPr="00E66C81">
        <w:rPr>
          <w:rFonts w:ascii="Arial" w:eastAsia="Arial" w:hAnsi="Arial" w:cs="Arial"/>
          <w:color w:val="1F1F1F"/>
          <w:sz w:val="20"/>
          <w:szCs w:val="20"/>
        </w:rPr>
        <w:t>All aspects 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implemented Plan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must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maintained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applicant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 future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owners.</w:t>
      </w:r>
    </w:p>
    <w:p w14:paraId="30D132E7"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1F1F1F"/>
          <w:sz w:val="20"/>
          <w:szCs w:val="20"/>
        </w:rPr>
      </w:pPr>
    </w:p>
    <w:p w14:paraId="649A97CA" w14:textId="77777777" w:rsidR="00E66C81" w:rsidRPr="00E66C81" w:rsidRDefault="00E66C81" w:rsidP="00E66C81">
      <w:pPr>
        <w:widowControl w:val="0"/>
        <w:autoSpaceDE w:val="0"/>
        <w:autoSpaceDN w:val="0"/>
        <w:spacing w:after="0" w:line="240" w:lineRule="auto"/>
        <w:ind w:left="720" w:firstLine="720"/>
        <w:rPr>
          <w:rFonts w:ascii="Arial" w:eastAsia="Arial" w:hAnsi="Arial" w:cs="Arial"/>
          <w:color w:val="1F1F1F"/>
          <w:sz w:val="20"/>
          <w:szCs w:val="20"/>
        </w:rPr>
      </w:pPr>
      <w:r w:rsidRPr="00E66C81">
        <w:rPr>
          <w:rFonts w:ascii="Arial" w:eastAsia="Arial" w:hAnsi="Arial" w:cs="Arial"/>
          <w:color w:val="1F1F1F"/>
          <w:sz w:val="20"/>
          <w:szCs w:val="20"/>
        </w:rPr>
        <w:t>[3]</w:t>
      </w:r>
      <w:r w:rsidRPr="00E66C81">
        <w:rPr>
          <w:rFonts w:ascii="Arial" w:eastAsia="Arial" w:hAnsi="Arial" w:cs="Arial"/>
          <w:color w:val="1F1F1F"/>
          <w:sz w:val="20"/>
          <w:szCs w:val="20"/>
        </w:rPr>
        <w:tab/>
        <w:t>Ground</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Cover</w:t>
      </w:r>
    </w:p>
    <w:p w14:paraId="19BE1DDA"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D8C00EC" w14:textId="77777777" w:rsidR="00E66C81" w:rsidRPr="00E66C81" w:rsidRDefault="00E66C81" w:rsidP="00E66C81">
      <w:pPr>
        <w:widowControl w:val="0"/>
        <w:autoSpaceDE w:val="0"/>
        <w:autoSpaceDN w:val="0"/>
        <w:spacing w:after="0" w:line="240" w:lineRule="auto"/>
        <w:ind w:left="2160"/>
        <w:rPr>
          <w:rFonts w:ascii="Arial" w:eastAsia="Arial" w:hAnsi="Arial" w:cs="Arial"/>
          <w:color w:val="1F1F1F"/>
          <w:sz w:val="20"/>
          <w:szCs w:val="20"/>
        </w:rPr>
      </w:pPr>
      <w:r w:rsidRPr="00E66C81">
        <w:rPr>
          <w:rFonts w:ascii="Arial" w:eastAsia="Arial" w:hAnsi="Arial" w:cs="Arial"/>
          <w:color w:val="1F1F1F"/>
          <w:sz w:val="20"/>
          <w:szCs w:val="20"/>
        </w:rPr>
        <w:t>Where natural</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ground cover</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is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lacking, the area must</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be supplemented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with leaf or bark</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mulch and plantings</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of native</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shrubs,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other</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wood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 herbaceous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vegetation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 quantities sufficient to retard erosion and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 xml:space="preserve">provide for effective infiltration of stormwater while the area is </w:t>
      </w:r>
      <w:r w:rsidRPr="00E66C81">
        <w:rPr>
          <w:rFonts w:ascii="Arial" w:eastAsia="Arial" w:hAnsi="Arial" w:cs="Arial"/>
          <w:color w:val="1F1F1F"/>
          <w:sz w:val="20"/>
          <w:szCs w:val="20"/>
        </w:rPr>
        <w:lastRenderedPageBreak/>
        <w:t>returning</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its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natural</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state.</w:t>
      </w:r>
    </w:p>
    <w:p w14:paraId="6F0C3792" w14:textId="77777777" w:rsidR="00E66C81" w:rsidRPr="00E66C81" w:rsidRDefault="00E66C81" w:rsidP="00E66C81">
      <w:pPr>
        <w:widowControl w:val="0"/>
        <w:autoSpaceDE w:val="0"/>
        <w:autoSpaceDN w:val="0"/>
        <w:spacing w:after="0" w:line="240" w:lineRule="auto"/>
        <w:ind w:left="2160"/>
        <w:rPr>
          <w:rFonts w:ascii="Arial" w:eastAsia="Arial" w:hAnsi="Arial" w:cs="Arial"/>
          <w:color w:val="1F1F1F"/>
          <w:sz w:val="20"/>
          <w:szCs w:val="20"/>
        </w:rPr>
      </w:pPr>
    </w:p>
    <w:p w14:paraId="42BCD413"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strike/>
          <w:color w:val="FF0000"/>
          <w:sz w:val="20"/>
          <w:szCs w:val="20"/>
        </w:rPr>
      </w:pPr>
    </w:p>
    <w:p w14:paraId="6120B671"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strike/>
          <w:color w:val="FF0000"/>
          <w:sz w:val="20"/>
          <w:szCs w:val="20"/>
        </w:rPr>
      </w:pPr>
    </w:p>
    <w:p w14:paraId="3F03E937"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strike/>
          <w:color w:val="FF0000"/>
          <w:sz w:val="20"/>
          <w:szCs w:val="20"/>
        </w:rPr>
        <w:t>3-101.17</w:t>
      </w:r>
      <w:r w:rsidRPr="00E66C81">
        <w:rPr>
          <w:rFonts w:ascii="Arial" w:eastAsia="Arial" w:hAnsi="Arial" w:cs="Arial"/>
          <w:b/>
          <w:bCs/>
          <w:strike/>
          <w:color w:val="FF0000"/>
          <w:sz w:val="20"/>
          <w:szCs w:val="20"/>
        </w:rPr>
        <w:tab/>
      </w:r>
      <w:r w:rsidRPr="00E66C81">
        <w:rPr>
          <w:rFonts w:ascii="Arial" w:eastAsia="Arial" w:hAnsi="Arial" w:cs="Arial"/>
          <w:b/>
          <w:bCs/>
          <w:color w:val="212121"/>
          <w:sz w:val="20"/>
          <w:szCs w:val="20"/>
        </w:rPr>
        <w:t xml:space="preserve"> </w:t>
      </w:r>
      <w:r w:rsidRPr="00E66C81">
        <w:rPr>
          <w:rFonts w:ascii="Arial" w:eastAsia="Arial" w:hAnsi="Arial" w:cs="Arial"/>
          <w:b/>
          <w:bCs/>
          <w:color w:val="212121"/>
          <w:sz w:val="20"/>
          <w:szCs w:val="20"/>
          <w:highlight w:val="yellow"/>
        </w:rPr>
        <w:t>3-101.18</w:t>
      </w:r>
      <w:r w:rsidRPr="00E66C81">
        <w:rPr>
          <w:rFonts w:ascii="Arial" w:eastAsia="Arial" w:hAnsi="Arial" w:cs="Arial"/>
          <w:b/>
          <w:bCs/>
          <w:color w:val="212121"/>
          <w:sz w:val="20"/>
          <w:szCs w:val="20"/>
        </w:rPr>
        <w:t xml:space="preserve">    Lots Created After 3/08/03 Served by Existing Private Nonconforming Rights of Way and/or Roads</w:t>
      </w:r>
    </w:p>
    <w:p w14:paraId="1416A67E" w14:textId="77777777" w:rsidR="00E66C81" w:rsidRPr="00E66C81" w:rsidRDefault="00E66C81" w:rsidP="00E66C81">
      <w:pPr>
        <w:widowControl w:val="0"/>
        <w:autoSpaceDE w:val="0"/>
        <w:autoSpaceDN w:val="0"/>
        <w:spacing w:after="0" w:line="240" w:lineRule="auto"/>
        <w:ind w:left="1440" w:hanging="1440"/>
        <w:rPr>
          <w:rFonts w:ascii="Arial" w:eastAsia="Arial" w:hAnsi="Arial" w:cs="Arial"/>
          <w:b/>
          <w:sz w:val="20"/>
          <w:szCs w:val="20"/>
        </w:rPr>
      </w:pPr>
    </w:p>
    <w:p w14:paraId="43FDFC8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Any</w:t>
      </w:r>
      <w:r w:rsidRPr="00E66C81">
        <w:rPr>
          <w:rFonts w:ascii="Arial" w:eastAsia="Arial" w:hAnsi="Arial" w:cs="Arial"/>
          <w:color w:val="212121"/>
          <w:spacing w:val="12"/>
          <w:w w:val="110"/>
          <w:sz w:val="20"/>
          <w:szCs w:val="20"/>
        </w:rPr>
        <w:t xml:space="preserve"> </w:t>
      </w:r>
      <w:r w:rsidRPr="00E66C81">
        <w:rPr>
          <w:rFonts w:ascii="Arial" w:eastAsia="Arial" w:hAnsi="Arial" w:cs="Arial"/>
          <w:color w:val="212121"/>
          <w:w w:val="110"/>
          <w:sz w:val="20"/>
          <w:szCs w:val="20"/>
        </w:rPr>
        <w:t>lot</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created</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after</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3/08/2003</w:t>
      </w:r>
      <w:r w:rsidRPr="00E66C81">
        <w:rPr>
          <w:rFonts w:ascii="Arial" w:eastAsia="Arial" w:hAnsi="Arial" w:cs="Arial"/>
          <w:color w:val="212121"/>
          <w:spacing w:val="17"/>
          <w:w w:val="110"/>
          <w:sz w:val="20"/>
          <w:szCs w:val="20"/>
        </w:rPr>
        <w:t xml:space="preserve"> </w:t>
      </w:r>
      <w:r w:rsidRPr="00E66C81">
        <w:rPr>
          <w:rFonts w:ascii="Arial" w:eastAsia="Arial" w:hAnsi="Arial" w:cs="Arial"/>
          <w:color w:val="212121"/>
          <w:w w:val="110"/>
          <w:sz w:val="20"/>
          <w:szCs w:val="20"/>
        </w:rPr>
        <w:t>requesting</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to</w:t>
      </w:r>
      <w:r w:rsidRPr="00E66C81">
        <w:rPr>
          <w:rFonts w:ascii="Arial" w:eastAsia="Arial" w:hAnsi="Arial" w:cs="Arial"/>
          <w:color w:val="212121"/>
          <w:spacing w:val="15"/>
          <w:w w:val="110"/>
          <w:sz w:val="20"/>
          <w:szCs w:val="20"/>
        </w:rPr>
        <w:t xml:space="preserve"> </w:t>
      </w:r>
      <w:r w:rsidRPr="00E66C81">
        <w:rPr>
          <w:rFonts w:ascii="Arial" w:eastAsia="Arial" w:hAnsi="Arial" w:cs="Arial"/>
          <w:color w:val="212121"/>
          <w:w w:val="110"/>
          <w:sz w:val="20"/>
          <w:szCs w:val="20"/>
        </w:rPr>
        <w:t>use frontage</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on</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an</w:t>
      </w:r>
      <w:r w:rsidRPr="00E66C81">
        <w:rPr>
          <w:rFonts w:ascii="Arial" w:eastAsia="Arial" w:hAnsi="Arial" w:cs="Arial"/>
          <w:color w:val="212121"/>
          <w:spacing w:val="4"/>
          <w:w w:val="110"/>
          <w:sz w:val="20"/>
          <w:szCs w:val="20"/>
        </w:rPr>
        <w:t xml:space="preserve"> </w:t>
      </w:r>
      <w:r w:rsidRPr="00E66C81">
        <w:rPr>
          <w:rFonts w:ascii="Arial" w:eastAsia="Arial" w:hAnsi="Arial" w:cs="Arial"/>
          <w:color w:val="050505"/>
          <w:w w:val="110"/>
          <w:sz w:val="20"/>
          <w:szCs w:val="20"/>
        </w:rPr>
        <w:t>ex</w:t>
      </w:r>
      <w:r w:rsidRPr="00E66C81">
        <w:rPr>
          <w:rFonts w:ascii="Arial" w:eastAsia="Arial" w:hAnsi="Arial" w:cs="Arial"/>
          <w:color w:val="212121"/>
          <w:w w:val="110"/>
          <w:sz w:val="20"/>
          <w:szCs w:val="20"/>
        </w:rPr>
        <w:t>isting</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private</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nonconforming</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right-of­</w:t>
      </w:r>
      <w:r w:rsidRPr="00E66C81">
        <w:rPr>
          <w:rFonts w:ascii="Arial" w:eastAsia="Arial" w:hAnsi="Arial" w:cs="Arial"/>
          <w:color w:val="212121"/>
          <w:spacing w:val="-52"/>
          <w:w w:val="110"/>
          <w:sz w:val="20"/>
          <w:szCs w:val="20"/>
        </w:rPr>
        <w:t xml:space="preserve"> </w:t>
      </w:r>
      <w:r w:rsidRPr="00E66C81">
        <w:rPr>
          <w:rFonts w:ascii="Arial" w:eastAsia="Arial" w:hAnsi="Arial" w:cs="Arial"/>
          <w:color w:val="212121"/>
          <w:w w:val="110"/>
          <w:sz w:val="20"/>
          <w:szCs w:val="20"/>
        </w:rPr>
        <w:t>way</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or street</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as</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road</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frontage</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must meet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the</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following criteria.</w:t>
      </w:r>
    </w:p>
    <w:p w14:paraId="01CC945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20639F48" w14:textId="77777777" w:rsidR="00E66C81" w:rsidRPr="00E66C81" w:rsidRDefault="00E66C81" w:rsidP="00E66C81">
      <w:pPr>
        <w:widowControl w:val="0"/>
        <w:numPr>
          <w:ilvl w:val="2"/>
          <w:numId w:val="40"/>
        </w:numPr>
        <w:autoSpaceDE w:val="0"/>
        <w:autoSpaceDN w:val="0"/>
        <w:spacing w:after="0" w:line="240" w:lineRule="auto"/>
        <w:ind w:left="153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 existing private street must meet the criteria in the table in Section 5-102.12.F  and Section 5-102.13.A. The street shall meet the criteria from its point of intersection with the nearest conforming public or private road or 50 feet beyond the proposed driveway location or end of the existing right-of-way.</w:t>
      </w:r>
    </w:p>
    <w:p w14:paraId="28E2403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0AC5304E" w14:textId="77777777" w:rsidR="00E66C81" w:rsidRPr="00E66C81" w:rsidRDefault="00E66C81" w:rsidP="00E66C81">
      <w:pPr>
        <w:widowControl w:val="0"/>
        <w:numPr>
          <w:ilvl w:val="2"/>
          <w:numId w:val="40"/>
        </w:numPr>
        <w:autoSpaceDE w:val="0"/>
        <w:autoSpaceDN w:val="0"/>
        <w:spacing w:after="0" w:line="240" w:lineRule="auto"/>
        <w:ind w:left="153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Brush, tree limbs and other protuberances shall be removed to allow easy access by emergency vehicles and to create clear lines of sight at intersections, subject to CEO inspection/approval.</w:t>
      </w:r>
    </w:p>
    <w:p w14:paraId="49DAE306"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6D4429FB" w14:textId="77777777" w:rsidR="00E66C81" w:rsidRPr="00E66C81" w:rsidRDefault="00E66C81" w:rsidP="00E66C81">
      <w:pPr>
        <w:widowControl w:val="0"/>
        <w:numPr>
          <w:ilvl w:val="2"/>
          <w:numId w:val="40"/>
        </w:numPr>
        <w:autoSpaceDE w:val="0"/>
        <w:autoSpaceDN w:val="0"/>
        <w:spacing w:after="0" w:line="240" w:lineRule="auto"/>
        <w:ind w:left="1530"/>
        <w:jc w:val="both"/>
        <w:rPr>
          <w:rFonts w:ascii="Arial" w:eastAsia="Arial" w:hAnsi="Arial" w:cs="Arial"/>
          <w:color w:val="212121"/>
          <w:w w:val="110"/>
          <w:sz w:val="20"/>
          <w:szCs w:val="20"/>
          <w:u w:val="single"/>
        </w:rPr>
      </w:pPr>
      <w:r w:rsidRPr="00E66C81">
        <w:rPr>
          <w:rFonts w:ascii="Arial" w:eastAsia="Arial" w:hAnsi="Arial" w:cs="Arial"/>
          <w:color w:val="212121"/>
          <w:w w:val="110"/>
          <w:sz w:val="20"/>
          <w:szCs w:val="20"/>
        </w:rPr>
        <w:t xml:space="preserve">The drainage system and erosion control shall conform to recognized management practices. Reference may be made to </w:t>
      </w:r>
      <w:r w:rsidRPr="00E66C81">
        <w:rPr>
          <w:rFonts w:ascii="Arial" w:eastAsia="Arial" w:hAnsi="Arial" w:cs="Arial"/>
          <w:color w:val="212121"/>
          <w:w w:val="110"/>
          <w:sz w:val="20"/>
          <w:szCs w:val="20"/>
          <w:u w:val="single"/>
        </w:rPr>
        <w:t>the Maine Erosion and Sediment Control Handbook for Construction: Best Management Practices</w:t>
      </w:r>
      <w:r w:rsidRPr="00E66C81">
        <w:rPr>
          <w:rFonts w:ascii="Arial" w:eastAsia="Arial" w:hAnsi="Arial" w:cs="Arial"/>
          <w:color w:val="212121"/>
          <w:w w:val="110"/>
          <w:sz w:val="20"/>
          <w:szCs w:val="20"/>
        </w:rPr>
        <w:t xml:space="preserve"> produced by the Cumberland County S011 and Water Conservation District, to the </w:t>
      </w:r>
      <w:r w:rsidRPr="00E66C81">
        <w:rPr>
          <w:rFonts w:ascii="Arial" w:eastAsia="Arial" w:hAnsi="Arial" w:cs="Arial"/>
          <w:color w:val="212121"/>
          <w:w w:val="110"/>
          <w:sz w:val="20"/>
          <w:szCs w:val="20"/>
          <w:u w:val="single"/>
        </w:rPr>
        <w:t>Camp Roads Maintenance Manual: A Guide to</w:t>
      </w:r>
    </w:p>
    <w:p w14:paraId="6B0B62FD"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sz w:val="20"/>
          <w:szCs w:val="20"/>
        </w:rPr>
      </w:pPr>
      <w:r w:rsidRPr="00E66C81">
        <w:rPr>
          <w:rFonts w:ascii="Arial" w:eastAsia="Arial" w:hAnsi="Arial" w:cs="Arial"/>
          <w:color w:val="212121"/>
          <w:w w:val="110"/>
          <w:sz w:val="20"/>
          <w:szCs w:val="20"/>
          <w:u w:val="single"/>
        </w:rPr>
        <w:t>Landowners</w:t>
      </w:r>
      <w:r w:rsidRPr="00E66C81">
        <w:rPr>
          <w:rFonts w:ascii="Arial" w:eastAsia="Arial" w:hAnsi="Arial" w:cs="Arial"/>
          <w:color w:val="212121"/>
          <w:w w:val="110"/>
          <w:sz w:val="20"/>
          <w:szCs w:val="20"/>
        </w:rPr>
        <w:t xml:space="preserve"> produced by the Kennebec Valley Soil and Water Conservation District, and to the </w:t>
      </w:r>
      <w:r w:rsidRPr="00E66C81">
        <w:rPr>
          <w:rFonts w:ascii="Arial" w:eastAsia="Arial" w:hAnsi="Arial" w:cs="Arial"/>
          <w:color w:val="212121"/>
          <w:w w:val="110"/>
          <w:sz w:val="20"/>
          <w:szCs w:val="20"/>
          <w:u w:val="single"/>
        </w:rPr>
        <w:t>Basic Erosion Control Guidelines for Road Ditch Maintenance</w:t>
      </w:r>
      <w:r w:rsidRPr="00E66C81">
        <w:rPr>
          <w:rFonts w:ascii="Arial" w:eastAsia="Arial" w:hAnsi="Arial" w:cs="Arial"/>
          <w:color w:val="212121"/>
          <w:w w:val="110"/>
          <w:sz w:val="20"/>
          <w:szCs w:val="20"/>
        </w:rPr>
        <w:t xml:space="preserve"> produced by Androscoggin Valley Council of Governments.</w:t>
      </w:r>
    </w:p>
    <w:p w14:paraId="2EE177D3"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sz w:val="20"/>
          <w:szCs w:val="20"/>
        </w:rPr>
      </w:pPr>
    </w:p>
    <w:p w14:paraId="1ABEB37E" w14:textId="77777777" w:rsidR="00E66C81" w:rsidRPr="00E66C81" w:rsidRDefault="00E66C81" w:rsidP="00E66C81">
      <w:pPr>
        <w:widowControl w:val="0"/>
        <w:numPr>
          <w:ilvl w:val="2"/>
          <w:numId w:val="40"/>
        </w:numPr>
        <w:autoSpaceDE w:val="0"/>
        <w:autoSpaceDN w:val="0"/>
        <w:spacing w:after="0" w:line="240" w:lineRule="auto"/>
        <w:ind w:left="153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 professional civil engineer, registered in the State of Maine, shall review the plan for conformity before a permit may be issued.</w:t>
      </w:r>
    </w:p>
    <w:p w14:paraId="20F8BA73"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sz w:val="20"/>
          <w:szCs w:val="20"/>
        </w:rPr>
      </w:pPr>
    </w:p>
    <w:p w14:paraId="011580CF" w14:textId="77777777" w:rsidR="00E66C81" w:rsidRPr="00E66C81" w:rsidRDefault="00E66C81" w:rsidP="00E66C81">
      <w:pPr>
        <w:widowControl w:val="0"/>
        <w:numPr>
          <w:ilvl w:val="2"/>
          <w:numId w:val="40"/>
        </w:numPr>
        <w:autoSpaceDE w:val="0"/>
        <w:autoSpaceDN w:val="0"/>
        <w:spacing w:after="0" w:line="240" w:lineRule="auto"/>
        <w:ind w:left="153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Only one single-family dwelling shall be built on any parcel created under compliance with this section.</w:t>
      </w:r>
    </w:p>
    <w:p w14:paraId="30FB2D10"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sz w:val="20"/>
          <w:szCs w:val="20"/>
        </w:rPr>
      </w:pPr>
    </w:p>
    <w:p w14:paraId="2EFC8A91" w14:textId="77777777" w:rsidR="00E66C81" w:rsidRPr="00E66C81" w:rsidRDefault="00E66C81" w:rsidP="00E66C81">
      <w:pPr>
        <w:widowControl w:val="0"/>
        <w:numPr>
          <w:ilvl w:val="2"/>
          <w:numId w:val="40"/>
        </w:numPr>
        <w:autoSpaceDE w:val="0"/>
        <w:autoSpaceDN w:val="0"/>
        <w:spacing w:after="0" w:line="240" w:lineRule="auto"/>
        <w:ind w:left="153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Extension of a Nonconforming Private Road, Street, or Right-of-Way shall meet the criteria and standards for a Private Street as presented in Chapter 5.</w:t>
      </w:r>
    </w:p>
    <w:p w14:paraId="295CB428"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sz w:val="20"/>
          <w:szCs w:val="20"/>
        </w:rPr>
      </w:pPr>
    </w:p>
    <w:p w14:paraId="64782BB2" w14:textId="77777777" w:rsidR="00E66C81" w:rsidRPr="00E66C81" w:rsidRDefault="00E66C81" w:rsidP="00E66C81">
      <w:pPr>
        <w:widowControl w:val="0"/>
        <w:numPr>
          <w:ilvl w:val="2"/>
          <w:numId w:val="40"/>
        </w:numPr>
        <w:autoSpaceDE w:val="0"/>
        <w:autoSpaceDN w:val="0"/>
        <w:spacing w:after="0" w:line="240" w:lineRule="auto"/>
        <w:ind w:left="153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If land on an existing private road is being subdivided, then the Road, Street or Right-of-Way shall meet the criteria and standards contained in Chapter 5, for public roads (minor street) or Privately Owned Streets from its intersection with a conforming street.</w:t>
      </w:r>
    </w:p>
    <w:p w14:paraId="713146F5"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p>
    <w:p w14:paraId="0A7C0DC2"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strike/>
          <w:color w:val="FF0000"/>
          <w:sz w:val="20"/>
          <w:szCs w:val="20"/>
        </w:rPr>
        <w:t>3-101.18</w:t>
      </w:r>
      <w:r w:rsidRPr="00E66C81">
        <w:rPr>
          <w:rFonts w:ascii="Arial" w:eastAsia="Arial" w:hAnsi="Arial" w:cs="Arial"/>
          <w:b/>
          <w:bCs/>
          <w:color w:val="212121"/>
          <w:sz w:val="20"/>
          <w:szCs w:val="20"/>
        </w:rPr>
        <w:t xml:space="preserve"> </w:t>
      </w:r>
      <w:r w:rsidRPr="00E66C81">
        <w:rPr>
          <w:rFonts w:ascii="Arial" w:eastAsia="Arial" w:hAnsi="Arial" w:cs="Arial"/>
          <w:b/>
          <w:bCs/>
          <w:color w:val="212121"/>
          <w:sz w:val="20"/>
          <w:szCs w:val="20"/>
          <w:highlight w:val="yellow"/>
        </w:rPr>
        <w:t>3-101.19</w:t>
      </w:r>
      <w:r w:rsidRPr="00E66C81">
        <w:rPr>
          <w:rFonts w:ascii="Arial" w:eastAsia="Arial" w:hAnsi="Arial" w:cs="Arial"/>
          <w:b/>
          <w:bCs/>
          <w:color w:val="212121"/>
          <w:sz w:val="20"/>
          <w:szCs w:val="20"/>
        </w:rPr>
        <w:tab/>
        <w:t>Adult Book Video Stores and Adult Entertainment Facilities</w:t>
      </w:r>
    </w:p>
    <w:p w14:paraId="54287C8E"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303F2C74"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 standards for Adult Book, Video and Entertainment Stores and Adult Entertainment Facilities are:</w:t>
      </w:r>
    </w:p>
    <w:p w14:paraId="029921F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47B84FE1" w14:textId="77777777" w:rsidR="00E66C81" w:rsidRPr="00E66C81" w:rsidRDefault="00E66C81" w:rsidP="00E66C81">
      <w:pPr>
        <w:widowControl w:val="0"/>
        <w:numPr>
          <w:ilvl w:val="1"/>
          <w:numId w:val="43"/>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to regulate the density of such uses to ensure that they will not become overly concentrated in neighborhoods or areas to the detriment of other uses.</w:t>
      </w:r>
    </w:p>
    <w:p w14:paraId="04DD341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352466E5" w14:textId="77777777" w:rsidR="00E66C81" w:rsidRPr="00E66C81" w:rsidRDefault="00E66C81" w:rsidP="00E66C81">
      <w:pPr>
        <w:widowControl w:val="0"/>
        <w:numPr>
          <w:ilvl w:val="1"/>
          <w:numId w:val="43"/>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to regulate the potential impact on the community, especially the potential impact on minors and negative secondary affects.</w:t>
      </w:r>
    </w:p>
    <w:p w14:paraId="508C216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2AEB4251" w14:textId="77777777" w:rsidR="00E66C81" w:rsidRPr="00E66C81" w:rsidRDefault="00E66C81" w:rsidP="00E66C81">
      <w:pPr>
        <w:widowControl w:val="0"/>
        <w:numPr>
          <w:ilvl w:val="1"/>
          <w:numId w:val="43"/>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to ensure that activities that violate state laws are not conducted on the premises.</w:t>
      </w:r>
    </w:p>
    <w:p w14:paraId="1E5BF099"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829E8E3" w14:textId="77777777" w:rsidR="00E66C81" w:rsidRPr="00E66C81" w:rsidRDefault="00E66C81" w:rsidP="00E66C81">
      <w:pPr>
        <w:widowControl w:val="0"/>
        <w:numPr>
          <w:ilvl w:val="0"/>
          <w:numId w:val="44"/>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 minimum distance between such uses and other such uses shall be a minimum of one thousand (1,000) feet as measured along the shortest straight line between the main entrance of each business,</w:t>
      </w:r>
    </w:p>
    <w:p w14:paraId="0AD8150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1EAA4DE2" w14:textId="77777777" w:rsidR="00E66C81" w:rsidRPr="00E66C81" w:rsidRDefault="00E66C81" w:rsidP="00E66C81">
      <w:pPr>
        <w:widowControl w:val="0"/>
        <w:numPr>
          <w:ilvl w:val="0"/>
          <w:numId w:val="44"/>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Such uses shall not be located within one thousand (1,000) feet of a school, church, playground, park, or other area where minors congregate.</w:t>
      </w:r>
    </w:p>
    <w:p w14:paraId="067AA96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2AC08C49" w14:textId="77777777" w:rsidR="00E66C81" w:rsidRPr="00E66C81" w:rsidRDefault="00E66C81" w:rsidP="00E66C81">
      <w:pPr>
        <w:widowControl w:val="0"/>
        <w:numPr>
          <w:ilvl w:val="0"/>
          <w:numId w:val="44"/>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Such uses shall not be located within five hundred (500) feet of a residence.</w:t>
      </w:r>
    </w:p>
    <w:p w14:paraId="37D2A02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65653D4" w14:textId="77777777" w:rsidR="00E66C81" w:rsidRPr="00E66C81" w:rsidRDefault="00E66C81" w:rsidP="00E66C81">
      <w:pPr>
        <w:widowControl w:val="0"/>
        <w:autoSpaceDE w:val="0"/>
        <w:autoSpaceDN w:val="0"/>
        <w:spacing w:after="0" w:line="240" w:lineRule="auto"/>
        <w:rPr>
          <w:rFonts w:ascii="Arial" w:eastAsia="Arial" w:hAnsi="Arial" w:cs="Arial"/>
          <w:b/>
          <w:bCs/>
          <w:strike/>
          <w:color w:val="FF0000"/>
          <w:sz w:val="20"/>
          <w:szCs w:val="20"/>
        </w:rPr>
      </w:pPr>
      <w:r w:rsidRPr="00E66C81">
        <w:rPr>
          <w:rFonts w:ascii="Arial" w:eastAsia="Arial" w:hAnsi="Arial" w:cs="Arial"/>
          <w:b/>
          <w:bCs/>
          <w:strike/>
          <w:color w:val="FF0000"/>
          <w:sz w:val="20"/>
          <w:szCs w:val="20"/>
        </w:rPr>
        <w:t>3-101.19</w:t>
      </w:r>
      <w:r w:rsidRPr="00E66C81">
        <w:rPr>
          <w:rFonts w:ascii="Arial" w:eastAsia="Arial" w:hAnsi="Arial" w:cs="Arial"/>
          <w:b/>
          <w:bCs/>
          <w:strike/>
          <w:color w:val="FF0000"/>
          <w:sz w:val="20"/>
          <w:szCs w:val="20"/>
        </w:rPr>
        <w:tab/>
        <w:t>Reserved</w:t>
      </w:r>
    </w:p>
    <w:p w14:paraId="58DAC22F"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p>
    <w:p w14:paraId="5B585A91"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3-101.20</w:t>
      </w:r>
      <w:r w:rsidRPr="00E66C81">
        <w:rPr>
          <w:rFonts w:ascii="Arial" w:eastAsia="Arial" w:hAnsi="Arial" w:cs="Arial"/>
          <w:b/>
          <w:bCs/>
          <w:color w:val="212121"/>
          <w:sz w:val="20"/>
          <w:szCs w:val="20"/>
        </w:rPr>
        <w:tab/>
        <w:t>Reserved</w:t>
      </w:r>
    </w:p>
    <w:p w14:paraId="6797502E"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bookmarkStart w:id="7" w:name="_TOC_250023"/>
    </w:p>
    <w:p w14:paraId="32EBD6F1"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1CA1BA6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03792657"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3-101.21</w:t>
      </w:r>
      <w:r w:rsidRPr="00E66C81">
        <w:rPr>
          <w:rFonts w:ascii="Arial" w:eastAsia="Arial" w:hAnsi="Arial" w:cs="Arial"/>
          <w:b/>
          <w:bCs/>
          <w:color w:val="212121"/>
          <w:sz w:val="20"/>
          <w:szCs w:val="20"/>
        </w:rPr>
        <w:tab/>
        <w:t xml:space="preserve">Shoreland </w:t>
      </w:r>
      <w:bookmarkEnd w:id="7"/>
      <w:r w:rsidRPr="00E66C81">
        <w:rPr>
          <w:rFonts w:ascii="Arial" w:eastAsia="Arial" w:hAnsi="Arial" w:cs="Arial"/>
          <w:b/>
          <w:bCs/>
          <w:color w:val="212121"/>
          <w:sz w:val="20"/>
          <w:szCs w:val="20"/>
        </w:rPr>
        <w:t>Zones</w:t>
      </w:r>
    </w:p>
    <w:p w14:paraId="59C08310"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4970E42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w w:val="110"/>
          <w:sz w:val="20"/>
          <w:szCs w:val="20"/>
        </w:rPr>
        <w:t>This Subchapter shall apply only to land areas within 250 feet, horizontal distance</w:t>
      </w:r>
      <w:r w:rsidRPr="00E66C81">
        <w:rPr>
          <w:rFonts w:ascii="Arial" w:eastAsia="Arial" w:hAnsi="Arial" w:cs="Arial"/>
          <w:color w:val="3A3B3A"/>
          <w:w w:val="110"/>
          <w:sz w:val="20"/>
          <w:szCs w:val="20"/>
        </w:rPr>
        <w:t xml:space="preserve">, </w:t>
      </w:r>
      <w:r w:rsidRPr="00E66C81">
        <w:rPr>
          <w:rFonts w:ascii="Arial" w:eastAsia="Arial" w:hAnsi="Arial" w:cs="Arial"/>
          <w:color w:val="212121"/>
          <w:w w:val="110"/>
          <w:sz w:val="20"/>
          <w:szCs w:val="20"/>
        </w:rPr>
        <w:t>of the normal high­</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waterline of great ponds and rivers; within 250 feet, horizontal distance, of the upland edge of a</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freshwater wetland; and within 75 feet, horizontal distance, of the normal high-waterline of a stream or</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outlet</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stream.</w:t>
      </w:r>
    </w:p>
    <w:p w14:paraId="0AECFF1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101D551" w14:textId="77777777" w:rsidR="00E66C81" w:rsidRPr="00E66C81" w:rsidRDefault="00E66C81" w:rsidP="00E66C81">
      <w:pPr>
        <w:widowControl w:val="0"/>
        <w:numPr>
          <w:ilvl w:val="0"/>
          <w:numId w:val="45"/>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b/>
          <w:bCs/>
          <w:color w:val="212121"/>
          <w:w w:val="110"/>
          <w:sz w:val="20"/>
          <w:szCs w:val="20"/>
        </w:rPr>
        <w:t>Multiple dwelling/structures</w:t>
      </w:r>
      <w:r w:rsidRPr="00E66C81">
        <w:rPr>
          <w:rFonts w:ascii="Arial" w:eastAsia="Arial" w:hAnsi="Arial" w:cs="Arial"/>
          <w:color w:val="212121"/>
          <w:w w:val="110"/>
          <w:sz w:val="20"/>
          <w:szCs w:val="20"/>
        </w:rPr>
        <w:t>. 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14:paraId="7E61495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p>
    <w:p w14:paraId="75482C74" w14:textId="77777777" w:rsidR="00E66C81" w:rsidRPr="00E66C81" w:rsidRDefault="00E66C81" w:rsidP="00E66C81">
      <w:pPr>
        <w:widowControl w:val="0"/>
        <w:numPr>
          <w:ilvl w:val="0"/>
          <w:numId w:val="45"/>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b/>
          <w:bCs/>
          <w:color w:val="212121"/>
          <w:w w:val="110"/>
          <w:sz w:val="20"/>
          <w:szCs w:val="20"/>
        </w:rPr>
        <w:t>Stairways or similar structures</w:t>
      </w:r>
      <w:r w:rsidRPr="00E66C81">
        <w:rPr>
          <w:rFonts w:ascii="Arial" w:eastAsia="Arial" w:hAnsi="Arial" w:cs="Arial"/>
          <w:color w:val="212121"/>
          <w:w w:val="110"/>
          <w:sz w:val="20"/>
          <w:szCs w:val="20"/>
        </w:rPr>
        <w:t xml:space="preserve">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Natural, Resources Protection Act, Title 38, Section 480-C); and that the applicant demonstrates that no reasonable access alternative exists on the property.</w:t>
      </w:r>
    </w:p>
    <w:p w14:paraId="6CDE5CD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299CAA4E" w14:textId="77777777" w:rsidR="00E66C81" w:rsidRPr="00E66C81" w:rsidRDefault="00E66C81" w:rsidP="00E66C81">
      <w:pPr>
        <w:widowControl w:val="0"/>
        <w:numPr>
          <w:ilvl w:val="0"/>
          <w:numId w:val="45"/>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b/>
          <w:bCs/>
          <w:color w:val="212121"/>
          <w:w w:val="110"/>
          <w:sz w:val="20"/>
          <w:szCs w:val="20"/>
        </w:rPr>
        <w:t>Piers, Docks, Wharfs, Bridges, and Other Structures</w:t>
      </w:r>
      <w:r w:rsidRPr="00E66C81">
        <w:rPr>
          <w:rFonts w:ascii="Arial" w:eastAsia="Arial" w:hAnsi="Arial" w:cs="Arial"/>
          <w:color w:val="212121"/>
          <w:w w:val="110"/>
          <w:sz w:val="20"/>
          <w:szCs w:val="20"/>
        </w:rPr>
        <w:t xml:space="preserve"> and Uses Extending Over or Below the Normal High-Water Line of a Water Body or Within a Wetland.</w:t>
      </w:r>
    </w:p>
    <w:p w14:paraId="7A3E3219"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3F14D906" w14:textId="77777777" w:rsidR="00E66C81" w:rsidRPr="00E66C81" w:rsidRDefault="00E66C81" w:rsidP="00E66C81">
      <w:pPr>
        <w:widowControl w:val="0"/>
        <w:numPr>
          <w:ilvl w:val="0"/>
          <w:numId w:val="46"/>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Access from shore shall be developed on soils appropriate for such use and constructed so as to control erosion.</w:t>
      </w:r>
    </w:p>
    <w:p w14:paraId="1DD6A36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4E4799A8" w14:textId="77777777" w:rsidR="00E66C81" w:rsidRPr="00E66C81" w:rsidRDefault="00E66C81" w:rsidP="00E66C81">
      <w:pPr>
        <w:widowControl w:val="0"/>
        <w:numPr>
          <w:ilvl w:val="0"/>
          <w:numId w:val="46"/>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 location shall not interfere with existing developed or natural beach areas.</w:t>
      </w:r>
    </w:p>
    <w:p w14:paraId="2BDEA9C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182533A2" w14:textId="77777777" w:rsidR="00E66C81" w:rsidRPr="00E66C81" w:rsidRDefault="00E66C81" w:rsidP="00E66C81">
      <w:pPr>
        <w:widowControl w:val="0"/>
        <w:numPr>
          <w:ilvl w:val="0"/>
          <w:numId w:val="46"/>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 facility shall be located so as to minimize adverse effects on fish habitat.</w:t>
      </w:r>
    </w:p>
    <w:p w14:paraId="663A81A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6D8BC4AB" w14:textId="77777777" w:rsidR="00E66C81" w:rsidRPr="00E66C81" w:rsidRDefault="00E66C81" w:rsidP="00E66C81">
      <w:pPr>
        <w:widowControl w:val="0"/>
        <w:numPr>
          <w:ilvl w:val="0"/>
          <w:numId w:val="46"/>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 facility shall be no larger in dimension than necessary to carry on the activity and be consistent with the surrounding character, uses, of the area. A temporary pier, dock or wharf shall not be wider than six feet for non-commercial uses.</w:t>
      </w:r>
    </w:p>
    <w:p w14:paraId="2604C36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1FC8A321" w14:textId="77777777" w:rsidR="00E66C81" w:rsidRPr="00E66C81" w:rsidRDefault="00E66C81" w:rsidP="00E66C81">
      <w:pPr>
        <w:widowControl w:val="0"/>
        <w:numPr>
          <w:ilvl w:val="0"/>
          <w:numId w:val="46"/>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14:paraId="6F26ED9F"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10"/>
          <w:sz w:val="20"/>
          <w:szCs w:val="20"/>
        </w:rPr>
      </w:pPr>
    </w:p>
    <w:p w14:paraId="4376D549" w14:textId="77777777" w:rsidR="00E66C81" w:rsidRPr="00E66C81" w:rsidRDefault="00E66C81" w:rsidP="00E66C81">
      <w:pPr>
        <w:widowControl w:val="0"/>
        <w:numPr>
          <w:ilvl w:val="0"/>
          <w:numId w:val="46"/>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New permanent piers and docks shall not be permitted unless it is clearly demonstrated to the Planning Board that a temporary pier or dock is not feasible, and a permit has been obtained from the Department of Environmental Protection, pursuant to the Natural Resource Protection Act.</w:t>
      </w:r>
    </w:p>
    <w:p w14:paraId="40E13A5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1B88203B" w14:textId="77777777" w:rsidR="00E66C81" w:rsidRPr="00E66C81" w:rsidRDefault="00E66C81" w:rsidP="00E66C81">
      <w:pPr>
        <w:widowControl w:val="0"/>
        <w:numPr>
          <w:ilvl w:val="0"/>
          <w:numId w:val="46"/>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No existing structures built on, over or abutting a pier, dock, wharf or other structure extending beyond the normal high-water line of a water body or within a wetland shall be converted to residential dwelling units in any district.</w:t>
      </w:r>
    </w:p>
    <w:p w14:paraId="50493E3D" w14:textId="77777777" w:rsidR="00E66C81" w:rsidRPr="00E66C81" w:rsidRDefault="00E66C81" w:rsidP="00E66C81">
      <w:pPr>
        <w:widowControl w:val="0"/>
        <w:autoSpaceDE w:val="0"/>
        <w:autoSpaceDN w:val="0"/>
        <w:spacing w:after="0" w:line="240" w:lineRule="auto"/>
        <w:rPr>
          <w:rFonts w:ascii="Arial" w:eastAsia="Arial" w:hAnsi="Arial" w:cs="Arial"/>
          <w:color w:val="1F1F1F"/>
          <w:w w:val="110"/>
          <w:sz w:val="20"/>
          <w:szCs w:val="20"/>
        </w:rPr>
      </w:pPr>
    </w:p>
    <w:p w14:paraId="24E59CF4" w14:textId="77777777" w:rsidR="00E66C81" w:rsidRPr="00E66C81" w:rsidRDefault="00E66C81" w:rsidP="00E66C81">
      <w:pPr>
        <w:widowControl w:val="0"/>
        <w:numPr>
          <w:ilvl w:val="0"/>
          <w:numId w:val="45"/>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b/>
          <w:bCs/>
          <w:color w:val="1F1F1F"/>
          <w:w w:val="110"/>
          <w:sz w:val="20"/>
          <w:szCs w:val="20"/>
        </w:rPr>
        <w:t>Roads and Driveways: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The following standards shall apply to the construction of roads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and/or driveways and drainage systems, culverts, and other related features. Where these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standards conflict with Chapter 5, Street Construction Standards, the more restrictive shall</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apply.</w:t>
      </w:r>
    </w:p>
    <w:p w14:paraId="17C2FA9C" w14:textId="77777777" w:rsidR="00E66C81" w:rsidRPr="00E66C81" w:rsidRDefault="00E66C81" w:rsidP="00E66C81">
      <w:pPr>
        <w:widowControl w:val="0"/>
        <w:autoSpaceDE w:val="0"/>
        <w:autoSpaceDN w:val="0"/>
        <w:spacing w:after="0" w:line="240" w:lineRule="auto"/>
        <w:rPr>
          <w:rFonts w:ascii="Arial" w:eastAsia="Arial" w:hAnsi="Arial" w:cs="Arial"/>
          <w:color w:val="1F1F1F"/>
          <w:w w:val="110"/>
          <w:sz w:val="20"/>
          <w:szCs w:val="20"/>
        </w:rPr>
      </w:pPr>
    </w:p>
    <w:p w14:paraId="2E14EE77"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 xml:space="preserve">Roads and driveways shall be set back at least one hundred (100) feet, horizontal distance, from the normal high-water line of a great pond, and seventy-five (75) feet, horizontal distance, from the normal high-water line of other water bodies, tributary streams, or the upland edge of a wetland unless no reasonable alternative exists as determined by the Planning Board. If no other reasonable alternative exists.  road and/or driveway setback requirement shall be no less than fifty (50) feet, horizontal distance, upon clear showing by the applicant that appropriate techniques will be used to prevent sedimentation of the water body tributary stream, or wetland.  Such techniques may include, but are not limited to, the installation of settling basins, and/or the effective use of </w:t>
      </w:r>
      <w:r w:rsidRPr="00E66C81">
        <w:rPr>
          <w:rFonts w:ascii="Arial" w:eastAsia="Arial" w:hAnsi="Arial" w:cs="Arial"/>
          <w:color w:val="212121"/>
          <w:w w:val="110"/>
          <w:sz w:val="20"/>
          <w:szCs w:val="20"/>
        </w:rPr>
        <w:lastRenderedPageBreak/>
        <w:t>additional ditch relief culverts and turnouts placed so as to avoid sedimentation of the water body, tributary stream, or wetland.</w:t>
      </w:r>
    </w:p>
    <w:p w14:paraId="740D231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sz w:val="20"/>
          <w:szCs w:val="20"/>
        </w:rPr>
      </w:pPr>
    </w:p>
    <w:p w14:paraId="3709389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On slopes of greater than twenty (20) percent the road and/or driveway setback shall be increased by ten (10) feet, horizontal distance, for each five (5) percent increase in slope above twenty percent.</w:t>
      </w:r>
    </w:p>
    <w:p w14:paraId="77CC30D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sz w:val="20"/>
          <w:szCs w:val="20"/>
        </w:rPr>
      </w:pPr>
    </w:p>
    <w:p w14:paraId="6F7ADFAD"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Section 3-101.21.D.1 does not apply to approaches to water crossings or to roads or driveways that provide access to permitted structures, and facilities located nearer to the shoreline or tributary stream due to an operational necessity, excluding temporary docks for recreational uses. Roads and driveways providing access to permitted structures within the setback area shall comply fully with the requirements of Section 3-101.21.D.1 except for that portion of the road or driveway necessary for direct access to the structure.</w:t>
      </w:r>
    </w:p>
    <w:p w14:paraId="57E3F0F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sz w:val="20"/>
          <w:szCs w:val="20"/>
        </w:rPr>
      </w:pPr>
    </w:p>
    <w:p w14:paraId="5E9F72EA"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 xml:space="preserve">Existing public roads may be expanded within the legal road right-of-way regardless of their setback </w:t>
      </w:r>
    </w:p>
    <w:p w14:paraId="260876A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from a water body, tributary stream, or wetland.</w:t>
      </w:r>
    </w:p>
    <w:p w14:paraId="2DBC402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29F6ECF2"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New roads and driveways are prohibited in a Resource Protection District except that the Planning Board may grant a permit to construct a road or driveway to provide access to permitted uses within the district. A road or driveway may also be approved by the Planning Board in a Resource Protection District, upon a finding that no reasonable alternative route or location is available outside the district. When a road or driveway is permitted in a Resource Protection District the road and/or driveway shall be set back as far as practicable from the normal high-water line of a water body, tributary stream, or upland edge of a wetland.</w:t>
      </w:r>
    </w:p>
    <w:p w14:paraId="00ECB74A"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14404E47"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Road and driveway banks shall be no steeper than a slope of two (2) horizontal to one vertical and shall be graded and stabilized in accordance with the provisions for erosion and sedimentation control contained in Section 3.101.6.</w:t>
      </w:r>
    </w:p>
    <w:p w14:paraId="0207BCB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7DDF3298"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Road and driveway grades shall be no greater than ten (10) percent except for segments of less than two hundred (200) feet.</w:t>
      </w:r>
    </w:p>
    <w:p w14:paraId="76A4FAA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3231A4FA"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212121"/>
          <w:w w:val="110"/>
          <w:sz w:val="20"/>
          <w:szCs w:val="20"/>
        </w:rPr>
      </w:pPr>
      <w:bookmarkStart w:id="8" w:name="_Hlk100323043"/>
      <w:r w:rsidRPr="00E66C81">
        <w:rPr>
          <w:rFonts w:ascii="Arial" w:eastAsia="Arial" w:hAnsi="Arial" w:cs="Arial"/>
          <w:color w:val="212121"/>
          <w:w w:val="110"/>
          <w:sz w:val="20"/>
          <w:szCs w:val="20"/>
        </w:rPr>
        <w:t>In order to prevent road and driveway surface drainage from directly entering water bodies, tributary streams or wetlands, roads and driveways shall be designed, constructed, and maintained to empty onto an unscarified buffer strip, at least (50) feet plus two times the average slope, in width between the outflow point of the ditch or culvert and the normal high-water line of a water body, tributary stream, or upland edge of a wetland. Surface drainage which is directed to an unscarified buffer strip shall  be diffused or spread out to promote infiltration of the runoff and to minimize channelized flow of the drainage through the buffer strip.</w:t>
      </w:r>
      <w:bookmarkEnd w:id="8"/>
    </w:p>
    <w:p w14:paraId="3592D47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CEE1500"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070707"/>
          <w:sz w:val="20"/>
          <w:szCs w:val="20"/>
        </w:rPr>
      </w:pPr>
      <w:r w:rsidRPr="00E66C81">
        <w:rPr>
          <w:rFonts w:ascii="Arial" w:eastAsia="Arial" w:hAnsi="Arial" w:cs="Arial"/>
          <w:color w:val="212121"/>
          <w:w w:val="110"/>
          <w:sz w:val="20"/>
          <w:szCs w:val="20"/>
        </w:rPr>
        <w:t>Ditch relief (cross drainage) culverts, drainage dips and water turnouts shall be installed in a manner effective in directing drainage onto unscarified buffer strips before the flow gains sufficient volume or head to erode the road, driveway, or ditch.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
          <w:sz w:val="20"/>
          <w:szCs w:val="20"/>
        </w:rPr>
        <w:t xml:space="preserve"> </w:t>
      </w:r>
      <w:r w:rsidRPr="00E66C81">
        <w:rPr>
          <w:rFonts w:ascii="Arial" w:eastAsia="Arial" w:hAnsi="Arial" w:cs="Arial"/>
          <w:color w:val="070707"/>
          <w:sz w:val="20"/>
          <w:szCs w:val="20"/>
        </w:rPr>
        <w:t>acc</w:t>
      </w:r>
      <w:r w:rsidRPr="00E66C81">
        <w:rPr>
          <w:rFonts w:ascii="Arial" w:eastAsia="Arial" w:hAnsi="Arial" w:cs="Arial"/>
          <w:color w:val="212121"/>
          <w:sz w:val="20"/>
          <w:szCs w:val="20"/>
        </w:rPr>
        <w:t>omplish this,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following</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apply:</w:t>
      </w:r>
    </w:p>
    <w:p w14:paraId="34A8822F"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10"/>
          <w:sz w:val="20"/>
          <w:szCs w:val="20"/>
        </w:rPr>
      </w:pPr>
    </w:p>
    <w:p w14:paraId="3F970F1B" w14:textId="77777777" w:rsidR="00E66C81" w:rsidRPr="00E66C81" w:rsidRDefault="00E66C81" w:rsidP="00E66C81">
      <w:pPr>
        <w:widowControl w:val="0"/>
        <w:numPr>
          <w:ilvl w:val="0"/>
          <w:numId w:val="48"/>
        </w:numPr>
        <w:autoSpaceDE w:val="0"/>
        <w:autoSpaceDN w:val="0"/>
        <w:spacing w:after="0" w:line="240" w:lineRule="auto"/>
        <w:rPr>
          <w:rFonts w:ascii="Arial" w:eastAsia="Arial" w:hAnsi="Arial" w:cs="Arial"/>
          <w:color w:val="212121"/>
          <w:w w:val="110"/>
          <w:sz w:val="20"/>
          <w:szCs w:val="20"/>
        </w:rPr>
      </w:pPr>
      <w:r w:rsidRPr="00E66C81">
        <w:rPr>
          <w:rFonts w:ascii="Arial" w:eastAsia="Arial" w:hAnsi="Arial" w:cs="Arial"/>
          <w:color w:val="212121"/>
          <w:w w:val="110"/>
          <w:sz w:val="20"/>
          <w:szCs w:val="20"/>
        </w:rPr>
        <w:t>Ditch relief culverts drainage dips and associated water turnouts shall be spaced along the road or driveway at intervals no greater than indicated in the following table:</w:t>
      </w:r>
    </w:p>
    <w:p w14:paraId="212B43F8"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tbl>
      <w:tblPr>
        <w:tblW w:w="2780" w:type="dxa"/>
        <w:tblInd w:w="4010" w:type="dxa"/>
        <w:tblLook w:val="04A0" w:firstRow="1" w:lastRow="0" w:firstColumn="1" w:lastColumn="0" w:noHBand="0" w:noVBand="1"/>
      </w:tblPr>
      <w:tblGrid>
        <w:gridCol w:w="1480"/>
        <w:gridCol w:w="1300"/>
      </w:tblGrid>
      <w:tr w:rsidR="00E66C81" w:rsidRPr="00E66C81" w14:paraId="23D32EE1" w14:textId="77777777" w:rsidTr="006A3E3D">
        <w:trPr>
          <w:trHeight w:val="255"/>
        </w:trPr>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DB4DA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Grade (percent)</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5F3F8B6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Spacing (feet)</w:t>
            </w:r>
          </w:p>
        </w:tc>
      </w:tr>
      <w:tr w:rsidR="00E66C81" w:rsidRPr="00E66C81" w14:paraId="44F465FA" w14:textId="77777777" w:rsidTr="006A3E3D">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77BA466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0-2</w:t>
            </w:r>
          </w:p>
        </w:tc>
        <w:tc>
          <w:tcPr>
            <w:tcW w:w="1300" w:type="dxa"/>
            <w:tcBorders>
              <w:top w:val="nil"/>
              <w:left w:val="nil"/>
              <w:bottom w:val="single" w:sz="4" w:space="0" w:color="auto"/>
              <w:right w:val="single" w:sz="8" w:space="0" w:color="auto"/>
            </w:tcBorders>
            <w:shd w:val="clear" w:color="auto" w:fill="auto"/>
            <w:noWrap/>
            <w:vAlign w:val="center"/>
            <w:hideMark/>
          </w:tcPr>
          <w:p w14:paraId="402ACC82"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250</w:t>
            </w:r>
          </w:p>
        </w:tc>
      </w:tr>
      <w:tr w:rsidR="00E66C81" w:rsidRPr="00E66C81" w14:paraId="3C2D5B00" w14:textId="77777777" w:rsidTr="006A3E3D">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6EF8FDF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3-5</w:t>
            </w:r>
          </w:p>
        </w:tc>
        <w:tc>
          <w:tcPr>
            <w:tcW w:w="1300" w:type="dxa"/>
            <w:tcBorders>
              <w:top w:val="nil"/>
              <w:left w:val="nil"/>
              <w:bottom w:val="single" w:sz="4" w:space="0" w:color="auto"/>
              <w:right w:val="single" w:sz="8" w:space="0" w:color="auto"/>
            </w:tcBorders>
            <w:shd w:val="clear" w:color="auto" w:fill="auto"/>
            <w:noWrap/>
            <w:vAlign w:val="center"/>
            <w:hideMark/>
          </w:tcPr>
          <w:p w14:paraId="6134A86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200-135</w:t>
            </w:r>
          </w:p>
        </w:tc>
      </w:tr>
      <w:tr w:rsidR="00E66C81" w:rsidRPr="00E66C81" w14:paraId="28B21C40" w14:textId="77777777" w:rsidTr="006A3E3D">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3308D1D6"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6-10</w:t>
            </w:r>
          </w:p>
        </w:tc>
        <w:tc>
          <w:tcPr>
            <w:tcW w:w="1300" w:type="dxa"/>
            <w:tcBorders>
              <w:top w:val="nil"/>
              <w:left w:val="nil"/>
              <w:bottom w:val="single" w:sz="4" w:space="0" w:color="auto"/>
              <w:right w:val="single" w:sz="8" w:space="0" w:color="auto"/>
            </w:tcBorders>
            <w:shd w:val="clear" w:color="auto" w:fill="auto"/>
            <w:noWrap/>
            <w:vAlign w:val="center"/>
            <w:hideMark/>
          </w:tcPr>
          <w:p w14:paraId="7466D97A"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100-800</w:t>
            </w:r>
          </w:p>
        </w:tc>
      </w:tr>
      <w:tr w:rsidR="00E66C81" w:rsidRPr="00E66C81" w14:paraId="0AA5FF8E" w14:textId="77777777" w:rsidTr="006A3E3D">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53F291B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11-15</w:t>
            </w:r>
          </w:p>
        </w:tc>
        <w:tc>
          <w:tcPr>
            <w:tcW w:w="1300" w:type="dxa"/>
            <w:tcBorders>
              <w:top w:val="nil"/>
              <w:left w:val="nil"/>
              <w:bottom w:val="single" w:sz="4" w:space="0" w:color="auto"/>
              <w:right w:val="single" w:sz="8" w:space="0" w:color="auto"/>
            </w:tcBorders>
            <w:shd w:val="clear" w:color="auto" w:fill="auto"/>
            <w:noWrap/>
            <w:vAlign w:val="center"/>
            <w:hideMark/>
          </w:tcPr>
          <w:p w14:paraId="1BCC60B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80-60</w:t>
            </w:r>
          </w:p>
        </w:tc>
      </w:tr>
      <w:tr w:rsidR="00E66C81" w:rsidRPr="00E66C81" w14:paraId="603E8D84" w14:textId="77777777" w:rsidTr="006A3E3D">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1D49A63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16-20</w:t>
            </w:r>
          </w:p>
        </w:tc>
        <w:tc>
          <w:tcPr>
            <w:tcW w:w="1300" w:type="dxa"/>
            <w:tcBorders>
              <w:top w:val="nil"/>
              <w:left w:val="nil"/>
              <w:bottom w:val="single" w:sz="4" w:space="0" w:color="auto"/>
              <w:right w:val="single" w:sz="8" w:space="0" w:color="auto"/>
            </w:tcBorders>
            <w:shd w:val="clear" w:color="auto" w:fill="auto"/>
            <w:noWrap/>
            <w:vAlign w:val="center"/>
            <w:hideMark/>
          </w:tcPr>
          <w:p w14:paraId="2D7AEF64"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60-45</w:t>
            </w:r>
          </w:p>
        </w:tc>
      </w:tr>
      <w:tr w:rsidR="00E66C81" w:rsidRPr="00E66C81" w14:paraId="5D01869E" w14:textId="77777777" w:rsidTr="006A3E3D">
        <w:trPr>
          <w:trHeight w:val="270"/>
        </w:trPr>
        <w:tc>
          <w:tcPr>
            <w:tcW w:w="1480" w:type="dxa"/>
            <w:tcBorders>
              <w:top w:val="nil"/>
              <w:left w:val="single" w:sz="8" w:space="0" w:color="auto"/>
              <w:bottom w:val="single" w:sz="8" w:space="0" w:color="auto"/>
              <w:right w:val="single" w:sz="4" w:space="0" w:color="auto"/>
            </w:tcBorders>
            <w:shd w:val="clear" w:color="auto" w:fill="auto"/>
            <w:noWrap/>
            <w:vAlign w:val="center"/>
            <w:hideMark/>
          </w:tcPr>
          <w:p w14:paraId="5AC7F80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21+</w:t>
            </w:r>
          </w:p>
        </w:tc>
        <w:tc>
          <w:tcPr>
            <w:tcW w:w="1300" w:type="dxa"/>
            <w:tcBorders>
              <w:top w:val="nil"/>
              <w:left w:val="nil"/>
              <w:bottom w:val="single" w:sz="8" w:space="0" w:color="auto"/>
              <w:right w:val="single" w:sz="8" w:space="0" w:color="auto"/>
            </w:tcBorders>
            <w:shd w:val="clear" w:color="auto" w:fill="auto"/>
            <w:noWrap/>
            <w:vAlign w:val="center"/>
            <w:hideMark/>
          </w:tcPr>
          <w:p w14:paraId="44827CF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40</w:t>
            </w:r>
          </w:p>
        </w:tc>
      </w:tr>
    </w:tbl>
    <w:p w14:paraId="1E9648A5" w14:textId="77777777" w:rsidR="00E66C81" w:rsidRPr="00E66C81" w:rsidRDefault="00E66C81" w:rsidP="00E66C81">
      <w:pPr>
        <w:widowControl w:val="0"/>
        <w:autoSpaceDE w:val="0"/>
        <w:autoSpaceDN w:val="0"/>
        <w:spacing w:after="0" w:line="240" w:lineRule="auto"/>
        <w:jc w:val="center"/>
        <w:rPr>
          <w:rFonts w:ascii="Arial" w:eastAsia="Arial" w:hAnsi="Arial" w:cs="Arial"/>
          <w:color w:val="212121"/>
          <w:w w:val="110"/>
          <w:sz w:val="20"/>
          <w:szCs w:val="20"/>
        </w:rPr>
      </w:pPr>
    </w:p>
    <w:p w14:paraId="066DB557" w14:textId="77777777" w:rsidR="00E66C81" w:rsidRPr="00E66C81" w:rsidRDefault="00E66C81" w:rsidP="00E66C81">
      <w:pPr>
        <w:widowControl w:val="0"/>
        <w:numPr>
          <w:ilvl w:val="0"/>
          <w:numId w:val="48"/>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Drainage dips may be used in place of ditch relief culverts only where the grade is ten {10) percent or less.</w:t>
      </w:r>
    </w:p>
    <w:p w14:paraId="39D2847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C30124F" w14:textId="77777777" w:rsidR="00E66C81" w:rsidRPr="00E66C81" w:rsidRDefault="00E66C81" w:rsidP="00E66C81">
      <w:pPr>
        <w:widowControl w:val="0"/>
        <w:numPr>
          <w:ilvl w:val="0"/>
          <w:numId w:val="48"/>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lastRenderedPageBreak/>
        <w:t>On sections having slopes greater than ten (10) percent, ditch relief culverts shall be placed across the road at approximately a thirty (30) degree angle downslope from a line perpendicular to the centerline of the road or driveway with proper riprap aprons applied.</w:t>
      </w:r>
    </w:p>
    <w:p w14:paraId="3B3B3512"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696FBB3E" w14:textId="77777777" w:rsidR="00E66C81" w:rsidRPr="00E66C81" w:rsidRDefault="00E66C81" w:rsidP="00E66C81">
      <w:pPr>
        <w:widowControl w:val="0"/>
        <w:numPr>
          <w:ilvl w:val="0"/>
          <w:numId w:val="48"/>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Ditch relief culverts shall be sufficiently sized and properly installed in order to allow for effective functioning, and their inlet and outlet ends shall be stabilized with appropriate materials.</w:t>
      </w:r>
    </w:p>
    <w:p w14:paraId="7E6F333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0B0C517F" w14:textId="77777777" w:rsidR="00E66C81" w:rsidRPr="00E66C81" w:rsidRDefault="00E66C81" w:rsidP="00E66C81">
      <w:pPr>
        <w:widowControl w:val="0"/>
        <w:numPr>
          <w:ilvl w:val="0"/>
          <w:numId w:val="47"/>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Ditches, culverts, bridges, dips, water turnouts, and other storm water runoff control installations associated with roads and driveways shall be maintained on a regular basis to assure effective functioning.</w:t>
      </w:r>
    </w:p>
    <w:p w14:paraId="729F357F"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60D44A76" w14:textId="77777777" w:rsidR="00E66C81" w:rsidRPr="00E66C81" w:rsidRDefault="00E66C81" w:rsidP="00E66C81">
      <w:pPr>
        <w:widowControl w:val="0"/>
        <w:numPr>
          <w:ilvl w:val="0"/>
          <w:numId w:val="45"/>
        </w:numPr>
        <w:autoSpaceDE w:val="0"/>
        <w:autoSpaceDN w:val="0"/>
        <w:spacing w:after="0" w:line="240" w:lineRule="auto"/>
        <w:rPr>
          <w:rFonts w:ascii="Arial" w:eastAsia="Arial" w:hAnsi="Arial" w:cs="Arial"/>
          <w:b/>
          <w:bCs/>
          <w:color w:val="212121"/>
          <w:w w:val="110"/>
          <w:sz w:val="20"/>
          <w:szCs w:val="20"/>
        </w:rPr>
      </w:pPr>
      <w:r w:rsidRPr="00E66C81">
        <w:rPr>
          <w:rFonts w:ascii="Arial" w:eastAsia="Arial" w:hAnsi="Arial" w:cs="Arial"/>
          <w:b/>
          <w:bCs/>
          <w:color w:val="212121"/>
          <w:w w:val="110"/>
          <w:sz w:val="20"/>
          <w:szCs w:val="20"/>
        </w:rPr>
        <w:t>Reserved</w:t>
      </w:r>
    </w:p>
    <w:p w14:paraId="4B397E7D" w14:textId="77777777" w:rsidR="00E66C81" w:rsidRPr="00E66C81" w:rsidRDefault="00E66C81" w:rsidP="00E66C81">
      <w:pPr>
        <w:widowControl w:val="0"/>
        <w:autoSpaceDE w:val="0"/>
        <w:autoSpaceDN w:val="0"/>
        <w:spacing w:after="0" w:line="240" w:lineRule="auto"/>
        <w:ind w:left="720"/>
        <w:rPr>
          <w:rFonts w:ascii="Arial" w:eastAsia="Arial" w:hAnsi="Arial" w:cs="Arial"/>
          <w:b/>
          <w:bCs/>
          <w:color w:val="212121"/>
          <w:w w:val="110"/>
          <w:sz w:val="20"/>
          <w:szCs w:val="20"/>
        </w:rPr>
      </w:pPr>
    </w:p>
    <w:p w14:paraId="77B65148" w14:textId="77777777" w:rsidR="00E66C81" w:rsidRPr="00E66C81" w:rsidRDefault="00E66C81" w:rsidP="00E66C81">
      <w:pPr>
        <w:widowControl w:val="0"/>
        <w:numPr>
          <w:ilvl w:val="0"/>
          <w:numId w:val="45"/>
        </w:numPr>
        <w:autoSpaceDE w:val="0"/>
        <w:autoSpaceDN w:val="0"/>
        <w:spacing w:after="0" w:line="240" w:lineRule="auto"/>
        <w:rPr>
          <w:rFonts w:ascii="Arial" w:eastAsia="Arial" w:hAnsi="Arial" w:cs="Arial"/>
          <w:b/>
          <w:bCs/>
          <w:color w:val="212121"/>
          <w:w w:val="110"/>
          <w:sz w:val="20"/>
          <w:szCs w:val="20"/>
        </w:rPr>
      </w:pPr>
      <w:r w:rsidRPr="00E66C81">
        <w:rPr>
          <w:rFonts w:ascii="Arial" w:eastAsia="Arial" w:hAnsi="Arial" w:cs="Arial"/>
          <w:b/>
          <w:bCs/>
          <w:color w:val="212121"/>
          <w:w w:val="110"/>
          <w:sz w:val="20"/>
          <w:szCs w:val="20"/>
        </w:rPr>
        <w:t>Agriculture</w:t>
      </w:r>
    </w:p>
    <w:p w14:paraId="2859292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sz w:val="20"/>
          <w:szCs w:val="20"/>
        </w:rPr>
      </w:pPr>
    </w:p>
    <w:p w14:paraId="7F8B6EBD" w14:textId="77777777" w:rsidR="00E66C81" w:rsidRPr="00E66C81" w:rsidRDefault="00E66C81" w:rsidP="00E66C81">
      <w:pPr>
        <w:widowControl w:val="0"/>
        <w:numPr>
          <w:ilvl w:val="0"/>
          <w:numId w:val="4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All spreading of manure shall be accomplished in conformance with the Manure Utilization Guidelines published by the Maine Department of Agriculture on November 1, 2002, and the Nutrient Management Law (7 M.R.S.A. section 201-4209.</w:t>
      </w:r>
    </w:p>
    <w:p w14:paraId="232438C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3FA213C3" w14:textId="77777777" w:rsidR="00E66C81" w:rsidRPr="00E66C81" w:rsidRDefault="00E66C81" w:rsidP="00E66C81">
      <w:pPr>
        <w:widowControl w:val="0"/>
        <w:numPr>
          <w:ilvl w:val="0"/>
          <w:numId w:val="4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Manure shall not be stored or stockpiled within one hundred (100) feet, horizontal distance, of a great pond classified GPA, or within seventy-five (75) feet horizontal distance, of other water bodies, tributary streams, or wetlands.  All manure storage areas within the shoreland zone must be constructed or modified such that the facility produces no discharge of effluent or contaminated storm water.</w:t>
      </w:r>
    </w:p>
    <w:p w14:paraId="47DCFCE7"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03DEF453" w14:textId="77777777" w:rsidR="00E66C81" w:rsidRPr="00E66C81" w:rsidRDefault="00E66C81" w:rsidP="00E66C81">
      <w:pPr>
        <w:widowControl w:val="0"/>
        <w:numPr>
          <w:ilvl w:val="0"/>
          <w:numId w:val="4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Agricultural activities involving tillage of soil greater than forty thousand (40,000) square feet in surface area, within the shoreland zone shall require a Conservation Plan to be filed with the Planning Board Non-conformance with the provisions of said plan shall be considered to be a violation of these Standards.</w:t>
      </w:r>
    </w:p>
    <w:p w14:paraId="1B4FD5C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60C984B7" w14:textId="77777777" w:rsidR="00E66C81" w:rsidRPr="00E66C81" w:rsidRDefault="00E66C81" w:rsidP="00E66C81">
      <w:pPr>
        <w:widowControl w:val="0"/>
        <w:numPr>
          <w:ilvl w:val="0"/>
          <w:numId w:val="4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There shall be no new tilling of soil within one hundred (100) feet horizontal distance of the normal high-water line of a great pond classified GPA; within seventy-five (75) feet, horizontal distance, from other water bodies, nor within twenty-five feet, horizontal distance, of tributary streams, and freshwater wetlands. Operations in existence on the effective date of these Standards and not in conformance with this provision may be maintained.</w:t>
      </w:r>
    </w:p>
    <w:p w14:paraId="2DF5549F"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10"/>
          <w:sz w:val="20"/>
          <w:szCs w:val="20"/>
        </w:rPr>
      </w:pPr>
    </w:p>
    <w:p w14:paraId="37BC2011" w14:textId="77777777" w:rsidR="00E66C81" w:rsidRPr="00E66C81" w:rsidRDefault="00E66C81" w:rsidP="00E66C81">
      <w:pPr>
        <w:widowControl w:val="0"/>
        <w:numPr>
          <w:ilvl w:val="0"/>
          <w:numId w:val="4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Newly established livestock grazing areas shall not be permitted within one hundred (100) feet, horizontal distance, of the normal high-water line of a great pond; within seventy-five (75) feet horizontal distance of other water bodies, nor; within twenty-five (25) feet, horizontal distance, of tributary streams, and freshwater wetlands. Livestock grazing associated with ongoing farm activities, and which are not in conformance with the above setback provisions may continue, provided that such grazing is conducted in accordance with a Conservation Plan.</w:t>
      </w:r>
    </w:p>
    <w:p w14:paraId="472710E1" w14:textId="77777777" w:rsidR="00E66C81" w:rsidRPr="00E66C81" w:rsidRDefault="00E66C81" w:rsidP="00E66C81">
      <w:pPr>
        <w:widowControl w:val="0"/>
        <w:autoSpaceDE w:val="0"/>
        <w:autoSpaceDN w:val="0"/>
        <w:spacing w:after="0" w:line="240" w:lineRule="auto"/>
        <w:rPr>
          <w:rFonts w:ascii="Arial" w:eastAsia="Arial" w:hAnsi="Arial" w:cs="Arial"/>
          <w:bCs/>
          <w:color w:val="1F1F1F"/>
          <w:spacing w:val="-1"/>
          <w:w w:val="105"/>
          <w:sz w:val="20"/>
          <w:szCs w:val="20"/>
        </w:rPr>
      </w:pPr>
    </w:p>
    <w:p w14:paraId="40BF665F" w14:textId="77777777" w:rsidR="00E66C81" w:rsidRPr="00E66C81" w:rsidRDefault="00E66C81" w:rsidP="00E66C81">
      <w:pPr>
        <w:widowControl w:val="0"/>
        <w:autoSpaceDE w:val="0"/>
        <w:autoSpaceDN w:val="0"/>
        <w:spacing w:after="0" w:line="240" w:lineRule="auto"/>
        <w:ind w:firstLine="360"/>
        <w:rPr>
          <w:rFonts w:ascii="Arial" w:eastAsia="Arial" w:hAnsi="Arial" w:cs="Arial"/>
          <w:bCs/>
          <w:color w:val="1F1F1F"/>
          <w:spacing w:val="-1"/>
          <w:w w:val="105"/>
          <w:sz w:val="20"/>
          <w:szCs w:val="20"/>
        </w:rPr>
      </w:pPr>
      <w:r w:rsidRPr="00E66C81">
        <w:rPr>
          <w:rFonts w:ascii="Arial" w:eastAsia="Arial" w:hAnsi="Arial" w:cs="Arial"/>
          <w:b/>
          <w:color w:val="1F1F1F"/>
          <w:spacing w:val="-1"/>
          <w:w w:val="105"/>
          <w:sz w:val="20"/>
          <w:szCs w:val="20"/>
        </w:rPr>
        <w:t>G.</w:t>
      </w:r>
      <w:r w:rsidRPr="00E66C81">
        <w:rPr>
          <w:rFonts w:ascii="Arial" w:eastAsia="Arial" w:hAnsi="Arial" w:cs="Arial"/>
          <w:bCs/>
          <w:color w:val="1F1F1F"/>
          <w:spacing w:val="-1"/>
          <w:w w:val="105"/>
          <w:sz w:val="20"/>
          <w:szCs w:val="20"/>
        </w:rPr>
        <w:t xml:space="preserve">  </w:t>
      </w:r>
      <w:r w:rsidRPr="00E66C81">
        <w:rPr>
          <w:rFonts w:ascii="Arial" w:eastAsia="Arial" w:hAnsi="Arial" w:cs="Arial"/>
          <w:b/>
          <w:color w:val="1F1F1F"/>
          <w:spacing w:val="-1"/>
          <w:w w:val="105"/>
          <w:sz w:val="20"/>
          <w:szCs w:val="20"/>
        </w:rPr>
        <w:t>Repealed</w:t>
      </w:r>
    </w:p>
    <w:p w14:paraId="09C7342A" w14:textId="77777777" w:rsidR="00E66C81" w:rsidRPr="00E66C81" w:rsidRDefault="00E66C81" w:rsidP="00E66C81">
      <w:pPr>
        <w:widowControl w:val="0"/>
        <w:autoSpaceDE w:val="0"/>
        <w:autoSpaceDN w:val="0"/>
        <w:spacing w:after="0" w:line="240" w:lineRule="auto"/>
        <w:ind w:firstLine="360"/>
        <w:rPr>
          <w:rFonts w:ascii="Arial" w:eastAsia="Arial" w:hAnsi="Arial" w:cs="Arial"/>
          <w:bCs/>
          <w:color w:val="1F1F1F"/>
          <w:spacing w:val="-1"/>
          <w:w w:val="105"/>
          <w:sz w:val="20"/>
          <w:szCs w:val="20"/>
        </w:rPr>
      </w:pPr>
    </w:p>
    <w:p w14:paraId="3A28E714" w14:textId="77777777" w:rsidR="00E66C81" w:rsidRPr="00E66C81" w:rsidRDefault="00E66C81" w:rsidP="00E66C81">
      <w:pPr>
        <w:widowControl w:val="0"/>
        <w:numPr>
          <w:ilvl w:val="2"/>
          <w:numId w:val="40"/>
        </w:numPr>
        <w:autoSpaceDE w:val="0"/>
        <w:autoSpaceDN w:val="0"/>
        <w:spacing w:after="0" w:line="240" w:lineRule="auto"/>
        <w:ind w:left="720"/>
        <w:rPr>
          <w:rFonts w:ascii="Arial" w:eastAsia="Arial" w:hAnsi="Arial" w:cs="Arial"/>
          <w:b/>
          <w:color w:val="1F1F1F"/>
          <w:sz w:val="20"/>
          <w:szCs w:val="20"/>
        </w:rPr>
      </w:pPr>
      <w:r w:rsidRPr="00E66C81">
        <w:rPr>
          <w:rFonts w:ascii="Arial" w:eastAsia="Arial" w:hAnsi="Arial" w:cs="Arial"/>
          <w:b/>
          <w:color w:val="1F1F1F"/>
          <w:spacing w:val="-1"/>
          <w:w w:val="105"/>
          <w:sz w:val="20"/>
          <w:szCs w:val="20"/>
        </w:rPr>
        <w:t>Clearing</w:t>
      </w:r>
      <w:r w:rsidRPr="00E66C81">
        <w:rPr>
          <w:rFonts w:ascii="Arial" w:eastAsia="Arial" w:hAnsi="Arial" w:cs="Arial"/>
          <w:b/>
          <w:color w:val="1F1F1F"/>
          <w:spacing w:val="-3"/>
          <w:w w:val="105"/>
          <w:sz w:val="20"/>
          <w:szCs w:val="20"/>
        </w:rPr>
        <w:t xml:space="preserve"> </w:t>
      </w:r>
      <w:r w:rsidRPr="00E66C81">
        <w:rPr>
          <w:rFonts w:ascii="Arial" w:eastAsia="Arial" w:hAnsi="Arial" w:cs="Arial"/>
          <w:b/>
          <w:color w:val="1F1F1F"/>
          <w:spacing w:val="-1"/>
          <w:w w:val="105"/>
          <w:sz w:val="20"/>
          <w:szCs w:val="20"/>
        </w:rPr>
        <w:t>or</w:t>
      </w:r>
      <w:r w:rsidRPr="00E66C81">
        <w:rPr>
          <w:rFonts w:ascii="Arial" w:eastAsia="Arial" w:hAnsi="Arial" w:cs="Arial"/>
          <w:b/>
          <w:color w:val="1F1F1F"/>
          <w:spacing w:val="-3"/>
          <w:w w:val="105"/>
          <w:sz w:val="20"/>
          <w:szCs w:val="20"/>
        </w:rPr>
        <w:t xml:space="preserve"> </w:t>
      </w:r>
      <w:r w:rsidRPr="00E66C81">
        <w:rPr>
          <w:rFonts w:ascii="Arial" w:eastAsia="Arial" w:hAnsi="Arial" w:cs="Arial"/>
          <w:b/>
          <w:color w:val="1F1F1F"/>
          <w:spacing w:val="-1"/>
          <w:w w:val="105"/>
          <w:sz w:val="20"/>
          <w:szCs w:val="20"/>
        </w:rPr>
        <w:t>Removal</w:t>
      </w:r>
      <w:r w:rsidRPr="00E66C81">
        <w:rPr>
          <w:rFonts w:ascii="Arial" w:eastAsia="Arial" w:hAnsi="Arial" w:cs="Arial"/>
          <w:b/>
          <w:color w:val="1F1F1F"/>
          <w:spacing w:val="-3"/>
          <w:w w:val="105"/>
          <w:sz w:val="20"/>
          <w:szCs w:val="20"/>
        </w:rPr>
        <w:t xml:space="preserve"> </w:t>
      </w:r>
      <w:r w:rsidRPr="00E66C81">
        <w:rPr>
          <w:rFonts w:ascii="Arial" w:eastAsia="Arial" w:hAnsi="Arial" w:cs="Arial"/>
          <w:b/>
          <w:color w:val="1F1F1F"/>
          <w:spacing w:val="-1"/>
          <w:w w:val="105"/>
          <w:sz w:val="20"/>
          <w:szCs w:val="20"/>
        </w:rPr>
        <w:t>of</w:t>
      </w:r>
      <w:r w:rsidRPr="00E66C81">
        <w:rPr>
          <w:rFonts w:ascii="Arial" w:eastAsia="Arial" w:hAnsi="Arial" w:cs="Arial"/>
          <w:b/>
          <w:color w:val="1F1F1F"/>
          <w:spacing w:val="-6"/>
          <w:w w:val="105"/>
          <w:sz w:val="20"/>
          <w:szCs w:val="20"/>
        </w:rPr>
        <w:t xml:space="preserve"> </w:t>
      </w:r>
      <w:r w:rsidRPr="00E66C81">
        <w:rPr>
          <w:rFonts w:ascii="Arial" w:eastAsia="Arial" w:hAnsi="Arial" w:cs="Arial"/>
          <w:b/>
          <w:color w:val="1F1F1F"/>
          <w:spacing w:val="-1"/>
          <w:w w:val="105"/>
          <w:sz w:val="20"/>
          <w:szCs w:val="20"/>
        </w:rPr>
        <w:t>Vegetation</w:t>
      </w:r>
      <w:r w:rsidRPr="00E66C81">
        <w:rPr>
          <w:rFonts w:ascii="Arial" w:eastAsia="Arial" w:hAnsi="Arial" w:cs="Arial"/>
          <w:b/>
          <w:color w:val="1F1F1F"/>
          <w:spacing w:val="2"/>
          <w:w w:val="105"/>
          <w:sz w:val="20"/>
          <w:szCs w:val="20"/>
        </w:rPr>
        <w:t xml:space="preserve"> </w:t>
      </w:r>
      <w:r w:rsidRPr="00E66C81">
        <w:rPr>
          <w:rFonts w:ascii="Arial" w:eastAsia="Arial" w:hAnsi="Arial" w:cs="Arial"/>
          <w:b/>
          <w:color w:val="1F1F1F"/>
          <w:w w:val="105"/>
          <w:sz w:val="20"/>
          <w:szCs w:val="20"/>
        </w:rPr>
        <w:t>for</w:t>
      </w:r>
      <w:r w:rsidRPr="00E66C81">
        <w:rPr>
          <w:rFonts w:ascii="Arial" w:eastAsia="Arial" w:hAnsi="Arial" w:cs="Arial"/>
          <w:b/>
          <w:color w:val="1F1F1F"/>
          <w:spacing w:val="4"/>
          <w:w w:val="105"/>
          <w:sz w:val="20"/>
          <w:szCs w:val="20"/>
        </w:rPr>
        <w:t xml:space="preserve"> </w:t>
      </w:r>
      <w:r w:rsidRPr="00E66C81">
        <w:rPr>
          <w:rFonts w:ascii="Arial" w:eastAsia="Arial" w:hAnsi="Arial" w:cs="Arial"/>
          <w:b/>
          <w:color w:val="1F1F1F"/>
          <w:w w:val="105"/>
          <w:sz w:val="20"/>
          <w:szCs w:val="20"/>
        </w:rPr>
        <w:t>Activities</w:t>
      </w:r>
      <w:r w:rsidRPr="00E66C81">
        <w:rPr>
          <w:rFonts w:ascii="Arial" w:eastAsia="Arial" w:hAnsi="Arial" w:cs="Arial"/>
          <w:b/>
          <w:color w:val="1F1F1F"/>
          <w:spacing w:val="-7"/>
          <w:w w:val="105"/>
          <w:sz w:val="20"/>
          <w:szCs w:val="20"/>
        </w:rPr>
        <w:t xml:space="preserve"> </w:t>
      </w:r>
      <w:r w:rsidRPr="00E66C81">
        <w:rPr>
          <w:rFonts w:ascii="Arial" w:eastAsia="Arial" w:hAnsi="Arial" w:cs="Arial"/>
          <w:b/>
          <w:color w:val="1F1F1F"/>
          <w:w w:val="105"/>
          <w:sz w:val="20"/>
          <w:szCs w:val="20"/>
        </w:rPr>
        <w:t>Other</w:t>
      </w:r>
      <w:r w:rsidRPr="00E66C81">
        <w:rPr>
          <w:rFonts w:ascii="Arial" w:eastAsia="Arial" w:hAnsi="Arial" w:cs="Arial"/>
          <w:b/>
          <w:color w:val="1F1F1F"/>
          <w:spacing w:val="-12"/>
          <w:w w:val="105"/>
          <w:sz w:val="20"/>
          <w:szCs w:val="20"/>
        </w:rPr>
        <w:t xml:space="preserve"> </w:t>
      </w:r>
      <w:r w:rsidRPr="00E66C81">
        <w:rPr>
          <w:rFonts w:ascii="Arial" w:eastAsia="Arial" w:hAnsi="Arial" w:cs="Arial"/>
          <w:b/>
          <w:color w:val="1F1F1F"/>
          <w:w w:val="105"/>
          <w:sz w:val="20"/>
          <w:szCs w:val="20"/>
        </w:rPr>
        <w:t>Than</w:t>
      </w:r>
      <w:r w:rsidRPr="00E66C81">
        <w:rPr>
          <w:rFonts w:ascii="Arial" w:eastAsia="Arial" w:hAnsi="Arial" w:cs="Arial"/>
          <w:b/>
          <w:color w:val="1F1F1F"/>
          <w:spacing w:val="-14"/>
          <w:w w:val="105"/>
          <w:sz w:val="20"/>
          <w:szCs w:val="20"/>
        </w:rPr>
        <w:t xml:space="preserve"> </w:t>
      </w:r>
      <w:r w:rsidRPr="00E66C81">
        <w:rPr>
          <w:rFonts w:ascii="Arial" w:eastAsia="Arial" w:hAnsi="Arial" w:cs="Arial"/>
          <w:b/>
          <w:color w:val="1F1F1F"/>
          <w:w w:val="105"/>
          <w:sz w:val="20"/>
          <w:szCs w:val="20"/>
        </w:rPr>
        <w:t>Timber</w:t>
      </w:r>
      <w:r w:rsidRPr="00E66C81">
        <w:rPr>
          <w:rFonts w:ascii="Arial" w:eastAsia="Arial" w:hAnsi="Arial" w:cs="Arial"/>
          <w:b/>
          <w:color w:val="1F1F1F"/>
          <w:spacing w:val="-12"/>
          <w:w w:val="105"/>
          <w:sz w:val="20"/>
          <w:szCs w:val="20"/>
        </w:rPr>
        <w:t xml:space="preserve"> </w:t>
      </w:r>
      <w:r w:rsidRPr="00E66C81">
        <w:rPr>
          <w:rFonts w:ascii="Arial" w:eastAsia="Arial" w:hAnsi="Arial" w:cs="Arial"/>
          <w:b/>
          <w:color w:val="1F1F1F"/>
          <w:w w:val="105"/>
          <w:sz w:val="20"/>
          <w:szCs w:val="20"/>
        </w:rPr>
        <w:t>Harvesting</w:t>
      </w:r>
    </w:p>
    <w:p w14:paraId="4E35D07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18B5C25" w14:textId="77777777" w:rsidR="00E66C81" w:rsidRPr="00E66C81" w:rsidRDefault="00E66C81" w:rsidP="00E66C81">
      <w:pPr>
        <w:widowControl w:val="0"/>
        <w:numPr>
          <w:ilvl w:val="0"/>
          <w:numId w:val="50"/>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sz w:val="20"/>
          <w:szCs w:val="20"/>
        </w:rPr>
        <w:t>In a Resource Protection District abutting a great pond, there shall be no cutting of</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pacing w:val="-1"/>
          <w:w w:val="105"/>
          <w:sz w:val="20"/>
          <w:szCs w:val="20"/>
        </w:rPr>
        <w:t>vegetation</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spacing w:val="-1"/>
          <w:w w:val="105"/>
          <w:sz w:val="20"/>
          <w:szCs w:val="20"/>
        </w:rPr>
        <w:t>within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spacing w:val="-1"/>
          <w:w w:val="105"/>
          <w:sz w:val="20"/>
          <w:szCs w:val="20"/>
        </w:rPr>
        <w:t>the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spacing w:val="-1"/>
          <w:w w:val="105"/>
          <w:sz w:val="20"/>
          <w:szCs w:val="20"/>
        </w:rPr>
        <w:t>strip</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spacing w:val="-1"/>
          <w:w w:val="105"/>
          <w:sz w:val="20"/>
          <w:szCs w:val="20"/>
        </w:rPr>
        <w:t>of</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spacing w:val="-1"/>
          <w:w w:val="105"/>
          <w:sz w:val="20"/>
          <w:szCs w:val="20"/>
        </w:rPr>
        <w:t>land</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spacing w:val="-1"/>
          <w:w w:val="105"/>
          <w:sz w:val="20"/>
          <w:szCs w:val="20"/>
        </w:rPr>
        <w:t>extending</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75</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feet,</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horizontal</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distance,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from</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normal</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w w:val="105"/>
          <w:sz w:val="20"/>
          <w:szCs w:val="20"/>
        </w:rPr>
        <w:t>high-water</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line,</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except</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to remove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safety</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hazards</w:t>
      </w:r>
      <w:r w:rsidRPr="00E66C81">
        <w:rPr>
          <w:rFonts w:ascii="Arial" w:eastAsia="Arial" w:hAnsi="Arial" w:cs="Arial"/>
          <w:color w:val="383838"/>
          <w:w w:val="105"/>
          <w:sz w:val="20"/>
          <w:szCs w:val="20"/>
        </w:rPr>
        <w:t>.</w:t>
      </w:r>
    </w:p>
    <w:p w14:paraId="5A5AB50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4DFD995"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1F1F1F"/>
          <w:sz w:val="20"/>
          <w:szCs w:val="20"/>
        </w:rPr>
        <w:t>Elsewhere,</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any</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Resource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Protection</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District</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cutting</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removal</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vegetation</w:t>
      </w:r>
      <w:r w:rsidRPr="00E66C81">
        <w:rPr>
          <w:rFonts w:ascii="Arial" w:eastAsia="Arial" w:hAnsi="Arial" w:cs="Arial"/>
          <w:color w:val="1F1F1F"/>
          <w:sz w:val="20"/>
          <w:szCs w:val="20"/>
        </w:rPr>
        <w:tab/>
      </w:r>
      <w:r w:rsidRPr="00E66C81">
        <w:rPr>
          <w:rFonts w:ascii="Arial" w:eastAsia="Arial" w:hAnsi="Arial" w:cs="Arial"/>
          <w:color w:val="1F1F1F"/>
          <w:w w:val="105"/>
          <w:sz w:val="20"/>
          <w:szCs w:val="20"/>
        </w:rPr>
        <w:t>shall be</w:t>
      </w:r>
      <w:r w:rsidRPr="00E66C81">
        <w:rPr>
          <w:rFonts w:ascii="Arial" w:eastAsia="Arial" w:hAnsi="Arial" w:cs="Arial"/>
          <w:color w:val="1F1F1F"/>
          <w:spacing w:val="-52"/>
          <w:w w:val="105"/>
          <w:sz w:val="20"/>
          <w:szCs w:val="20"/>
        </w:rPr>
        <w:t xml:space="preserve"> </w:t>
      </w:r>
      <w:r w:rsidRPr="00E66C81">
        <w:rPr>
          <w:rFonts w:ascii="Arial" w:eastAsia="Arial" w:hAnsi="Arial" w:cs="Arial"/>
          <w:color w:val="1F1F1F"/>
          <w:spacing w:val="-1"/>
          <w:w w:val="105"/>
          <w:sz w:val="20"/>
          <w:szCs w:val="20"/>
        </w:rPr>
        <w:t>limited</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that</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which</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is</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necessary</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for</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uses</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expressly</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authorized</w:t>
      </w:r>
      <w:r w:rsidRPr="00E66C81">
        <w:rPr>
          <w:rFonts w:ascii="Arial" w:eastAsia="Arial" w:hAnsi="Arial" w:cs="Arial"/>
          <w:color w:val="1F1F1F"/>
          <w:spacing w:val="-7"/>
          <w:w w:val="105"/>
          <w:sz w:val="20"/>
          <w:szCs w:val="20"/>
        </w:rPr>
        <w:t xml:space="preserve"> i</w:t>
      </w:r>
      <w:r w:rsidRPr="00E66C81">
        <w:rPr>
          <w:rFonts w:ascii="Arial" w:eastAsia="Arial" w:hAnsi="Arial" w:cs="Arial"/>
          <w:color w:val="1F1F1F"/>
          <w:w w:val="105"/>
          <w:sz w:val="20"/>
          <w:szCs w:val="20"/>
        </w:rPr>
        <w:t>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that</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district.</w:t>
      </w:r>
    </w:p>
    <w:p w14:paraId="7AAB211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22141C8" w14:textId="77777777" w:rsidR="00E66C81" w:rsidRPr="00E66C81" w:rsidRDefault="00E66C81" w:rsidP="00E66C81">
      <w:pPr>
        <w:widowControl w:val="0"/>
        <w:numPr>
          <w:ilvl w:val="0"/>
          <w:numId w:val="50"/>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F1F1F"/>
          <w:sz w:val="20"/>
          <w:szCs w:val="20"/>
        </w:rPr>
        <w:t>Except</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areas</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described</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Paragraph</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1,</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above,</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except</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allow</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development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permitted uses, within a strip of land extending one-hundred (100) feet</w:t>
      </w:r>
      <w:r w:rsidRPr="00E66C81">
        <w:rPr>
          <w:rFonts w:ascii="Arial" w:eastAsia="Arial" w:hAnsi="Arial" w:cs="Arial"/>
          <w:color w:val="383838"/>
          <w:sz w:val="20"/>
          <w:szCs w:val="20"/>
        </w:rPr>
        <w:t xml:space="preserve">, </w:t>
      </w:r>
      <w:r w:rsidRPr="00E66C81">
        <w:rPr>
          <w:rFonts w:ascii="Arial" w:eastAsia="Arial" w:hAnsi="Arial" w:cs="Arial"/>
          <w:color w:val="1F1F1F"/>
          <w:sz w:val="20"/>
          <w:szCs w:val="20"/>
        </w:rPr>
        <w:t>horizontal distance,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inland from the normal high-water line of a great pond classified GPA or a river flowing to 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great pond classified GPA,</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and seventy-five</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(75) feet, horizontal distance,</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from any other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water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body,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tributary</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stream,</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or the upland</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edge of a wetland,</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a buffer strip</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of vegetation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preserved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follows:</w:t>
      </w:r>
    </w:p>
    <w:p w14:paraId="20E541A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613FBF5" w14:textId="77777777" w:rsidR="00E66C81" w:rsidRPr="00E66C81" w:rsidRDefault="00E66C81" w:rsidP="00E66C81">
      <w:pPr>
        <w:widowControl w:val="0"/>
        <w:numPr>
          <w:ilvl w:val="0"/>
          <w:numId w:val="51"/>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F1F1F"/>
          <w:w w:val="105"/>
          <w:sz w:val="20"/>
          <w:szCs w:val="20"/>
        </w:rPr>
        <w:t>There shall be no cleared opening greater than 250 square feet in the forest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 xml:space="preserve">canopy (or other existing </w:t>
      </w:r>
      <w:r w:rsidRPr="00E66C81">
        <w:rPr>
          <w:rFonts w:ascii="Arial" w:eastAsia="Arial" w:hAnsi="Arial" w:cs="Arial"/>
          <w:color w:val="1F1F1F"/>
          <w:sz w:val="20"/>
          <w:szCs w:val="20"/>
        </w:rPr>
        <w:lastRenderedPageBreak/>
        <w:t>woody vegetation if a forested canopy is not present) as</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measured from the outer limits of the tree or shrub crown.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However, a footpath</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sz w:val="20"/>
          <w:szCs w:val="20"/>
        </w:rPr>
        <w:t>not to exceed six (6) feet in width as measured between tree trunks and/or shrub</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stems is allowed provided that a cleared line of sight to the water through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buffer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strip</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is</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created.</w:t>
      </w:r>
    </w:p>
    <w:p w14:paraId="17B5B58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100E4FD" w14:textId="77777777" w:rsidR="00E66C81" w:rsidRPr="00E66C81" w:rsidRDefault="00E66C81" w:rsidP="00E66C81">
      <w:pPr>
        <w:widowControl w:val="0"/>
        <w:numPr>
          <w:ilvl w:val="0"/>
          <w:numId w:val="51"/>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Selective cutting of trees within the buffer strip is allowed provided that a well­</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distributed stand of trees and other natural vegetation is maintained.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For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purposes of this section a ''well-distributed stand of trees" adjacent to a great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pond</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classified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GPA</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river</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stream</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flowing</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great</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pond</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classified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GPA,</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w w:val="105"/>
          <w:sz w:val="20"/>
          <w:szCs w:val="20"/>
        </w:rPr>
        <w:t>shall be defined as maintaining a rating score of 24 or more in each 25-foot by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50-foot rectangular (1250 square feet) area as determined by the following rating</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system.</w:t>
      </w:r>
    </w:p>
    <w:p w14:paraId="0A5D908F" w14:textId="77777777" w:rsidR="00E66C81" w:rsidRPr="00E66C81" w:rsidRDefault="00E66C81" w:rsidP="00E66C81">
      <w:pPr>
        <w:widowControl w:val="0"/>
        <w:autoSpaceDE w:val="0"/>
        <w:autoSpaceDN w:val="0"/>
        <w:spacing w:after="0" w:line="240" w:lineRule="auto"/>
        <w:rPr>
          <w:rFonts w:ascii="Arial" w:eastAsia="Arial" w:hAnsi="Arial" w:cs="Arial"/>
          <w:i/>
          <w:iCs/>
          <w:color w:val="A6A6A6" w:themeColor="background1" w:themeShade="A6"/>
          <w:spacing w:val="3"/>
          <w:sz w:val="20"/>
          <w:szCs w:val="20"/>
        </w:rPr>
      </w:pPr>
    </w:p>
    <w:tbl>
      <w:tblPr>
        <w:tblW w:w="3800" w:type="dxa"/>
        <w:tblInd w:w="2930" w:type="dxa"/>
        <w:tblLook w:val="04A0" w:firstRow="1" w:lastRow="0" w:firstColumn="1" w:lastColumn="0" w:noHBand="0" w:noVBand="1"/>
      </w:tblPr>
      <w:tblGrid>
        <w:gridCol w:w="2860"/>
        <w:gridCol w:w="940"/>
      </w:tblGrid>
      <w:tr w:rsidR="00E66C81" w:rsidRPr="00E66C81" w14:paraId="7F311EE2" w14:textId="77777777" w:rsidTr="006A3E3D">
        <w:trPr>
          <w:trHeight w:val="765"/>
        </w:trPr>
        <w:tc>
          <w:tcPr>
            <w:tcW w:w="28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7F7ED6"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Diameter of Tree at 4.5 feet Above Ground Level (inches)</w:t>
            </w:r>
          </w:p>
        </w:tc>
        <w:tc>
          <w:tcPr>
            <w:tcW w:w="940" w:type="dxa"/>
            <w:tcBorders>
              <w:top w:val="single" w:sz="8" w:space="0" w:color="auto"/>
              <w:left w:val="nil"/>
              <w:bottom w:val="single" w:sz="4" w:space="0" w:color="auto"/>
              <w:right w:val="single" w:sz="8" w:space="0" w:color="auto"/>
            </w:tcBorders>
            <w:shd w:val="clear" w:color="auto" w:fill="auto"/>
            <w:noWrap/>
            <w:vAlign w:val="center"/>
            <w:hideMark/>
          </w:tcPr>
          <w:p w14:paraId="3031BD1F"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Points</w:t>
            </w:r>
          </w:p>
        </w:tc>
      </w:tr>
      <w:tr w:rsidR="00E66C81" w:rsidRPr="00E66C81" w14:paraId="693DAB09" w14:textId="77777777" w:rsidTr="006A3E3D">
        <w:trPr>
          <w:trHeight w:val="255"/>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14:paraId="1A7AAF0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2 - &lt;4</w:t>
            </w:r>
          </w:p>
        </w:tc>
        <w:tc>
          <w:tcPr>
            <w:tcW w:w="940" w:type="dxa"/>
            <w:tcBorders>
              <w:top w:val="nil"/>
              <w:left w:val="nil"/>
              <w:bottom w:val="single" w:sz="4" w:space="0" w:color="auto"/>
              <w:right w:val="single" w:sz="8" w:space="0" w:color="auto"/>
            </w:tcBorders>
            <w:shd w:val="clear" w:color="auto" w:fill="auto"/>
            <w:noWrap/>
            <w:vAlign w:val="center"/>
            <w:hideMark/>
          </w:tcPr>
          <w:p w14:paraId="6F995ACF"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w:t>
            </w:r>
          </w:p>
        </w:tc>
      </w:tr>
      <w:tr w:rsidR="00E66C81" w:rsidRPr="00E66C81" w14:paraId="55EC6B16" w14:textId="77777777" w:rsidTr="006A3E3D">
        <w:trPr>
          <w:trHeight w:val="255"/>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14:paraId="7DD7719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4 - &lt;8</w:t>
            </w:r>
          </w:p>
        </w:tc>
        <w:tc>
          <w:tcPr>
            <w:tcW w:w="940" w:type="dxa"/>
            <w:tcBorders>
              <w:top w:val="nil"/>
              <w:left w:val="nil"/>
              <w:bottom w:val="single" w:sz="4" w:space="0" w:color="auto"/>
              <w:right w:val="single" w:sz="8" w:space="0" w:color="auto"/>
            </w:tcBorders>
            <w:shd w:val="clear" w:color="auto" w:fill="auto"/>
            <w:noWrap/>
            <w:vAlign w:val="center"/>
            <w:hideMark/>
          </w:tcPr>
          <w:p w14:paraId="4D2D178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w:t>
            </w:r>
          </w:p>
        </w:tc>
      </w:tr>
      <w:tr w:rsidR="00E66C81" w:rsidRPr="00E66C81" w14:paraId="3765EE0A" w14:textId="77777777" w:rsidTr="006A3E3D">
        <w:trPr>
          <w:trHeight w:val="255"/>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14:paraId="69D50B0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8 - &lt;12</w:t>
            </w:r>
          </w:p>
        </w:tc>
        <w:tc>
          <w:tcPr>
            <w:tcW w:w="940" w:type="dxa"/>
            <w:tcBorders>
              <w:top w:val="nil"/>
              <w:left w:val="nil"/>
              <w:bottom w:val="single" w:sz="4" w:space="0" w:color="auto"/>
              <w:right w:val="single" w:sz="8" w:space="0" w:color="auto"/>
            </w:tcBorders>
            <w:shd w:val="clear" w:color="auto" w:fill="auto"/>
            <w:noWrap/>
            <w:vAlign w:val="center"/>
            <w:hideMark/>
          </w:tcPr>
          <w:p w14:paraId="2D15C651"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w:t>
            </w:r>
          </w:p>
        </w:tc>
      </w:tr>
      <w:tr w:rsidR="00E66C81" w:rsidRPr="00E66C81" w14:paraId="1E0B8B6F" w14:textId="77777777" w:rsidTr="006A3E3D">
        <w:trPr>
          <w:trHeight w:val="270"/>
        </w:trPr>
        <w:tc>
          <w:tcPr>
            <w:tcW w:w="2860" w:type="dxa"/>
            <w:tcBorders>
              <w:top w:val="nil"/>
              <w:left w:val="single" w:sz="8" w:space="0" w:color="auto"/>
              <w:bottom w:val="single" w:sz="8" w:space="0" w:color="auto"/>
              <w:right w:val="single" w:sz="4" w:space="0" w:color="auto"/>
            </w:tcBorders>
            <w:shd w:val="clear" w:color="auto" w:fill="auto"/>
            <w:noWrap/>
            <w:vAlign w:val="center"/>
            <w:hideMark/>
          </w:tcPr>
          <w:p w14:paraId="5C69BC9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12 or greater</w:t>
            </w:r>
          </w:p>
        </w:tc>
        <w:tc>
          <w:tcPr>
            <w:tcW w:w="940" w:type="dxa"/>
            <w:tcBorders>
              <w:top w:val="nil"/>
              <w:left w:val="nil"/>
              <w:bottom w:val="single" w:sz="8" w:space="0" w:color="auto"/>
              <w:right w:val="single" w:sz="8" w:space="0" w:color="auto"/>
            </w:tcBorders>
            <w:shd w:val="clear" w:color="auto" w:fill="auto"/>
            <w:noWrap/>
            <w:vAlign w:val="center"/>
            <w:hideMark/>
          </w:tcPr>
          <w:p w14:paraId="5F74C738"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8</w:t>
            </w:r>
          </w:p>
        </w:tc>
      </w:tr>
    </w:tbl>
    <w:p w14:paraId="3BF0DDD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27C5E8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sz w:val="20"/>
          <w:szCs w:val="20"/>
        </w:rPr>
        <w:t>NOTE: Adjacent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other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water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bodies,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tributary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streams,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wetlands,</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a “well­distributed stand of trees" is defined as maintaining a minimum rating score of 16</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per</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25-foot</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50-foot</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rectangular</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area</w:t>
      </w:r>
      <w:r w:rsidRPr="00E66C81">
        <w:rPr>
          <w:rFonts w:ascii="Arial" w:eastAsia="Arial" w:hAnsi="Arial" w:cs="Arial"/>
          <w:color w:val="383838"/>
          <w:sz w:val="20"/>
          <w:szCs w:val="20"/>
        </w:rPr>
        <w:t>.</w:t>
      </w:r>
    </w:p>
    <w:p w14:paraId="1842079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82A7424"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sz w:val="20"/>
          <w:szCs w:val="20"/>
        </w:rPr>
      </w:pPr>
      <w:r w:rsidRPr="00E66C81">
        <w:rPr>
          <w:rFonts w:ascii="Arial" w:eastAsia="Arial" w:hAnsi="Arial" w:cs="Arial"/>
          <w:color w:val="1F1F1F"/>
          <w:sz w:val="20"/>
          <w:szCs w:val="20"/>
        </w:rPr>
        <w:t>The</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following</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shall govern</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applying</w:t>
      </w:r>
      <w:r w:rsidRPr="00E66C81">
        <w:rPr>
          <w:rFonts w:ascii="Arial" w:eastAsia="Arial" w:hAnsi="Arial" w:cs="Arial"/>
          <w:color w:val="1F1F1F"/>
          <w:spacing w:val="17"/>
          <w:sz w:val="20"/>
          <w:szCs w:val="20"/>
        </w:rPr>
        <w:t xml:space="preserve"> </w:t>
      </w:r>
      <w:r w:rsidRPr="00E66C81">
        <w:rPr>
          <w:rFonts w:ascii="Arial" w:eastAsia="Arial" w:hAnsi="Arial" w:cs="Arial"/>
          <w:color w:val="1F1F1F"/>
          <w:sz w:val="20"/>
          <w:szCs w:val="20"/>
        </w:rPr>
        <w:t>this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point</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system:</w:t>
      </w:r>
    </w:p>
    <w:p w14:paraId="4FB650B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0432279" w14:textId="77777777" w:rsidR="00E66C81" w:rsidRPr="00E66C81" w:rsidRDefault="00E66C81" w:rsidP="00E66C81">
      <w:pPr>
        <w:widowControl w:val="0"/>
        <w:numPr>
          <w:ilvl w:val="0"/>
          <w:numId w:val="52"/>
        </w:numPr>
        <w:autoSpaceDE w:val="0"/>
        <w:autoSpaceDN w:val="0"/>
        <w:spacing w:after="0" w:line="240" w:lineRule="auto"/>
        <w:jc w:val="both"/>
        <w:rPr>
          <w:rFonts w:ascii="Arial" w:eastAsia="Arial" w:hAnsi="Arial" w:cs="Arial"/>
          <w:color w:val="383838"/>
          <w:sz w:val="20"/>
          <w:szCs w:val="20"/>
        </w:rPr>
      </w:pPr>
      <w:r w:rsidRPr="00E66C81">
        <w:rPr>
          <w:rFonts w:ascii="Arial" w:eastAsia="Arial" w:hAnsi="Arial" w:cs="Arial"/>
          <w:color w:val="1F1F1F"/>
          <w:w w:val="105"/>
          <w:sz w:val="20"/>
          <w:szCs w:val="20"/>
        </w:rPr>
        <w:t>The 25-foot by 50-foot rectangular plots must be established where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landowner</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lessee</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proposes</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clearing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within</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required buffer;</w:t>
      </w:r>
    </w:p>
    <w:p w14:paraId="4A8E32F4" w14:textId="77777777" w:rsidR="00E66C81" w:rsidRPr="00E66C81" w:rsidRDefault="00E66C81" w:rsidP="00E66C81">
      <w:pPr>
        <w:widowControl w:val="0"/>
        <w:numPr>
          <w:ilvl w:val="0"/>
          <w:numId w:val="52"/>
        </w:numPr>
        <w:autoSpaceDE w:val="0"/>
        <w:autoSpaceDN w:val="0"/>
        <w:spacing w:after="0" w:line="240" w:lineRule="auto"/>
        <w:jc w:val="both"/>
        <w:rPr>
          <w:rFonts w:ascii="Arial" w:eastAsia="Arial" w:hAnsi="Arial" w:cs="Arial"/>
          <w:color w:val="383838"/>
          <w:sz w:val="20"/>
          <w:szCs w:val="20"/>
        </w:rPr>
      </w:pPr>
      <w:r w:rsidRPr="00E66C81">
        <w:rPr>
          <w:rFonts w:ascii="Arial" w:eastAsia="Arial" w:hAnsi="Arial" w:cs="Arial"/>
          <w:color w:val="1F1F1F"/>
          <w:sz w:val="20"/>
          <w:szCs w:val="20"/>
        </w:rPr>
        <w:t>Each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successive</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plot</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must</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adjacent</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383838"/>
          <w:sz w:val="20"/>
          <w:szCs w:val="20"/>
        </w:rPr>
        <w:t>,</w:t>
      </w:r>
      <w:r w:rsidRPr="00E66C81">
        <w:rPr>
          <w:rFonts w:ascii="Arial" w:eastAsia="Arial" w:hAnsi="Arial" w:cs="Arial"/>
          <w:color w:val="383838"/>
          <w:spacing w:val="53"/>
          <w:sz w:val="20"/>
          <w:szCs w:val="20"/>
        </w:rPr>
        <w:t xml:space="preserve"> </w:t>
      </w:r>
      <w:r w:rsidRPr="00E66C81">
        <w:rPr>
          <w:rFonts w:ascii="Arial" w:eastAsia="Arial" w:hAnsi="Arial" w:cs="Arial"/>
          <w:color w:val="1F1F1F"/>
          <w:sz w:val="20"/>
          <w:szCs w:val="20"/>
        </w:rPr>
        <w:t>but</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not</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overlap</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previous plot;</w:t>
      </w:r>
    </w:p>
    <w:p w14:paraId="4C45A0EB" w14:textId="77777777" w:rsidR="00E66C81" w:rsidRPr="00E66C81" w:rsidRDefault="00E66C81" w:rsidP="00E66C81">
      <w:pPr>
        <w:widowControl w:val="0"/>
        <w:numPr>
          <w:ilvl w:val="0"/>
          <w:numId w:val="52"/>
        </w:numPr>
        <w:autoSpaceDE w:val="0"/>
        <w:autoSpaceDN w:val="0"/>
        <w:spacing w:after="0" w:line="240" w:lineRule="auto"/>
        <w:jc w:val="both"/>
        <w:rPr>
          <w:rFonts w:ascii="Arial" w:eastAsia="Arial" w:hAnsi="Arial" w:cs="Arial"/>
          <w:color w:val="383838"/>
          <w:sz w:val="20"/>
          <w:szCs w:val="20"/>
        </w:rPr>
      </w:pPr>
      <w:r w:rsidRPr="00E66C81">
        <w:rPr>
          <w:rFonts w:ascii="Arial" w:eastAsia="Arial" w:hAnsi="Arial" w:cs="Arial"/>
          <w:color w:val="1F1F1F"/>
          <w:w w:val="105"/>
          <w:sz w:val="20"/>
          <w:szCs w:val="20"/>
        </w:rPr>
        <w:t>Any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plot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containing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required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points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must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have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no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vegetation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removed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except</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otherwise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allowed</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this</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Ordinance;</w:t>
      </w:r>
    </w:p>
    <w:p w14:paraId="263B2EE4" w14:textId="77777777" w:rsidR="00E66C81" w:rsidRPr="00E66C81" w:rsidRDefault="00E66C81" w:rsidP="00E66C81">
      <w:pPr>
        <w:widowControl w:val="0"/>
        <w:numPr>
          <w:ilvl w:val="0"/>
          <w:numId w:val="52"/>
        </w:numPr>
        <w:autoSpaceDE w:val="0"/>
        <w:autoSpaceDN w:val="0"/>
        <w:spacing w:after="0" w:line="240" w:lineRule="auto"/>
        <w:jc w:val="both"/>
        <w:rPr>
          <w:rFonts w:ascii="Arial" w:eastAsia="Arial" w:hAnsi="Arial" w:cs="Arial"/>
          <w:color w:val="383838"/>
          <w:sz w:val="20"/>
          <w:szCs w:val="20"/>
        </w:rPr>
      </w:pPr>
      <w:r w:rsidRPr="00E66C81">
        <w:rPr>
          <w:rFonts w:ascii="Arial" w:eastAsia="Arial" w:hAnsi="Arial" w:cs="Arial"/>
          <w:color w:val="1F1F1F"/>
          <w:w w:val="105"/>
          <w:sz w:val="20"/>
          <w:szCs w:val="20"/>
        </w:rPr>
        <w:t>Any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plot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containing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required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points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may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have vegetation removed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down to the minimum points required or as otherwise allowed by this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Ordinance;</w:t>
      </w:r>
    </w:p>
    <w:p w14:paraId="47829A4C" w14:textId="77777777" w:rsidR="00E66C81" w:rsidRPr="00E66C81" w:rsidRDefault="00E66C81" w:rsidP="00E66C81">
      <w:pPr>
        <w:widowControl w:val="0"/>
        <w:numPr>
          <w:ilvl w:val="0"/>
          <w:numId w:val="52"/>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Where conditions permit, no more than 50% of the points on any 25- foot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50-foot rectangular area may consist of trees greater than 12 inches in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diameter.</w:t>
      </w:r>
    </w:p>
    <w:p w14:paraId="78663BA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50BAB5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w w:val="105"/>
          <w:sz w:val="20"/>
          <w:szCs w:val="20"/>
        </w:rPr>
        <w:t>For the purposes of Section 3-101.21.H.2.b "other natural vegetation is defined as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retaining existing vegetation under three (3) feet in height and other ground cover and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retaining at least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five (5) saplings less than two (2) inches in diameter at four and one-half (4.5) feet above ground level for each 25-foot by 50-foot rectangle area</w:t>
      </w:r>
      <w:r w:rsidRPr="00E66C81">
        <w:rPr>
          <w:rFonts w:ascii="Arial" w:eastAsia="Arial" w:hAnsi="Arial" w:cs="Arial"/>
          <w:color w:val="383838"/>
          <w:w w:val="105"/>
          <w:sz w:val="20"/>
          <w:szCs w:val="20"/>
        </w:rPr>
        <w:t>.</w:t>
      </w:r>
      <w:r w:rsidRPr="00E66C81">
        <w:rPr>
          <w:rFonts w:ascii="Arial" w:eastAsia="Arial" w:hAnsi="Arial" w:cs="Arial"/>
          <w:color w:val="383838"/>
          <w:spacing w:val="1"/>
          <w:w w:val="105"/>
          <w:sz w:val="20"/>
          <w:szCs w:val="20"/>
        </w:rPr>
        <w:t xml:space="preserve"> </w:t>
      </w:r>
      <w:r w:rsidRPr="00E66C81">
        <w:rPr>
          <w:rFonts w:ascii="Arial" w:eastAsia="Arial" w:hAnsi="Arial" w:cs="Arial"/>
          <w:color w:val="1F1F1F"/>
          <w:w w:val="105"/>
          <w:sz w:val="20"/>
          <w:szCs w:val="20"/>
        </w:rPr>
        <w:t>If five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saplings do not exist, no woody stems less than two (2) inches in diameter can be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removed</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until</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5</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saplings</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have been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recruited</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plot.</w:t>
      </w:r>
    </w:p>
    <w:p w14:paraId="2BBA216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EA0F1C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sz w:val="20"/>
          <w:szCs w:val="20"/>
        </w:rPr>
        <w:t>Notwithstanding</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above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provisions,</w:t>
      </w:r>
      <w:r w:rsidRPr="00E66C81">
        <w:rPr>
          <w:rFonts w:ascii="Arial" w:eastAsia="Arial" w:hAnsi="Arial" w:cs="Arial"/>
          <w:color w:val="1F1F1F"/>
          <w:spacing w:val="32"/>
          <w:sz w:val="20"/>
          <w:szCs w:val="20"/>
        </w:rPr>
        <w:t xml:space="preserve"> </w:t>
      </w:r>
      <w:r w:rsidRPr="00E66C81">
        <w:rPr>
          <w:rFonts w:ascii="Arial" w:eastAsia="Arial" w:hAnsi="Arial" w:cs="Arial"/>
          <w:color w:val="1F1F1F"/>
          <w:sz w:val="20"/>
          <w:szCs w:val="20"/>
        </w:rPr>
        <w:t>no</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more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than</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40%</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total</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volume</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trees</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 xml:space="preserve">four </w:t>
      </w:r>
      <w:r w:rsidRPr="00E66C81">
        <w:rPr>
          <w:rFonts w:ascii="Arial" w:eastAsia="Arial" w:hAnsi="Arial" w:cs="Arial"/>
          <w:color w:val="1F1F1F"/>
          <w:w w:val="105"/>
          <w:sz w:val="20"/>
          <w:szCs w:val="20"/>
        </w:rPr>
        <w:t>(4)</w:t>
      </w:r>
      <w:r w:rsidRPr="00E66C81">
        <w:rPr>
          <w:rFonts w:ascii="Arial" w:eastAsia="Arial" w:hAnsi="Arial" w:cs="Arial"/>
          <w:color w:val="1F1F1F"/>
          <w:spacing w:val="29"/>
          <w:w w:val="105"/>
          <w:sz w:val="20"/>
          <w:szCs w:val="20"/>
        </w:rPr>
        <w:t xml:space="preserve"> </w:t>
      </w:r>
      <w:r w:rsidRPr="00E66C81">
        <w:rPr>
          <w:rFonts w:ascii="Arial" w:eastAsia="Arial" w:hAnsi="Arial" w:cs="Arial"/>
          <w:color w:val="1F1F1F"/>
          <w:w w:val="105"/>
          <w:sz w:val="20"/>
          <w:szCs w:val="20"/>
        </w:rPr>
        <w:t>inches</w:t>
      </w:r>
      <w:r w:rsidRPr="00E66C81">
        <w:rPr>
          <w:rFonts w:ascii="Arial" w:eastAsia="Arial" w:hAnsi="Arial" w:cs="Arial"/>
          <w:color w:val="1F1F1F"/>
          <w:spacing w:val="38"/>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26"/>
          <w:w w:val="105"/>
          <w:sz w:val="20"/>
          <w:szCs w:val="20"/>
        </w:rPr>
        <w:t xml:space="preserve"> </w:t>
      </w:r>
      <w:r w:rsidRPr="00E66C81">
        <w:rPr>
          <w:rFonts w:ascii="Arial" w:eastAsia="Arial" w:hAnsi="Arial" w:cs="Arial"/>
          <w:color w:val="1F1F1F"/>
          <w:w w:val="105"/>
          <w:sz w:val="20"/>
          <w:szCs w:val="20"/>
        </w:rPr>
        <w:t>more</w:t>
      </w:r>
      <w:r w:rsidRPr="00E66C81">
        <w:rPr>
          <w:rFonts w:ascii="Arial" w:eastAsia="Arial" w:hAnsi="Arial" w:cs="Arial"/>
          <w:color w:val="1F1F1F"/>
          <w:spacing w:val="32"/>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27"/>
          <w:w w:val="105"/>
          <w:sz w:val="20"/>
          <w:szCs w:val="20"/>
        </w:rPr>
        <w:t xml:space="preserve"> </w:t>
      </w:r>
      <w:r w:rsidRPr="00E66C81">
        <w:rPr>
          <w:rFonts w:ascii="Arial" w:eastAsia="Arial" w:hAnsi="Arial" w:cs="Arial"/>
          <w:color w:val="1F1F1F"/>
          <w:w w:val="105"/>
          <w:sz w:val="20"/>
          <w:szCs w:val="20"/>
        </w:rPr>
        <w:t>diameter,</w:t>
      </w:r>
      <w:r w:rsidRPr="00E66C81">
        <w:rPr>
          <w:rFonts w:ascii="Arial" w:eastAsia="Arial" w:hAnsi="Arial" w:cs="Arial"/>
          <w:color w:val="1F1F1F"/>
          <w:spacing w:val="33"/>
          <w:w w:val="105"/>
          <w:sz w:val="20"/>
          <w:szCs w:val="20"/>
        </w:rPr>
        <w:t xml:space="preserve"> </w:t>
      </w:r>
      <w:r w:rsidRPr="00E66C81">
        <w:rPr>
          <w:rFonts w:ascii="Arial" w:eastAsia="Arial" w:hAnsi="Arial" w:cs="Arial"/>
          <w:color w:val="1F1F1F"/>
          <w:w w:val="105"/>
          <w:sz w:val="20"/>
          <w:szCs w:val="20"/>
        </w:rPr>
        <w:t>measured</w:t>
      </w:r>
      <w:r w:rsidRPr="00E66C81">
        <w:rPr>
          <w:rFonts w:ascii="Arial" w:eastAsia="Arial" w:hAnsi="Arial" w:cs="Arial"/>
          <w:color w:val="1F1F1F"/>
          <w:spacing w:val="31"/>
          <w:w w:val="105"/>
          <w:sz w:val="20"/>
          <w:szCs w:val="20"/>
        </w:rPr>
        <w:t xml:space="preserve"> </w:t>
      </w:r>
      <w:r w:rsidRPr="00E66C81">
        <w:rPr>
          <w:rFonts w:ascii="Arial" w:eastAsia="Arial" w:hAnsi="Arial" w:cs="Arial"/>
          <w:color w:val="1F1F1F"/>
          <w:w w:val="105"/>
          <w:sz w:val="20"/>
          <w:szCs w:val="20"/>
        </w:rPr>
        <w:t>at</w:t>
      </w:r>
      <w:r w:rsidRPr="00E66C81">
        <w:rPr>
          <w:rFonts w:ascii="Arial" w:eastAsia="Arial" w:hAnsi="Arial" w:cs="Arial"/>
          <w:color w:val="1F1F1F"/>
          <w:spacing w:val="30"/>
          <w:w w:val="105"/>
          <w:sz w:val="20"/>
          <w:szCs w:val="20"/>
        </w:rPr>
        <w:t xml:space="preserve"> </w:t>
      </w:r>
      <w:r w:rsidRPr="00E66C81">
        <w:rPr>
          <w:rFonts w:ascii="Arial" w:eastAsia="Arial" w:hAnsi="Arial" w:cs="Arial"/>
          <w:color w:val="1F1F1F"/>
          <w:w w:val="105"/>
          <w:sz w:val="20"/>
          <w:szCs w:val="20"/>
        </w:rPr>
        <w:t>4</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1/2</w:t>
      </w:r>
      <w:r w:rsidRPr="00E66C81">
        <w:rPr>
          <w:rFonts w:ascii="Arial" w:eastAsia="Arial" w:hAnsi="Arial" w:cs="Arial"/>
          <w:color w:val="1F1F1F"/>
          <w:spacing w:val="33"/>
          <w:w w:val="105"/>
          <w:sz w:val="20"/>
          <w:szCs w:val="20"/>
        </w:rPr>
        <w:t xml:space="preserve"> </w:t>
      </w:r>
      <w:r w:rsidRPr="00E66C81">
        <w:rPr>
          <w:rFonts w:ascii="Arial" w:eastAsia="Arial" w:hAnsi="Arial" w:cs="Arial"/>
          <w:color w:val="1F1F1F"/>
          <w:w w:val="105"/>
          <w:sz w:val="20"/>
          <w:szCs w:val="20"/>
        </w:rPr>
        <w:t>feet</w:t>
      </w:r>
      <w:r w:rsidRPr="00E66C81">
        <w:rPr>
          <w:rFonts w:ascii="Arial" w:eastAsia="Arial" w:hAnsi="Arial" w:cs="Arial"/>
          <w:color w:val="1F1F1F"/>
          <w:spacing w:val="30"/>
          <w:w w:val="105"/>
          <w:sz w:val="20"/>
          <w:szCs w:val="20"/>
        </w:rPr>
        <w:t xml:space="preserve"> </w:t>
      </w:r>
      <w:r w:rsidRPr="00E66C81">
        <w:rPr>
          <w:rFonts w:ascii="Arial" w:eastAsia="Arial" w:hAnsi="Arial" w:cs="Arial"/>
          <w:color w:val="1F1F1F"/>
          <w:w w:val="105"/>
          <w:sz w:val="20"/>
          <w:szCs w:val="20"/>
        </w:rPr>
        <w:t>above</w:t>
      </w:r>
      <w:r w:rsidRPr="00E66C81">
        <w:rPr>
          <w:rFonts w:ascii="Arial" w:eastAsia="Arial" w:hAnsi="Arial" w:cs="Arial"/>
          <w:color w:val="1F1F1F"/>
          <w:spacing w:val="28"/>
          <w:w w:val="105"/>
          <w:sz w:val="20"/>
          <w:szCs w:val="20"/>
        </w:rPr>
        <w:t xml:space="preserve"> </w:t>
      </w:r>
      <w:r w:rsidRPr="00E66C81">
        <w:rPr>
          <w:rFonts w:ascii="Arial" w:eastAsia="Arial" w:hAnsi="Arial" w:cs="Arial"/>
          <w:color w:val="1F1F1F"/>
          <w:w w:val="105"/>
          <w:sz w:val="20"/>
          <w:szCs w:val="20"/>
        </w:rPr>
        <w:t>ground</w:t>
      </w:r>
      <w:r w:rsidRPr="00E66C81">
        <w:rPr>
          <w:rFonts w:ascii="Arial" w:eastAsia="Arial" w:hAnsi="Arial" w:cs="Arial"/>
          <w:color w:val="1F1F1F"/>
          <w:spacing w:val="30"/>
          <w:w w:val="105"/>
          <w:sz w:val="20"/>
          <w:szCs w:val="20"/>
        </w:rPr>
        <w:t xml:space="preserve"> </w:t>
      </w:r>
      <w:r w:rsidRPr="00E66C81">
        <w:rPr>
          <w:rFonts w:ascii="Arial" w:eastAsia="Arial" w:hAnsi="Arial" w:cs="Arial"/>
          <w:color w:val="1F1F1F"/>
          <w:w w:val="105"/>
          <w:sz w:val="20"/>
          <w:szCs w:val="20"/>
        </w:rPr>
        <w:t>level</w:t>
      </w:r>
      <w:r w:rsidRPr="00E66C81">
        <w:rPr>
          <w:rFonts w:ascii="Arial" w:eastAsia="Arial" w:hAnsi="Arial" w:cs="Arial"/>
          <w:color w:val="1F1F1F"/>
          <w:spacing w:val="22"/>
          <w:w w:val="105"/>
          <w:sz w:val="20"/>
          <w:szCs w:val="20"/>
        </w:rPr>
        <w:t xml:space="preserve"> </w:t>
      </w:r>
      <w:r w:rsidRPr="00E66C81">
        <w:rPr>
          <w:rFonts w:ascii="Arial" w:eastAsia="Arial" w:hAnsi="Arial" w:cs="Arial"/>
          <w:color w:val="1F1F1F"/>
          <w:w w:val="105"/>
          <w:sz w:val="20"/>
          <w:szCs w:val="20"/>
        </w:rPr>
        <w:t>may</w:t>
      </w:r>
      <w:r w:rsidRPr="00E66C81">
        <w:rPr>
          <w:rFonts w:ascii="Arial" w:eastAsia="Arial" w:hAnsi="Arial" w:cs="Arial"/>
          <w:color w:val="1F1F1F"/>
          <w:spacing w:val="37"/>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w w:val="105"/>
          <w:sz w:val="20"/>
          <w:szCs w:val="20"/>
        </w:rPr>
        <w:t>removed in</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any</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ten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(10)</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year</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period.</w:t>
      </w:r>
    </w:p>
    <w:p w14:paraId="1F67DBA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E61406B" w14:textId="77777777" w:rsidR="00E66C81" w:rsidRPr="00E66C81" w:rsidRDefault="00E66C81" w:rsidP="00E66C81">
      <w:pPr>
        <w:widowControl w:val="0"/>
        <w:numPr>
          <w:ilvl w:val="0"/>
          <w:numId w:val="51"/>
        </w:numPr>
        <w:autoSpaceDE w:val="0"/>
        <w:autoSpaceDN w:val="0"/>
        <w:spacing w:after="0" w:line="240" w:lineRule="auto"/>
        <w:jc w:val="both"/>
        <w:rPr>
          <w:rFonts w:ascii="Arial" w:eastAsia="Arial" w:hAnsi="Arial" w:cs="Arial"/>
          <w:color w:val="050505"/>
          <w:sz w:val="20"/>
          <w:szCs w:val="20"/>
        </w:rPr>
      </w:pPr>
      <w:r w:rsidRPr="00E66C81">
        <w:rPr>
          <w:rFonts w:ascii="Arial" w:eastAsia="Arial" w:hAnsi="Arial" w:cs="Arial"/>
          <w:color w:val="1F1F1F"/>
          <w:w w:val="105"/>
          <w:sz w:val="20"/>
          <w:szCs w:val="20"/>
        </w:rPr>
        <w:t>In order to protect water quality and wildlife habitat, existing vegetation under three (3)</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feet in height and other ground cover, including leaf litter-and the forest duff layer, shall</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spacing w:val="-1"/>
          <w:w w:val="105"/>
          <w:sz w:val="20"/>
          <w:szCs w:val="20"/>
        </w:rPr>
        <w:t>not</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spacing w:val="-1"/>
          <w:w w:val="105"/>
          <w:sz w:val="20"/>
          <w:szCs w:val="20"/>
        </w:rPr>
        <w:t>be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spacing w:val="-1"/>
          <w:w w:val="105"/>
          <w:sz w:val="20"/>
          <w:szCs w:val="20"/>
        </w:rPr>
        <w:t>cut</w:t>
      </w:r>
      <w:r w:rsidRPr="00E66C81">
        <w:rPr>
          <w:rFonts w:ascii="Arial" w:eastAsia="Arial" w:hAnsi="Arial" w:cs="Arial"/>
          <w:color w:val="383838"/>
          <w:spacing w:val="-1"/>
          <w:w w:val="105"/>
          <w:sz w:val="20"/>
          <w:szCs w:val="20"/>
        </w:rPr>
        <w:t>,</w:t>
      </w:r>
      <w:r w:rsidRPr="00E66C81">
        <w:rPr>
          <w:rFonts w:ascii="Arial" w:eastAsia="Arial" w:hAnsi="Arial" w:cs="Arial"/>
          <w:color w:val="383838"/>
          <w:spacing w:val="-3"/>
          <w:w w:val="105"/>
          <w:sz w:val="20"/>
          <w:szCs w:val="20"/>
        </w:rPr>
        <w:t xml:space="preserve"> </w:t>
      </w:r>
      <w:r w:rsidRPr="00E66C81">
        <w:rPr>
          <w:rFonts w:ascii="Arial" w:eastAsia="Arial" w:hAnsi="Arial" w:cs="Arial"/>
          <w:color w:val="1F1F1F"/>
          <w:spacing w:val="-1"/>
          <w:w w:val="105"/>
          <w:sz w:val="20"/>
          <w:szCs w:val="20"/>
        </w:rPr>
        <w:t>covered,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spacing w:val="-1"/>
          <w:w w:val="105"/>
          <w:sz w:val="20"/>
          <w:szCs w:val="20"/>
        </w:rPr>
        <w:t>or</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spacing w:val="-1"/>
          <w:w w:val="105"/>
          <w:sz w:val="20"/>
          <w:szCs w:val="20"/>
        </w:rPr>
        <w:t>removed,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spacing w:val="-1"/>
          <w:w w:val="105"/>
          <w:sz w:val="20"/>
          <w:szCs w:val="20"/>
        </w:rPr>
        <w:t>except</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provide</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for</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footpath</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other</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permitted</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uses</w:t>
      </w:r>
      <w:r w:rsidRPr="00E66C81">
        <w:rPr>
          <w:rFonts w:ascii="Arial" w:eastAsia="Arial" w:hAnsi="Arial" w:cs="Arial"/>
          <w:color w:val="1F1F1F"/>
          <w:spacing w:val="-53"/>
          <w:w w:val="105"/>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described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3"/>
          <w:sz w:val="20"/>
          <w:szCs w:val="20"/>
        </w:rPr>
        <w:t xml:space="preserve"> </w:t>
      </w:r>
      <w:r w:rsidRPr="00E66C81">
        <w:rPr>
          <w:rFonts w:ascii="Arial" w:eastAsia="Arial" w:hAnsi="Arial" w:cs="Arial"/>
          <w:sz w:val="20"/>
          <w:szCs w:val="20"/>
        </w:rPr>
        <w:t>Section</w:t>
      </w:r>
      <w:r w:rsidRPr="00E66C81">
        <w:rPr>
          <w:rFonts w:ascii="Arial" w:eastAsia="Arial" w:hAnsi="Arial" w:cs="Arial"/>
          <w:color w:val="FF0000"/>
          <w:sz w:val="20"/>
          <w:szCs w:val="20"/>
        </w:rPr>
        <w:t xml:space="preserve"> </w:t>
      </w:r>
      <w:r w:rsidRPr="00E66C81">
        <w:rPr>
          <w:rFonts w:ascii="Arial" w:eastAsia="Arial" w:hAnsi="Arial" w:cs="Arial"/>
          <w:color w:val="1F1F1F"/>
          <w:sz w:val="20"/>
          <w:szCs w:val="20"/>
        </w:rPr>
        <w:t>(2)(a)</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above.</w:t>
      </w:r>
    </w:p>
    <w:p w14:paraId="23F14B0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AD7EC49" w14:textId="77777777" w:rsidR="00E66C81" w:rsidRPr="00E66C81" w:rsidRDefault="00E66C81" w:rsidP="00E66C81">
      <w:pPr>
        <w:widowControl w:val="0"/>
        <w:numPr>
          <w:ilvl w:val="0"/>
          <w:numId w:val="51"/>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Pruning</w:t>
      </w:r>
      <w:r w:rsidRPr="00E66C81">
        <w:rPr>
          <w:rFonts w:ascii="Arial" w:eastAsia="Arial" w:hAnsi="Arial" w:cs="Arial"/>
          <w:color w:val="1F1F1F"/>
          <w:spacing w:val="22"/>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tree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branches,</w:t>
      </w:r>
      <w:r w:rsidRPr="00E66C81">
        <w:rPr>
          <w:rFonts w:ascii="Arial" w:eastAsia="Arial" w:hAnsi="Arial" w:cs="Arial"/>
          <w:color w:val="1F1F1F"/>
          <w:spacing w:val="35"/>
          <w:sz w:val="20"/>
          <w:szCs w:val="20"/>
        </w:rPr>
        <w:t xml:space="preserve"> </w:t>
      </w:r>
      <w:r w:rsidRPr="00E66C81">
        <w:rPr>
          <w:rFonts w:ascii="Arial" w:eastAsia="Arial" w:hAnsi="Arial" w:cs="Arial"/>
          <w:color w:val="1F1F1F"/>
          <w:sz w:val="20"/>
          <w:szCs w:val="20"/>
        </w:rPr>
        <w:t>on</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bottom</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1/3</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th</w:t>
      </w:r>
      <w:r w:rsidRPr="00E66C81">
        <w:rPr>
          <w:rFonts w:ascii="Arial" w:eastAsia="Arial" w:hAnsi="Arial" w:cs="Arial"/>
          <w:color w:val="050505"/>
          <w:sz w:val="20"/>
          <w:szCs w:val="20"/>
        </w:rPr>
        <w:t>e</w:t>
      </w:r>
      <w:r w:rsidRPr="00E66C81">
        <w:rPr>
          <w:rFonts w:ascii="Arial" w:eastAsia="Arial" w:hAnsi="Arial" w:cs="Arial"/>
          <w:color w:val="050505"/>
          <w:spacing w:val="-1"/>
          <w:sz w:val="20"/>
          <w:szCs w:val="20"/>
        </w:rPr>
        <w:t xml:space="preserve"> </w:t>
      </w:r>
      <w:r w:rsidRPr="00E66C81">
        <w:rPr>
          <w:rFonts w:ascii="Arial" w:eastAsia="Arial" w:hAnsi="Arial" w:cs="Arial"/>
          <w:color w:val="1F1F1F"/>
          <w:sz w:val="20"/>
          <w:szCs w:val="20"/>
        </w:rPr>
        <w:t>tree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is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allowed.</w:t>
      </w:r>
    </w:p>
    <w:p w14:paraId="489094D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DAA1022" w14:textId="77777777" w:rsidR="00E66C81" w:rsidRPr="00E66C81" w:rsidRDefault="00E66C81" w:rsidP="00E66C81">
      <w:pPr>
        <w:widowControl w:val="0"/>
        <w:numPr>
          <w:ilvl w:val="0"/>
          <w:numId w:val="51"/>
        </w:numPr>
        <w:autoSpaceDE w:val="0"/>
        <w:autoSpaceDN w:val="0"/>
        <w:spacing w:after="0" w:line="240" w:lineRule="auto"/>
        <w:jc w:val="both"/>
        <w:rPr>
          <w:rFonts w:ascii="Arial" w:eastAsia="Arial" w:hAnsi="Arial" w:cs="Arial"/>
          <w:color w:val="050505"/>
          <w:sz w:val="20"/>
          <w:szCs w:val="20"/>
        </w:rPr>
      </w:pPr>
      <w:r w:rsidRPr="00E66C81">
        <w:rPr>
          <w:rFonts w:ascii="Arial" w:eastAsia="Arial" w:hAnsi="Arial" w:cs="Arial"/>
          <w:color w:val="1F1F1F"/>
          <w:w w:val="105"/>
          <w:sz w:val="20"/>
          <w:szCs w:val="20"/>
        </w:rPr>
        <w:t>In order to maintain a buffer strip of vegetation, when the removal of storm-damaged,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diseased, unsafe, or dead trees results in the creation of cleared openings,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these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openings shall be replanted with native tree species unless existing new tree growth is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present.</w:t>
      </w:r>
    </w:p>
    <w:p w14:paraId="3039CC0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45432A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color w:val="1F1F1F"/>
          <w:sz w:val="20"/>
          <w:szCs w:val="20"/>
        </w:rPr>
        <w:t>The provisions contained in paragraph 2 above shall not apply to those portions of public</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recreational facilities adjacent to public swimming areas as tong as cleared areas are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limited</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minimum</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area</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necessary.</w:t>
      </w:r>
    </w:p>
    <w:p w14:paraId="1D2921C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E012CE6" w14:textId="77777777" w:rsidR="00E66C81" w:rsidRPr="00E66C81" w:rsidRDefault="00E66C81" w:rsidP="00E66C81">
      <w:pPr>
        <w:widowControl w:val="0"/>
        <w:numPr>
          <w:ilvl w:val="0"/>
          <w:numId w:val="50"/>
        </w:numPr>
        <w:autoSpaceDE w:val="0"/>
        <w:autoSpaceDN w:val="0"/>
        <w:spacing w:after="0" w:line="240" w:lineRule="auto"/>
        <w:jc w:val="both"/>
        <w:rPr>
          <w:rFonts w:ascii="Arial" w:eastAsia="Arial" w:hAnsi="Arial" w:cs="Arial"/>
          <w:color w:val="050505"/>
          <w:sz w:val="20"/>
          <w:szCs w:val="20"/>
        </w:rPr>
      </w:pPr>
      <w:r w:rsidRPr="00E66C81">
        <w:rPr>
          <w:rFonts w:ascii="Arial" w:eastAsia="Arial" w:hAnsi="Arial" w:cs="Arial"/>
          <w:color w:val="1F1F1F"/>
          <w:w w:val="105"/>
          <w:sz w:val="20"/>
          <w:szCs w:val="20"/>
        </w:rPr>
        <w:t>At</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distances</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greater</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than</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one</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hundred</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(100)</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feet,</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horizontal</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distance,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from</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great</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pond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classified GPA or a river flowing to a great pond classified GPA, and seventy-five (75)</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 xml:space="preserve">feet, horizontal distance, from the </w:t>
      </w:r>
      <w:r w:rsidRPr="00E66C81">
        <w:rPr>
          <w:rFonts w:ascii="Arial" w:eastAsia="Arial" w:hAnsi="Arial" w:cs="Arial"/>
          <w:color w:val="1F1F1F"/>
          <w:w w:val="105"/>
          <w:sz w:val="20"/>
          <w:szCs w:val="20"/>
        </w:rPr>
        <w:lastRenderedPageBreak/>
        <w:t>normal high-water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line of any other water body,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tributary</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stream,</w:t>
      </w:r>
      <w:r w:rsidRPr="00E66C81">
        <w:rPr>
          <w:rFonts w:ascii="Arial" w:eastAsia="Arial" w:hAnsi="Arial" w:cs="Arial"/>
          <w:color w:val="1F1F1F"/>
          <w:spacing w:val="22"/>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upland</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edge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wetland,</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there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allowed</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on</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any</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lot,</w:t>
      </w:r>
      <w:r w:rsidRPr="00E66C81">
        <w:rPr>
          <w:rFonts w:ascii="Arial" w:eastAsia="Arial" w:hAnsi="Arial" w:cs="Arial"/>
          <w:color w:val="1F1F1F"/>
          <w:spacing w:val="-3"/>
          <w:sz w:val="20"/>
          <w:szCs w:val="20"/>
        </w:rPr>
        <w:t xml:space="preserve"> </w:t>
      </w:r>
      <w:r w:rsidRPr="00E66C81">
        <w:rPr>
          <w:rFonts w:ascii="Arial" w:eastAsia="Arial" w:hAnsi="Arial" w:cs="Arial"/>
          <w:color w:val="383838"/>
          <w:sz w:val="20"/>
          <w:szCs w:val="20"/>
        </w:rPr>
        <w:t>in</w:t>
      </w:r>
      <w:r w:rsidRPr="00E66C81">
        <w:rPr>
          <w:rFonts w:ascii="Arial" w:eastAsia="Arial" w:hAnsi="Arial" w:cs="Arial"/>
          <w:color w:val="383838"/>
          <w:spacing w:val="15"/>
          <w:sz w:val="20"/>
          <w:szCs w:val="20"/>
        </w:rPr>
        <w:t xml:space="preserve"> </w:t>
      </w:r>
      <w:r w:rsidRPr="00E66C81">
        <w:rPr>
          <w:rFonts w:ascii="Arial" w:eastAsia="Arial" w:hAnsi="Arial" w:cs="Arial"/>
          <w:color w:val="1F1F1F"/>
          <w:sz w:val="20"/>
          <w:szCs w:val="20"/>
        </w:rPr>
        <w:t>any</w:t>
      </w:r>
      <w:r w:rsidRPr="00E66C81">
        <w:rPr>
          <w:rFonts w:ascii="Arial" w:eastAsia="Arial" w:hAnsi="Arial" w:cs="Arial"/>
          <w:color w:val="050505"/>
          <w:sz w:val="20"/>
          <w:szCs w:val="20"/>
        </w:rPr>
        <w:t xml:space="preserve"> </w:t>
      </w:r>
      <w:r w:rsidRPr="00E66C81">
        <w:rPr>
          <w:rFonts w:ascii="Arial" w:eastAsia="Arial" w:hAnsi="Arial" w:cs="Arial"/>
          <w:color w:val="1F1F1F"/>
          <w:sz w:val="20"/>
          <w:szCs w:val="20"/>
        </w:rPr>
        <w:t xml:space="preserve">ten (10) year period, selective cutting of not more </w:t>
      </w:r>
      <w:r w:rsidRPr="00E66C81">
        <w:rPr>
          <w:rFonts w:ascii="Arial" w:eastAsia="Arial" w:hAnsi="Arial" w:cs="Arial"/>
          <w:color w:val="494949"/>
          <w:sz w:val="20"/>
          <w:szCs w:val="20"/>
        </w:rPr>
        <w:t>th</w:t>
      </w:r>
      <w:r w:rsidRPr="00E66C81">
        <w:rPr>
          <w:rFonts w:ascii="Arial" w:eastAsia="Arial" w:hAnsi="Arial" w:cs="Arial"/>
          <w:color w:val="1F1F1F"/>
          <w:sz w:val="20"/>
          <w:szCs w:val="20"/>
        </w:rPr>
        <w:t>an forty (40) percent of the volume 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trees four (4) inches or more in diameter, measured 4 1/2 feet above ground level.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Tree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removal in conjunction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with the development</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of permitted</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uses shall be included in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forty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(40)</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percent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calculation.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purposes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these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standards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volume may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considered</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equivalent</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basal</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area.</w:t>
      </w:r>
    </w:p>
    <w:p w14:paraId="1E24657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554A3D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sz w:val="20"/>
          <w:szCs w:val="20"/>
        </w:rPr>
      </w:pPr>
    </w:p>
    <w:p w14:paraId="4B1EA91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sz w:val="20"/>
          <w:szCs w:val="20"/>
        </w:rPr>
      </w:pPr>
      <w:r w:rsidRPr="00E66C81">
        <w:rPr>
          <w:rFonts w:ascii="Arial" w:eastAsia="Arial" w:hAnsi="Arial" w:cs="Arial"/>
          <w:color w:val="1F1F1F"/>
          <w:sz w:val="20"/>
          <w:szCs w:val="20"/>
        </w:rPr>
        <w:t>In no event shall cleared openings for any purpose, including</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but not limited to, principal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 accessory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structures, driveways, lawns, and sewage disposal areas, exceed in the aggregate, 25% of the lot area within the shoreland zone or ten thousand (10,000) square feet, whichever is greater, including land previously cleared.</w:t>
      </w:r>
    </w:p>
    <w:p w14:paraId="724937CF" w14:textId="77777777" w:rsidR="00E66C81" w:rsidRPr="00E66C81" w:rsidRDefault="00E66C81" w:rsidP="00E66C81">
      <w:pPr>
        <w:widowControl w:val="0"/>
        <w:numPr>
          <w:ilvl w:val="0"/>
          <w:numId w:val="50"/>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Legally existing nonconforming cleared openings may be maintained, but shall not be enlarged, except as allowed by this Ordinance.</w:t>
      </w:r>
    </w:p>
    <w:p w14:paraId="7DEEEE5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523A8068" w14:textId="77777777" w:rsidR="00E66C81" w:rsidRPr="00E66C81" w:rsidRDefault="00E66C81" w:rsidP="00E66C81">
      <w:pPr>
        <w:widowControl w:val="0"/>
        <w:numPr>
          <w:ilvl w:val="0"/>
          <w:numId w:val="50"/>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Fields and other cleared openings which have reverted to primarily shrubs, trees, or other woody vegetation shall be regulated under the provisions of this section.</w:t>
      </w:r>
    </w:p>
    <w:p w14:paraId="295CF8EA" w14:textId="77777777" w:rsidR="00E66C81" w:rsidRPr="00E66C81" w:rsidRDefault="00E66C81" w:rsidP="00E66C81">
      <w:pPr>
        <w:widowControl w:val="0"/>
        <w:autoSpaceDE w:val="0"/>
        <w:autoSpaceDN w:val="0"/>
        <w:spacing w:after="0" w:line="240" w:lineRule="auto"/>
        <w:ind w:left="360"/>
        <w:rPr>
          <w:rFonts w:ascii="Arial" w:eastAsia="Arial" w:hAnsi="Arial" w:cs="Arial"/>
          <w:b/>
          <w:color w:val="1F1F1F"/>
          <w:spacing w:val="-1"/>
          <w:w w:val="105"/>
          <w:sz w:val="20"/>
          <w:szCs w:val="20"/>
        </w:rPr>
      </w:pPr>
    </w:p>
    <w:p w14:paraId="6EC5E865" w14:textId="77777777" w:rsidR="00E66C81" w:rsidRPr="00E66C81" w:rsidRDefault="00E66C81" w:rsidP="00E66C81">
      <w:pPr>
        <w:widowControl w:val="0"/>
        <w:numPr>
          <w:ilvl w:val="2"/>
          <w:numId w:val="40"/>
        </w:numPr>
        <w:autoSpaceDE w:val="0"/>
        <w:autoSpaceDN w:val="0"/>
        <w:spacing w:after="0" w:line="240" w:lineRule="auto"/>
        <w:ind w:firstLine="360"/>
        <w:rPr>
          <w:rFonts w:ascii="Arial" w:eastAsia="Arial" w:hAnsi="Arial" w:cs="Arial"/>
          <w:b/>
          <w:color w:val="1F1F1F"/>
          <w:spacing w:val="-1"/>
          <w:w w:val="105"/>
          <w:sz w:val="20"/>
          <w:szCs w:val="20"/>
        </w:rPr>
      </w:pPr>
      <w:r w:rsidRPr="00E66C81">
        <w:rPr>
          <w:rFonts w:ascii="Arial" w:eastAsia="Arial" w:hAnsi="Arial" w:cs="Arial"/>
          <w:b/>
          <w:color w:val="1F1F1F"/>
          <w:spacing w:val="-1"/>
          <w:w w:val="105"/>
          <w:sz w:val="20"/>
          <w:szCs w:val="20"/>
        </w:rPr>
        <w:t>Hazard Trees, Storm-Damaged Trees, and Dead Tree Removal</w:t>
      </w:r>
    </w:p>
    <w:p w14:paraId="39715E28"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4D35FAE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 xml:space="preserve">(1)  Hazard trees in the shoreland zone may be removed without a permit after consultation with the Code Enforcement Officer if the following requirements are met: </w:t>
      </w:r>
    </w:p>
    <w:p w14:paraId="2AE81A22"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253F617F"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 xml:space="preserve">(a)  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height and be no less than two (2) inches in diameter. Stumps may not be removed. </w:t>
      </w:r>
    </w:p>
    <w:p w14:paraId="0B8C0222"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153A8049"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 xml:space="preserve">(b)  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14:paraId="00583143"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5266886B"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 xml:space="preserve">(c)   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14:paraId="428C49BD"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1AF5A9DC"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(d)  The Code Enforcement Officer may require the property owner to submit an evaluation from a licensed forester or arborist before any hazard tree can be removed within the shoreland zone.</w:t>
      </w:r>
    </w:p>
    <w:p w14:paraId="5D821A5D"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633A3986"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(e)  The Code Enforcement Officer may require more than a one–for-one replacement for hazard trees removed that exceed eight (8) inches in diameter measured at four and one half (4.5) feet above the ground level.</w:t>
      </w:r>
    </w:p>
    <w:p w14:paraId="4BBDBE6B"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493EE88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(2)  Storm-damaged trees in the shoreland zone may be removed without a permit after consultation with the Code Enforcement Officer if the following requirements are met:</w:t>
      </w:r>
    </w:p>
    <w:p w14:paraId="0D6CA00D"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1B44CDFE"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(a)  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399F56C0"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30CFD68C"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(i)    The area from which a storm-damaged tree is removed does not result in new lawn areas, or other permanently cleared areas;</w:t>
      </w:r>
    </w:p>
    <w:p w14:paraId="306687AF"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687021B5"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color w:val="050505"/>
          <w:sz w:val="20"/>
          <w:szCs w:val="20"/>
        </w:rPr>
      </w:pPr>
      <w:r w:rsidRPr="00E66C81">
        <w:rPr>
          <w:rFonts w:ascii="Arial" w:eastAsia="Arial" w:hAnsi="Arial" w:cs="Arial"/>
          <w:color w:val="050505"/>
          <w:sz w:val="20"/>
          <w:szCs w:val="20"/>
        </w:rPr>
        <w:lastRenderedPageBreak/>
        <w:t>(ii)   Stumps from the storm-damaged trees may not be removed;</w:t>
      </w:r>
    </w:p>
    <w:p w14:paraId="30CA147E"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5380E34A"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 xml:space="preserve">(iii)  Limbs damaged from a storm event may be pruned even if they extend beyond the bottom one-third (1/3) of the tree; and </w:t>
      </w:r>
    </w:p>
    <w:p w14:paraId="129C6C98"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15FECD7A"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(iv) If after one growing season, no natural regeneration or regrowth is present, replanting of native tree seedlings or saplings is required at a density of one seedling per every eighty (80) square feet of lost canopy.</w:t>
      </w:r>
    </w:p>
    <w:p w14:paraId="6B1D7505"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641F2764"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(b)  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14:paraId="1A371ACC"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4F0BB410" w14:textId="77777777" w:rsidR="00E66C81" w:rsidRPr="00E66C81" w:rsidRDefault="00E66C81" w:rsidP="00E66C81">
      <w:pPr>
        <w:widowControl w:val="0"/>
        <w:numPr>
          <w:ilvl w:val="2"/>
          <w:numId w:val="40"/>
        </w:numPr>
        <w:autoSpaceDE w:val="0"/>
        <w:autoSpaceDN w:val="0"/>
        <w:spacing w:after="0" w:line="240" w:lineRule="auto"/>
        <w:ind w:firstLine="360"/>
        <w:rPr>
          <w:rFonts w:ascii="Arial" w:eastAsia="Arial" w:hAnsi="Arial" w:cs="Arial"/>
          <w:b/>
          <w:color w:val="1F1F1F"/>
          <w:spacing w:val="-1"/>
          <w:w w:val="105"/>
          <w:sz w:val="20"/>
          <w:szCs w:val="20"/>
        </w:rPr>
      </w:pPr>
      <w:r w:rsidRPr="00E66C81">
        <w:rPr>
          <w:rFonts w:ascii="Arial" w:eastAsia="Arial" w:hAnsi="Arial" w:cs="Arial"/>
          <w:b/>
          <w:color w:val="1F1F1F"/>
          <w:spacing w:val="-1"/>
          <w:w w:val="105"/>
          <w:sz w:val="20"/>
          <w:szCs w:val="20"/>
        </w:rPr>
        <w:t>Exemptions to Clearing and Vegetation Removal Requirements</w:t>
      </w:r>
    </w:p>
    <w:p w14:paraId="0F07AD3F"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348DFECA" w14:textId="77777777" w:rsidR="00E66C81" w:rsidRPr="00E66C81" w:rsidRDefault="00E66C81" w:rsidP="00E66C81">
      <w:pPr>
        <w:widowControl w:val="0"/>
        <w:autoSpaceDE w:val="0"/>
        <w:autoSpaceDN w:val="0"/>
        <w:spacing w:after="0" w:line="240" w:lineRule="auto"/>
        <w:ind w:firstLine="360"/>
        <w:jc w:val="both"/>
        <w:rPr>
          <w:rFonts w:ascii="Arial" w:eastAsia="Arial" w:hAnsi="Arial" w:cs="Arial"/>
          <w:color w:val="050505"/>
          <w:sz w:val="20"/>
          <w:szCs w:val="20"/>
        </w:rPr>
      </w:pPr>
      <w:r w:rsidRPr="00E66C81">
        <w:rPr>
          <w:rFonts w:ascii="Arial" w:eastAsia="Arial" w:hAnsi="Arial" w:cs="Arial"/>
          <w:color w:val="050505"/>
          <w:sz w:val="20"/>
          <w:szCs w:val="20"/>
        </w:rPr>
        <w:t xml:space="preserve">The following activities are exempt from the clearing and vegetation removal standards set forth in Section </w:t>
      </w:r>
    </w:p>
    <w:p w14:paraId="4674480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050505"/>
          <w:sz w:val="20"/>
          <w:szCs w:val="20"/>
        </w:rPr>
      </w:pPr>
      <w:r w:rsidRPr="00E66C81">
        <w:rPr>
          <w:rFonts w:ascii="Arial" w:eastAsia="Arial" w:hAnsi="Arial" w:cs="Arial"/>
          <w:color w:val="050505"/>
          <w:sz w:val="20"/>
          <w:szCs w:val="20"/>
        </w:rPr>
        <w:t xml:space="preserve">3-101.21.G, provided that all other applicable requirements of this chapter are complied with, and the removal of vegetation is limited to that which is necessary: </w:t>
      </w:r>
    </w:p>
    <w:p w14:paraId="75FAFFD0"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3934CA4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(1)  The removal of vegetation that occurs at least once every two (2) years for the maintenance of legally existing areas that do not comply with the vegetation standards in this chapter, such as but not limited to cleared openings in the canopy or fields. Such areas shall not be enlarged, except as allowed by this section. If any of these areas, due to lack of removal of vegetation every two (2) years, reverts back to primarily woody vegetation, the requirements of Section 3-101.21.G apply;</w:t>
      </w:r>
    </w:p>
    <w:p w14:paraId="39408EB6"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7CAFA73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(2)  The removal of vegetation from the location of allowed structures or allowed uses, when the shoreline setback requirements of section 15(B) are not applicable;</w:t>
      </w:r>
    </w:p>
    <w:p w14:paraId="79AE0326"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23BBCED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(3)  The removal of vegetation from the location of public swimming areas associated with an allowed public recreational facility;</w:t>
      </w:r>
    </w:p>
    <w:p w14:paraId="76FB5962"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23A0FCC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 xml:space="preserve">(4)  The removal of vegetation associated with allowed agricultural uses, provided best management practices are utilized, and provided all requirements of section 3-101.21.F are complied with; </w:t>
      </w:r>
    </w:p>
    <w:p w14:paraId="720E9258"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3411265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 xml:space="preserve">(5)  The removal of vegetation associated with brownfields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 and that is located along: </w:t>
      </w:r>
    </w:p>
    <w:p w14:paraId="10F7BE15"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0B43D824"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color w:val="050505"/>
          <w:sz w:val="20"/>
          <w:szCs w:val="20"/>
        </w:rPr>
      </w:pPr>
      <w:r w:rsidRPr="00E66C81">
        <w:rPr>
          <w:rFonts w:ascii="Arial" w:eastAsia="Arial" w:hAnsi="Arial" w:cs="Arial"/>
          <w:color w:val="050505"/>
          <w:sz w:val="20"/>
          <w:szCs w:val="20"/>
        </w:rPr>
        <w:t>(a)  A coastal wetland; or</w:t>
      </w:r>
    </w:p>
    <w:p w14:paraId="44C78C82"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3666303E"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color w:val="050505"/>
          <w:sz w:val="20"/>
          <w:szCs w:val="20"/>
        </w:rPr>
      </w:pPr>
      <w:r w:rsidRPr="00E66C81">
        <w:rPr>
          <w:rFonts w:ascii="Arial" w:eastAsia="Arial" w:hAnsi="Arial" w:cs="Arial"/>
          <w:color w:val="050505"/>
          <w:sz w:val="20"/>
          <w:szCs w:val="20"/>
        </w:rPr>
        <w:t>(b)  A river that does not flow to a great pond classified as GPA pursuant to 38 M.R.S.A section 465-A.</w:t>
      </w:r>
    </w:p>
    <w:p w14:paraId="09558C46"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31F3136D"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(6)  The removal of non-native invasive vegetation species, provided the following minimum requirements are met:</w:t>
      </w:r>
    </w:p>
    <w:p w14:paraId="553D06B3"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2136F385"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(a)  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14:paraId="5428FDC5"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439C6135"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(b)  Removal of vegetation within twenty-five (25) feet, horizontal distance, from the shoreline occurs via hand tools; and</w:t>
      </w:r>
    </w:p>
    <w:p w14:paraId="614A04A5"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6FA11856"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050505"/>
          <w:sz w:val="20"/>
          <w:szCs w:val="20"/>
        </w:rPr>
      </w:pPr>
      <w:r w:rsidRPr="00E66C81">
        <w:rPr>
          <w:rFonts w:ascii="Arial" w:eastAsia="Arial" w:hAnsi="Arial" w:cs="Arial"/>
          <w:color w:val="050505"/>
          <w:sz w:val="20"/>
          <w:szCs w:val="20"/>
        </w:rPr>
        <w:t>(c)   If applicable clearing and vegetation removal standards are exceeded due to the removal of non-native invasive species vegetation, the area shall be revegetated with native species to achieve compliance.</w:t>
      </w:r>
    </w:p>
    <w:p w14:paraId="122F98C0"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4703BAD1" w14:textId="77777777" w:rsidR="00E66C81" w:rsidRPr="00E66C81" w:rsidRDefault="00E66C81" w:rsidP="00E66C81">
      <w:pPr>
        <w:widowControl w:val="0"/>
        <w:autoSpaceDE w:val="0"/>
        <w:autoSpaceDN w:val="0"/>
        <w:spacing w:after="0" w:line="240" w:lineRule="auto"/>
        <w:jc w:val="both"/>
        <w:rPr>
          <w:rFonts w:ascii="Arial" w:eastAsia="Arial" w:hAnsi="Arial" w:cs="Arial"/>
          <w:i/>
          <w:iCs/>
          <w:color w:val="050505"/>
          <w:sz w:val="20"/>
          <w:szCs w:val="20"/>
        </w:rPr>
      </w:pPr>
      <w:r w:rsidRPr="00E66C81">
        <w:rPr>
          <w:rFonts w:ascii="Arial" w:eastAsia="Arial" w:hAnsi="Arial" w:cs="Arial"/>
          <w:i/>
          <w:iCs/>
          <w:color w:val="050505"/>
          <w:sz w:val="20"/>
          <w:szCs w:val="20"/>
        </w:rPr>
        <w:t>NOTE: An updated list of non-native invasive vegetation is maintained by the Department of Agriculture, Conservation and Forestry’s Natural Areas Program: http://www.maine.gov/dacf/mnap/features/invasive_plants/invasives.html</w:t>
      </w:r>
    </w:p>
    <w:p w14:paraId="7522BF2F"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510D776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(7) The removal of vegetation associated with emergency response activities conducted by the Department, the U.S. Environmental Protection Agency, the U.S. Coast Guard, and their agents.</w:t>
      </w:r>
    </w:p>
    <w:p w14:paraId="0CAB1BC4" w14:textId="77777777" w:rsidR="00E66C81" w:rsidRPr="00E66C81" w:rsidRDefault="00E66C81" w:rsidP="00E66C81">
      <w:pPr>
        <w:widowControl w:val="0"/>
        <w:autoSpaceDE w:val="0"/>
        <w:autoSpaceDN w:val="0"/>
        <w:spacing w:after="0" w:line="240" w:lineRule="auto"/>
        <w:rPr>
          <w:rFonts w:ascii="Arial" w:eastAsia="Arial" w:hAnsi="Arial" w:cs="Arial"/>
          <w:bCs/>
          <w:color w:val="1F1F1F"/>
          <w:spacing w:val="-1"/>
          <w:w w:val="105"/>
          <w:sz w:val="20"/>
          <w:szCs w:val="20"/>
        </w:rPr>
      </w:pPr>
    </w:p>
    <w:p w14:paraId="1B54E427" w14:textId="77777777" w:rsidR="00E66C81" w:rsidRPr="00E66C81" w:rsidRDefault="00E66C81" w:rsidP="00E66C81">
      <w:pPr>
        <w:widowControl w:val="0"/>
        <w:autoSpaceDE w:val="0"/>
        <w:autoSpaceDN w:val="0"/>
        <w:spacing w:after="0" w:line="240" w:lineRule="auto"/>
        <w:ind w:left="360"/>
        <w:rPr>
          <w:rFonts w:ascii="Arial" w:eastAsia="Arial" w:hAnsi="Arial" w:cs="Arial"/>
          <w:bCs/>
          <w:color w:val="1F1F1F"/>
          <w:spacing w:val="-1"/>
          <w:w w:val="105"/>
          <w:sz w:val="20"/>
          <w:szCs w:val="20"/>
        </w:rPr>
      </w:pPr>
    </w:p>
    <w:p w14:paraId="22C17D9E" w14:textId="77777777" w:rsidR="00E66C81" w:rsidRPr="00E66C81" w:rsidRDefault="00E66C81" w:rsidP="00E66C81">
      <w:pPr>
        <w:widowControl w:val="0"/>
        <w:autoSpaceDE w:val="0"/>
        <w:autoSpaceDN w:val="0"/>
        <w:spacing w:after="0" w:line="240" w:lineRule="auto"/>
        <w:ind w:left="360"/>
        <w:rPr>
          <w:rFonts w:ascii="Arial" w:eastAsia="Arial" w:hAnsi="Arial" w:cs="Arial"/>
          <w:bCs/>
          <w:color w:val="1F1F1F"/>
          <w:spacing w:val="-1"/>
          <w:w w:val="105"/>
          <w:sz w:val="20"/>
          <w:szCs w:val="20"/>
        </w:rPr>
      </w:pPr>
    </w:p>
    <w:p w14:paraId="73FCDAE1" w14:textId="77777777" w:rsidR="00E66C81" w:rsidRPr="00E66C81" w:rsidRDefault="00E66C81" w:rsidP="00E66C81">
      <w:pPr>
        <w:widowControl w:val="0"/>
        <w:autoSpaceDE w:val="0"/>
        <w:autoSpaceDN w:val="0"/>
        <w:spacing w:after="0" w:line="240" w:lineRule="auto"/>
        <w:ind w:left="360"/>
        <w:rPr>
          <w:rFonts w:ascii="Arial" w:eastAsia="Arial" w:hAnsi="Arial" w:cs="Arial"/>
          <w:b/>
          <w:color w:val="1F1F1F"/>
          <w:spacing w:val="-1"/>
          <w:w w:val="105"/>
          <w:sz w:val="20"/>
          <w:szCs w:val="20"/>
        </w:rPr>
      </w:pPr>
      <w:r w:rsidRPr="00E66C81">
        <w:rPr>
          <w:rFonts w:ascii="Arial" w:eastAsia="Arial" w:hAnsi="Arial" w:cs="Arial"/>
          <w:bCs/>
          <w:color w:val="1F1F1F"/>
          <w:spacing w:val="-1"/>
          <w:w w:val="105"/>
          <w:sz w:val="20"/>
          <w:szCs w:val="20"/>
        </w:rPr>
        <w:t>K.</w:t>
      </w:r>
      <w:r w:rsidRPr="00E66C81">
        <w:rPr>
          <w:rFonts w:ascii="Arial" w:eastAsia="Arial" w:hAnsi="Arial" w:cs="Arial"/>
          <w:bCs/>
          <w:color w:val="1F1F1F"/>
          <w:spacing w:val="-1"/>
          <w:w w:val="105"/>
          <w:sz w:val="20"/>
          <w:szCs w:val="20"/>
        </w:rPr>
        <w:tab/>
        <w:t xml:space="preserve">   </w:t>
      </w:r>
      <w:r w:rsidRPr="00E66C81">
        <w:rPr>
          <w:rFonts w:ascii="Arial" w:eastAsia="Arial" w:hAnsi="Arial" w:cs="Arial"/>
          <w:b/>
          <w:color w:val="1F1F1F"/>
          <w:spacing w:val="-1"/>
          <w:w w:val="105"/>
          <w:sz w:val="20"/>
          <w:szCs w:val="20"/>
        </w:rPr>
        <w:t>Revegetation Requirements</w:t>
      </w:r>
    </w:p>
    <w:p w14:paraId="4665EAB1"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4EE9530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050505"/>
          <w:sz w:val="20"/>
          <w:szCs w:val="20"/>
        </w:rPr>
      </w:pPr>
      <w:r w:rsidRPr="00E66C81">
        <w:rPr>
          <w:rFonts w:ascii="Arial" w:eastAsia="Arial" w:hAnsi="Arial" w:cs="Arial"/>
          <w:color w:val="050505"/>
          <w:sz w:val="20"/>
          <w:szCs w:val="20"/>
        </w:rPr>
        <w:t>When revegetation is required in response to violations of the vegetation standards set forth in Section 3-101.21.G, to address the removal of non- native invasive species of vegetation, or as a mechanism to allow for development that may otherwise not be permissible due to the vegetation standards, including removal of vegetation in conjunction with a shoreline stabilization project, the revegetation must comply with the following requirements.</w:t>
      </w:r>
    </w:p>
    <w:p w14:paraId="68222ADF"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01D3A13B"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050505"/>
          <w:sz w:val="20"/>
          <w:szCs w:val="20"/>
        </w:rPr>
      </w:pPr>
      <w:r w:rsidRPr="00E66C81">
        <w:rPr>
          <w:rFonts w:ascii="Arial" w:eastAsia="Arial" w:hAnsi="Arial" w:cs="Arial"/>
          <w:color w:val="050505"/>
          <w:sz w:val="20"/>
          <w:szCs w:val="20"/>
        </w:rPr>
        <w:t xml:space="preserve">(1)  The property owner must submit a revegetation plan, prepared with, and signed by a qualified professional, that describes revegetation activities and maintenance. The plan must include a scaled site plan, depicting where vegetation was, or is to be removed, where existing vegetation is to remain, and where vegetation is to be planted, including a list of all vegetation to be planted. </w:t>
      </w:r>
    </w:p>
    <w:p w14:paraId="2EDCFD59"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6EEFF98D"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050505"/>
          <w:sz w:val="20"/>
          <w:szCs w:val="20"/>
        </w:rPr>
      </w:pPr>
      <w:r w:rsidRPr="00E66C81">
        <w:rPr>
          <w:rFonts w:ascii="Arial" w:eastAsia="Arial" w:hAnsi="Arial" w:cs="Arial"/>
          <w:color w:val="050505"/>
          <w:sz w:val="20"/>
          <w:szCs w:val="20"/>
        </w:rPr>
        <w:t>(2)  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 comparable to the pre-existing vegetation, in which case revegetation must occur along the same segment of shoreline and as close as possible to the area where vegetation was removed:</w:t>
      </w:r>
    </w:p>
    <w:p w14:paraId="07458C3D"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1221B6F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050505"/>
          <w:sz w:val="20"/>
          <w:szCs w:val="20"/>
        </w:rPr>
      </w:pPr>
      <w:r w:rsidRPr="00E66C81">
        <w:rPr>
          <w:rFonts w:ascii="Arial" w:eastAsia="Arial" w:hAnsi="Arial" w:cs="Arial"/>
          <w:color w:val="050505"/>
          <w:sz w:val="20"/>
          <w:szCs w:val="20"/>
        </w:rPr>
        <w:t>(3)  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3273C033"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1DA1220C" w14:textId="77777777" w:rsidR="00E66C81" w:rsidRPr="00E66C81" w:rsidRDefault="00E66C81" w:rsidP="00E66C81">
      <w:pPr>
        <w:widowControl w:val="0"/>
        <w:autoSpaceDE w:val="0"/>
        <w:autoSpaceDN w:val="0"/>
        <w:spacing w:after="0" w:line="240" w:lineRule="auto"/>
        <w:ind w:firstLine="360"/>
        <w:jc w:val="both"/>
        <w:rPr>
          <w:rFonts w:ascii="Arial" w:eastAsia="Arial" w:hAnsi="Arial" w:cs="Arial"/>
          <w:color w:val="050505"/>
          <w:sz w:val="20"/>
          <w:szCs w:val="20"/>
        </w:rPr>
      </w:pPr>
      <w:r w:rsidRPr="00E66C81">
        <w:rPr>
          <w:rFonts w:ascii="Arial" w:eastAsia="Arial" w:hAnsi="Arial" w:cs="Arial"/>
          <w:color w:val="050505"/>
          <w:sz w:val="20"/>
          <w:szCs w:val="20"/>
        </w:rPr>
        <w:t>(4)  Revegetation activities must meet the following requirements for trees and saplings:</w:t>
      </w:r>
    </w:p>
    <w:p w14:paraId="49A3DEB5"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2EA39002"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050505"/>
          <w:sz w:val="20"/>
          <w:szCs w:val="20"/>
        </w:rPr>
      </w:pPr>
      <w:r w:rsidRPr="00E66C81">
        <w:rPr>
          <w:rFonts w:ascii="Arial" w:eastAsia="Arial" w:hAnsi="Arial" w:cs="Arial"/>
          <w:color w:val="050505"/>
          <w:sz w:val="20"/>
          <w:szCs w:val="20"/>
        </w:rPr>
        <w:t>(a)  All trees and saplings removed must be replaced with native noninvasive species;</w:t>
      </w:r>
    </w:p>
    <w:p w14:paraId="53D876CA"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325209F6"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050505"/>
          <w:sz w:val="20"/>
          <w:szCs w:val="20"/>
        </w:rPr>
      </w:pPr>
      <w:r w:rsidRPr="00E66C81">
        <w:rPr>
          <w:rFonts w:ascii="Arial" w:eastAsia="Arial" w:hAnsi="Arial" w:cs="Arial"/>
          <w:color w:val="050505"/>
          <w:sz w:val="20"/>
          <w:szCs w:val="20"/>
        </w:rPr>
        <w:t>(b)  Replacement vegetation must at a minimum consist of saplings;</w:t>
      </w:r>
    </w:p>
    <w:p w14:paraId="1054EF66"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2570C50B"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050505"/>
          <w:sz w:val="20"/>
          <w:szCs w:val="20"/>
        </w:rPr>
      </w:pPr>
      <w:r w:rsidRPr="00E66C81">
        <w:rPr>
          <w:rFonts w:ascii="Arial" w:eastAsia="Arial" w:hAnsi="Arial" w:cs="Arial"/>
          <w:color w:val="050505"/>
          <w:sz w:val="20"/>
          <w:szCs w:val="20"/>
        </w:rPr>
        <w:t>(c)   If more than three (3) trees or saplings are planted, then at least three (3) different species shall be used;</w:t>
      </w:r>
    </w:p>
    <w:p w14:paraId="7243F82E"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3494FDF7"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050505"/>
          <w:sz w:val="20"/>
          <w:szCs w:val="20"/>
        </w:rPr>
      </w:pPr>
      <w:r w:rsidRPr="00E66C81">
        <w:rPr>
          <w:rFonts w:ascii="Arial" w:eastAsia="Arial" w:hAnsi="Arial" w:cs="Arial"/>
          <w:color w:val="050505"/>
          <w:sz w:val="20"/>
          <w:szCs w:val="20"/>
        </w:rPr>
        <w:t xml:space="preserve">(d)  No one species shall make up 50% or more of the number of trees and saplings planted; </w:t>
      </w:r>
    </w:p>
    <w:p w14:paraId="52DFACF1"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69FA8CF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(e)  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4BFDC8E6"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6211071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(f)   A survival rate of at least eighty (80) percent of planted trees or saplings is required for a minimum five (5) years period.</w:t>
      </w:r>
    </w:p>
    <w:p w14:paraId="424A71B2"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3CF8A02B"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050505"/>
          <w:sz w:val="20"/>
          <w:szCs w:val="20"/>
        </w:rPr>
      </w:pPr>
      <w:r w:rsidRPr="00E66C81">
        <w:rPr>
          <w:rFonts w:ascii="Arial" w:eastAsia="Arial" w:hAnsi="Arial" w:cs="Arial"/>
          <w:color w:val="050505"/>
          <w:sz w:val="20"/>
          <w:szCs w:val="20"/>
        </w:rPr>
        <w:t>(5)  Revegetation activities must meet the following requirements for woody vegetation and other vegetation under three (3) feet in height:</w:t>
      </w:r>
    </w:p>
    <w:p w14:paraId="292557AE"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18A181A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(a)  All woody vegetation and vegetation under three (3) feet in height must be replaced with native noninvasive species of woody vegetation and vegetation under three (3) feet in height as applicable;</w:t>
      </w:r>
    </w:p>
    <w:p w14:paraId="06F8D764"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136BCF6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 xml:space="preserve">(b)  Woody vegetation and vegetation under three (3) feet in height shall be planted in quantities and variety sufficient to prevent erosion and provide for effective infiltration of stormwater; </w:t>
      </w:r>
    </w:p>
    <w:p w14:paraId="29FF6A9F"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46AA19F2"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(c)   If more than three (3) woody vegetation plants are to be planted, then at least three (3) different species shall be planted;</w:t>
      </w:r>
    </w:p>
    <w:p w14:paraId="06B23DFF"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7F011462"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050505"/>
          <w:sz w:val="20"/>
          <w:szCs w:val="20"/>
        </w:rPr>
      </w:pPr>
      <w:r w:rsidRPr="00E66C81">
        <w:rPr>
          <w:rFonts w:ascii="Arial" w:eastAsia="Arial" w:hAnsi="Arial" w:cs="Arial"/>
          <w:color w:val="050505"/>
          <w:sz w:val="20"/>
          <w:szCs w:val="20"/>
        </w:rPr>
        <w:t xml:space="preserve">(d)  No one species shall make up 50% or more of the number of planted woody vegetation plants; and </w:t>
      </w:r>
    </w:p>
    <w:p w14:paraId="6777EF02"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7F18FFD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(e)  Survival of planted woody vegetation and vegetation under three feet in height must be sufficient to remain in compliance with the standards contained within this chapter for minimum of five (5) years</w:t>
      </w:r>
    </w:p>
    <w:p w14:paraId="7D1C767B"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47FA4BB0" w14:textId="77777777" w:rsidR="00E66C81" w:rsidRPr="00E66C81" w:rsidRDefault="00E66C81" w:rsidP="00E66C81">
      <w:pPr>
        <w:widowControl w:val="0"/>
        <w:autoSpaceDE w:val="0"/>
        <w:autoSpaceDN w:val="0"/>
        <w:spacing w:after="0" w:line="240" w:lineRule="auto"/>
        <w:ind w:firstLine="360"/>
        <w:jc w:val="both"/>
        <w:rPr>
          <w:rFonts w:ascii="Arial" w:eastAsia="Arial" w:hAnsi="Arial" w:cs="Arial"/>
          <w:color w:val="050505"/>
          <w:sz w:val="20"/>
          <w:szCs w:val="20"/>
        </w:rPr>
      </w:pPr>
      <w:r w:rsidRPr="00E66C81">
        <w:rPr>
          <w:rFonts w:ascii="Arial" w:eastAsia="Arial" w:hAnsi="Arial" w:cs="Arial"/>
          <w:color w:val="050505"/>
          <w:sz w:val="20"/>
          <w:szCs w:val="20"/>
        </w:rPr>
        <w:t>(6)  Revegetation activities must meet the following requirements for ground vegetation and ground cover:</w:t>
      </w:r>
    </w:p>
    <w:p w14:paraId="68367447"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0C17C3B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(a)  All ground vegetation and ground cover removed must be replaced with native herbaceous vegetation, in quantities and variety sufficient to prevent erosion and provide for effective infiltration of stormwater;</w:t>
      </w:r>
    </w:p>
    <w:p w14:paraId="06BC7AA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 xml:space="preserve">(b)  Where necessary due to a lack of sufficient ground cover, an area must be supplemented with a minimum four (4) inch depth of leaf mulch and/or bark mulch to prevent erosion and provide for effective infiltration of stormwater; and </w:t>
      </w:r>
    </w:p>
    <w:p w14:paraId="07BB4353"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p w14:paraId="3612800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r w:rsidRPr="00E66C81">
        <w:rPr>
          <w:rFonts w:ascii="Arial" w:eastAsia="Arial" w:hAnsi="Arial" w:cs="Arial"/>
          <w:color w:val="050505"/>
          <w:sz w:val="20"/>
          <w:szCs w:val="20"/>
        </w:rPr>
        <w:t>(c)   Survival and functionality of ground vegetation and ground cover must be sufficient to remain in compliance with the standards contained within this chapter for minimum of five (5) years.</w:t>
      </w:r>
    </w:p>
    <w:p w14:paraId="7EC63AD8" w14:textId="77777777" w:rsidR="00E66C81" w:rsidRPr="00E66C81" w:rsidRDefault="00E66C81" w:rsidP="00E66C81">
      <w:pPr>
        <w:widowControl w:val="0"/>
        <w:autoSpaceDE w:val="0"/>
        <w:autoSpaceDN w:val="0"/>
        <w:spacing w:after="0" w:line="240" w:lineRule="auto"/>
        <w:rPr>
          <w:rFonts w:ascii="Arial" w:eastAsia="Arial" w:hAnsi="Arial" w:cs="Arial"/>
          <w:b/>
          <w:color w:val="1F1F1F"/>
          <w:sz w:val="20"/>
          <w:szCs w:val="20"/>
        </w:rPr>
      </w:pPr>
    </w:p>
    <w:p w14:paraId="15CC7A6A" w14:textId="77777777" w:rsidR="00E66C81" w:rsidRPr="00E66C81" w:rsidRDefault="00E66C81" w:rsidP="00E66C81">
      <w:pPr>
        <w:widowControl w:val="0"/>
        <w:autoSpaceDE w:val="0"/>
        <w:autoSpaceDN w:val="0"/>
        <w:spacing w:after="0" w:line="240" w:lineRule="auto"/>
        <w:ind w:firstLine="360"/>
        <w:rPr>
          <w:rFonts w:ascii="Arial" w:eastAsia="Arial" w:hAnsi="Arial" w:cs="Arial"/>
          <w:bCs/>
          <w:color w:val="1F1F1F"/>
          <w:spacing w:val="-1"/>
          <w:w w:val="105"/>
          <w:sz w:val="20"/>
          <w:szCs w:val="20"/>
        </w:rPr>
      </w:pPr>
      <w:r w:rsidRPr="00E66C81">
        <w:rPr>
          <w:rFonts w:ascii="Arial" w:eastAsia="Arial" w:hAnsi="Arial" w:cs="Arial"/>
          <w:bCs/>
          <w:color w:val="1F1F1F"/>
          <w:spacing w:val="-1"/>
          <w:w w:val="105"/>
          <w:sz w:val="20"/>
          <w:szCs w:val="20"/>
        </w:rPr>
        <w:t xml:space="preserve">L. </w:t>
      </w:r>
      <w:r w:rsidRPr="00E66C81">
        <w:rPr>
          <w:rFonts w:ascii="Arial" w:eastAsia="Arial" w:hAnsi="Arial" w:cs="Arial"/>
          <w:bCs/>
          <w:color w:val="1F1F1F"/>
          <w:spacing w:val="-1"/>
          <w:w w:val="105"/>
          <w:sz w:val="20"/>
          <w:szCs w:val="20"/>
        </w:rPr>
        <w:tab/>
      </w:r>
      <w:r w:rsidRPr="00E66C81">
        <w:rPr>
          <w:rFonts w:ascii="Arial" w:eastAsia="Arial" w:hAnsi="Arial" w:cs="Arial"/>
          <w:b/>
          <w:color w:val="1F1F1F"/>
          <w:spacing w:val="-1"/>
          <w:w w:val="105"/>
          <w:sz w:val="20"/>
          <w:szCs w:val="20"/>
        </w:rPr>
        <w:t>Commercial and Industrial Uses</w:t>
      </w:r>
    </w:p>
    <w:p w14:paraId="6080F76B"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EA0A594"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1F1F1F"/>
          <w:w w:val="105"/>
          <w:sz w:val="20"/>
          <w:szCs w:val="20"/>
        </w:rPr>
      </w:pPr>
      <w:r w:rsidRPr="00E66C81">
        <w:rPr>
          <w:rFonts w:ascii="Arial" w:eastAsia="Arial" w:hAnsi="Arial" w:cs="Arial"/>
          <w:color w:val="1F1F1F"/>
          <w:sz w:val="20"/>
          <w:szCs w:val="20"/>
        </w:rPr>
        <w:t xml:space="preserve">The following new commercial and industrial uses are prohibited within the shoreland zone </w:t>
      </w:r>
      <w:r w:rsidRPr="00E66C81">
        <w:rPr>
          <w:rFonts w:ascii="Arial" w:eastAsia="Arial" w:hAnsi="Arial" w:cs="Arial"/>
          <w:color w:val="050505"/>
          <w:sz w:val="20"/>
          <w:szCs w:val="20"/>
        </w:rPr>
        <w:t>as</w:t>
      </w:r>
      <w:r w:rsidRPr="00E66C81">
        <w:rPr>
          <w:rFonts w:ascii="Arial" w:eastAsia="Arial" w:hAnsi="Arial" w:cs="Arial"/>
          <w:color w:val="050505"/>
          <w:spacing w:val="1"/>
          <w:sz w:val="20"/>
          <w:szCs w:val="20"/>
        </w:rPr>
        <w:t xml:space="preserve"> </w:t>
      </w:r>
      <w:r w:rsidRPr="00E66C81">
        <w:rPr>
          <w:rFonts w:ascii="Arial" w:eastAsia="Arial" w:hAnsi="Arial" w:cs="Arial"/>
          <w:color w:val="1F1F1F"/>
          <w:w w:val="105"/>
          <w:sz w:val="20"/>
          <w:szCs w:val="20"/>
        </w:rPr>
        <w:t xml:space="preserve">defined adjacent to Allen, Berry, Hooper and Sabattus Ponds and streams which flow </w:t>
      </w:r>
      <w:r w:rsidRPr="00E66C81">
        <w:rPr>
          <w:rFonts w:ascii="Arial" w:eastAsia="Arial" w:hAnsi="Arial" w:cs="Arial"/>
          <w:color w:val="050505"/>
          <w:w w:val="105"/>
          <w:sz w:val="20"/>
          <w:szCs w:val="20"/>
        </w:rPr>
        <w:t>to</w:t>
      </w:r>
      <w:r w:rsidRPr="00E66C81">
        <w:rPr>
          <w:rFonts w:ascii="Arial" w:eastAsia="Arial" w:hAnsi="Arial" w:cs="Arial"/>
          <w:color w:val="050505"/>
          <w:spacing w:val="1"/>
          <w:w w:val="105"/>
          <w:sz w:val="20"/>
          <w:szCs w:val="20"/>
        </w:rPr>
        <w:t xml:space="preserve"> </w:t>
      </w:r>
      <w:r w:rsidRPr="00E66C81">
        <w:rPr>
          <w:rFonts w:ascii="Arial" w:eastAsia="Arial" w:hAnsi="Arial" w:cs="Arial"/>
          <w:color w:val="1F1F1F"/>
          <w:w w:val="105"/>
          <w:sz w:val="20"/>
          <w:szCs w:val="20"/>
        </w:rPr>
        <w:t>these</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ponds.</w:t>
      </w:r>
    </w:p>
    <w:p w14:paraId="03FCF337" w14:textId="77777777" w:rsidR="00E66C81" w:rsidRPr="00E66C81" w:rsidRDefault="00E66C81" w:rsidP="00E66C81">
      <w:pPr>
        <w:widowControl w:val="0"/>
        <w:autoSpaceDE w:val="0"/>
        <w:autoSpaceDN w:val="0"/>
        <w:spacing w:after="0" w:line="240" w:lineRule="auto"/>
        <w:ind w:left="360"/>
        <w:rPr>
          <w:rFonts w:ascii="Arial" w:eastAsia="Arial" w:hAnsi="Arial" w:cs="Arial"/>
          <w:color w:val="1F1F1F"/>
          <w:w w:val="105"/>
          <w:sz w:val="20"/>
          <w:szCs w:val="20"/>
        </w:rPr>
      </w:pPr>
    </w:p>
    <w:p w14:paraId="1A0B2D4B"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Auto washing facilities</w:t>
      </w:r>
    </w:p>
    <w:p w14:paraId="39D56572"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 xml:space="preserve">Auto or other vehicle service and/or repair operations, including body shops </w:t>
      </w:r>
    </w:p>
    <w:p w14:paraId="4AA1A007"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Chemical and bacteriological laboratories</w:t>
      </w:r>
    </w:p>
    <w:p w14:paraId="35850FAD"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Storage of chemicals, including herbicides, pesticides, or fertilizers other than amounts normally associated with individual households or farms</w:t>
      </w:r>
    </w:p>
    <w:p w14:paraId="4CB71F3D"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Commercial painting\wood preserving, and furniture stripping</w:t>
      </w:r>
    </w:p>
    <w:p w14:paraId="28363443"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Dry cleaning establishments</w:t>
      </w:r>
    </w:p>
    <w:p w14:paraId="427FC4A8"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Electronic circuit assembly</w:t>
      </w:r>
    </w:p>
    <w:p w14:paraId="3AA84476"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Laundromats, unless connected to a sanitary sewer</w:t>
      </w:r>
    </w:p>
    <w:p w14:paraId="64573E21"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Metal plating, finishing, or polishing</w:t>
      </w:r>
    </w:p>
    <w:p w14:paraId="01F75AF9"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Petroleum or petroleum product storage and/or sale except storage on same property as use occurs and except for storage and sales associated with marinas</w:t>
      </w:r>
    </w:p>
    <w:p w14:paraId="0969B3EA"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Photographic processing</w:t>
      </w:r>
    </w:p>
    <w:p w14:paraId="3727C6FE" w14:textId="77777777" w:rsidR="00E66C81" w:rsidRPr="00E66C81" w:rsidRDefault="00E66C81" w:rsidP="00E66C81">
      <w:pPr>
        <w:widowControl w:val="0"/>
        <w:numPr>
          <w:ilvl w:val="0"/>
          <w:numId w:val="53"/>
        </w:numPr>
        <w:autoSpaceDE w:val="0"/>
        <w:autoSpaceDN w:val="0"/>
        <w:spacing w:after="0" w:line="240" w:lineRule="auto"/>
        <w:ind w:left="1080"/>
        <w:rPr>
          <w:rFonts w:ascii="Arial" w:eastAsia="Arial" w:hAnsi="Arial" w:cs="Arial"/>
          <w:color w:val="050505"/>
          <w:sz w:val="20"/>
          <w:szCs w:val="20"/>
        </w:rPr>
      </w:pPr>
      <w:r w:rsidRPr="00E66C81">
        <w:rPr>
          <w:rFonts w:ascii="Arial" w:eastAsia="Arial" w:hAnsi="Arial" w:cs="Arial"/>
          <w:color w:val="050505"/>
          <w:sz w:val="20"/>
          <w:szCs w:val="20"/>
        </w:rPr>
        <w:t>Printing</w:t>
      </w:r>
    </w:p>
    <w:p w14:paraId="0C09C47A"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DC32813" w14:textId="77777777" w:rsidR="00E66C81" w:rsidRPr="00E66C81" w:rsidRDefault="00E66C81" w:rsidP="00E66C81">
      <w:pPr>
        <w:widowControl w:val="0"/>
        <w:autoSpaceDE w:val="0"/>
        <w:autoSpaceDN w:val="0"/>
        <w:spacing w:after="0" w:line="240" w:lineRule="auto"/>
        <w:ind w:firstLine="360"/>
        <w:rPr>
          <w:rFonts w:ascii="Arial" w:eastAsia="Arial" w:hAnsi="Arial" w:cs="Arial"/>
          <w:color w:val="1F1F1F"/>
          <w:sz w:val="20"/>
          <w:szCs w:val="20"/>
        </w:rPr>
      </w:pPr>
      <w:r w:rsidRPr="00E66C81">
        <w:rPr>
          <w:rFonts w:ascii="Arial" w:eastAsia="Arial" w:hAnsi="Arial" w:cs="Arial"/>
          <w:color w:val="1F1F1F"/>
          <w:sz w:val="20"/>
          <w:szCs w:val="20"/>
        </w:rPr>
        <w:t>M.</w:t>
      </w:r>
      <w:r w:rsidRPr="00E66C81">
        <w:rPr>
          <w:rFonts w:ascii="Arial" w:eastAsia="Arial" w:hAnsi="Arial" w:cs="Arial"/>
          <w:color w:val="1F1F1F"/>
          <w:sz w:val="20"/>
          <w:szCs w:val="20"/>
        </w:rPr>
        <w:tab/>
      </w:r>
      <w:r w:rsidRPr="00E66C81">
        <w:rPr>
          <w:rFonts w:ascii="Arial" w:eastAsia="Arial" w:hAnsi="Arial" w:cs="Arial"/>
          <w:b/>
          <w:bCs/>
          <w:color w:val="1F1F1F"/>
          <w:sz w:val="20"/>
          <w:szCs w:val="20"/>
        </w:rPr>
        <w:t>Single-family</w:t>
      </w:r>
      <w:r w:rsidRPr="00E66C81">
        <w:rPr>
          <w:rFonts w:ascii="Arial" w:eastAsia="Arial" w:hAnsi="Arial" w:cs="Arial"/>
          <w:b/>
          <w:bCs/>
          <w:color w:val="1F1F1F"/>
          <w:spacing w:val="12"/>
          <w:sz w:val="20"/>
          <w:szCs w:val="20"/>
        </w:rPr>
        <w:t xml:space="preserve"> </w:t>
      </w:r>
      <w:r w:rsidRPr="00E66C81">
        <w:rPr>
          <w:rFonts w:ascii="Arial" w:eastAsia="Arial" w:hAnsi="Arial" w:cs="Arial"/>
          <w:b/>
          <w:bCs/>
          <w:color w:val="1F1F1F"/>
          <w:sz w:val="20"/>
          <w:szCs w:val="20"/>
        </w:rPr>
        <w:t>Homes/Resource</w:t>
      </w:r>
      <w:r w:rsidRPr="00E66C81">
        <w:rPr>
          <w:rFonts w:ascii="Arial" w:eastAsia="Arial" w:hAnsi="Arial" w:cs="Arial"/>
          <w:b/>
          <w:bCs/>
          <w:color w:val="1F1F1F"/>
          <w:spacing w:val="-11"/>
          <w:sz w:val="20"/>
          <w:szCs w:val="20"/>
        </w:rPr>
        <w:t xml:space="preserve"> </w:t>
      </w:r>
      <w:r w:rsidRPr="00E66C81">
        <w:rPr>
          <w:rFonts w:ascii="Arial" w:eastAsia="Arial" w:hAnsi="Arial" w:cs="Arial"/>
          <w:b/>
          <w:bCs/>
          <w:color w:val="1F1F1F"/>
          <w:sz w:val="20"/>
          <w:szCs w:val="20"/>
        </w:rPr>
        <w:t>Protection</w:t>
      </w:r>
      <w:r w:rsidRPr="00E66C81">
        <w:rPr>
          <w:rFonts w:ascii="Arial" w:eastAsia="Arial" w:hAnsi="Arial" w:cs="Arial"/>
          <w:b/>
          <w:bCs/>
          <w:color w:val="1F1F1F"/>
          <w:spacing w:val="19"/>
          <w:sz w:val="20"/>
          <w:szCs w:val="20"/>
        </w:rPr>
        <w:t xml:space="preserve"> </w:t>
      </w:r>
      <w:r w:rsidRPr="00E66C81">
        <w:rPr>
          <w:rFonts w:ascii="Arial" w:eastAsia="Arial" w:hAnsi="Arial" w:cs="Arial"/>
          <w:b/>
          <w:bCs/>
          <w:color w:val="1F1F1F"/>
          <w:sz w:val="20"/>
          <w:szCs w:val="20"/>
        </w:rPr>
        <w:t>District</w:t>
      </w:r>
    </w:p>
    <w:p w14:paraId="72E56419" w14:textId="77777777" w:rsidR="00E66C81" w:rsidRPr="00E66C81" w:rsidRDefault="00E66C81" w:rsidP="00E66C81">
      <w:pPr>
        <w:widowControl w:val="0"/>
        <w:autoSpaceDE w:val="0"/>
        <w:autoSpaceDN w:val="0"/>
        <w:spacing w:after="0" w:line="240" w:lineRule="auto"/>
        <w:ind w:firstLine="360"/>
        <w:rPr>
          <w:rFonts w:ascii="Arial" w:eastAsia="Arial" w:hAnsi="Arial" w:cs="Arial"/>
          <w:color w:val="1F1F1F"/>
          <w:sz w:val="20"/>
          <w:szCs w:val="20"/>
        </w:rPr>
      </w:pPr>
    </w:p>
    <w:p w14:paraId="653E156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1F1F1F"/>
          <w:sz w:val="20"/>
          <w:szCs w:val="20"/>
        </w:rPr>
        <w:t>The</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Planning</w:t>
      </w:r>
      <w:r w:rsidRPr="00E66C81">
        <w:rPr>
          <w:rFonts w:ascii="Arial" w:eastAsia="Arial" w:hAnsi="Arial" w:cs="Arial"/>
          <w:color w:val="1F1F1F"/>
          <w:spacing w:val="25"/>
          <w:sz w:val="20"/>
          <w:szCs w:val="20"/>
        </w:rPr>
        <w:t xml:space="preserve"> </w:t>
      </w:r>
      <w:r w:rsidRPr="00E66C81">
        <w:rPr>
          <w:rFonts w:ascii="Arial" w:eastAsia="Arial" w:hAnsi="Arial" w:cs="Arial"/>
          <w:color w:val="1F1F1F"/>
          <w:sz w:val="20"/>
          <w:szCs w:val="20"/>
        </w:rPr>
        <w:t>Board</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may</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issue</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permit</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single-family</w:t>
      </w:r>
      <w:r w:rsidRPr="00E66C81">
        <w:rPr>
          <w:rFonts w:ascii="Arial" w:eastAsia="Arial" w:hAnsi="Arial" w:cs="Arial"/>
          <w:color w:val="1F1F1F"/>
          <w:spacing w:val="31"/>
          <w:sz w:val="20"/>
          <w:szCs w:val="20"/>
        </w:rPr>
        <w:t xml:space="preserve"> </w:t>
      </w:r>
      <w:r w:rsidRPr="00E66C81">
        <w:rPr>
          <w:rFonts w:ascii="Arial" w:eastAsia="Arial" w:hAnsi="Arial" w:cs="Arial"/>
          <w:color w:val="1F1F1F"/>
          <w:sz w:val="20"/>
          <w:szCs w:val="20"/>
        </w:rPr>
        <w:t>residence</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49"/>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Resource</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Protection</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District</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if</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applicant</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demonstrates</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that all</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following</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criteria</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are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met.</w:t>
      </w:r>
    </w:p>
    <w:p w14:paraId="19C725A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7FC0B01" w14:textId="77777777" w:rsidR="00E66C81" w:rsidRPr="00E66C81" w:rsidRDefault="00E66C81" w:rsidP="00E66C81">
      <w:pPr>
        <w:widowControl w:val="0"/>
        <w:numPr>
          <w:ilvl w:val="0"/>
          <w:numId w:val="54"/>
        </w:numPr>
        <w:autoSpaceDE w:val="0"/>
        <w:autoSpaceDN w:val="0"/>
        <w:spacing w:after="0" w:line="240" w:lineRule="auto"/>
        <w:jc w:val="both"/>
        <w:rPr>
          <w:rFonts w:ascii="Arial" w:eastAsia="Arial" w:hAnsi="Arial" w:cs="Arial"/>
          <w:color w:val="5B5B5B"/>
          <w:sz w:val="20"/>
          <w:szCs w:val="20"/>
        </w:rPr>
      </w:pPr>
      <w:r w:rsidRPr="00E66C81">
        <w:rPr>
          <w:rFonts w:ascii="Arial" w:eastAsia="Arial" w:hAnsi="Arial" w:cs="Arial"/>
          <w:color w:val="1F1F1F"/>
          <w:w w:val="105"/>
          <w:sz w:val="20"/>
          <w:szCs w:val="20"/>
        </w:rPr>
        <w:t>There is no location on the property,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other than a location within the Resource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Protection</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District</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where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structure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can</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built.</w:t>
      </w:r>
    </w:p>
    <w:p w14:paraId="6B3ED39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5B5B5B"/>
          <w:sz w:val="20"/>
          <w:szCs w:val="20"/>
        </w:rPr>
      </w:pPr>
    </w:p>
    <w:p w14:paraId="64484AD4" w14:textId="77777777" w:rsidR="00E66C81" w:rsidRPr="00E66C81" w:rsidRDefault="00E66C81" w:rsidP="00E66C81">
      <w:pPr>
        <w:widowControl w:val="0"/>
        <w:numPr>
          <w:ilvl w:val="0"/>
          <w:numId w:val="54"/>
        </w:numPr>
        <w:autoSpaceDE w:val="0"/>
        <w:autoSpaceDN w:val="0"/>
        <w:spacing w:after="0" w:line="240" w:lineRule="auto"/>
        <w:jc w:val="both"/>
        <w:rPr>
          <w:rFonts w:ascii="Arial" w:eastAsia="Arial" w:hAnsi="Arial" w:cs="Arial"/>
          <w:color w:val="5B5B5B"/>
          <w:sz w:val="20"/>
          <w:szCs w:val="20"/>
        </w:rPr>
      </w:pPr>
      <w:r w:rsidRPr="00E66C81">
        <w:rPr>
          <w:rFonts w:ascii="Arial" w:eastAsia="Arial" w:hAnsi="Arial" w:cs="Arial"/>
          <w:color w:val="1F1F1F"/>
          <w:w w:val="105"/>
          <w:sz w:val="20"/>
          <w:szCs w:val="20"/>
        </w:rPr>
        <w:t>The lot on which the structure is proposed is undeveloped and was established and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recorded in the Androscoggin County Registry of Deeds before the adoption of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Resource</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Protection</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District.</w:t>
      </w:r>
    </w:p>
    <w:p w14:paraId="446B9456" w14:textId="77777777" w:rsidR="00E66C81" w:rsidRPr="00E66C81" w:rsidRDefault="00E66C81" w:rsidP="00E66C81">
      <w:pPr>
        <w:widowControl w:val="0"/>
        <w:numPr>
          <w:ilvl w:val="0"/>
          <w:numId w:val="54"/>
        </w:numPr>
        <w:autoSpaceDE w:val="0"/>
        <w:autoSpaceDN w:val="0"/>
        <w:spacing w:after="0" w:line="240" w:lineRule="auto"/>
        <w:jc w:val="both"/>
        <w:rPr>
          <w:rFonts w:ascii="Arial" w:eastAsia="Arial" w:hAnsi="Arial" w:cs="Arial"/>
          <w:color w:val="050505"/>
          <w:sz w:val="20"/>
          <w:szCs w:val="20"/>
        </w:rPr>
      </w:pPr>
      <w:r w:rsidRPr="00E66C81">
        <w:rPr>
          <w:rFonts w:ascii="Arial" w:eastAsia="Arial" w:hAnsi="Arial" w:cs="Arial"/>
          <w:color w:val="343434"/>
          <w:sz w:val="20"/>
          <w:szCs w:val="20"/>
        </w:rPr>
        <w:t>All</w:t>
      </w:r>
      <w:r w:rsidRPr="00E66C81">
        <w:rPr>
          <w:rFonts w:ascii="Arial" w:eastAsia="Arial" w:hAnsi="Arial" w:cs="Arial"/>
          <w:color w:val="343434"/>
          <w:spacing w:val="-10"/>
          <w:sz w:val="20"/>
          <w:szCs w:val="20"/>
        </w:rPr>
        <w:t xml:space="preserve"> </w:t>
      </w:r>
      <w:r w:rsidRPr="00E66C81">
        <w:rPr>
          <w:rFonts w:ascii="Arial" w:eastAsia="Arial" w:hAnsi="Arial" w:cs="Arial"/>
          <w:color w:val="343434"/>
          <w:sz w:val="20"/>
          <w:szCs w:val="20"/>
        </w:rPr>
        <w:t>buildings,</w:t>
      </w:r>
      <w:r w:rsidRPr="00E66C81">
        <w:rPr>
          <w:rFonts w:ascii="Arial" w:eastAsia="Arial" w:hAnsi="Arial" w:cs="Arial"/>
          <w:color w:val="343434"/>
          <w:spacing w:val="17"/>
          <w:sz w:val="20"/>
          <w:szCs w:val="20"/>
        </w:rPr>
        <w:t xml:space="preserve"> </w:t>
      </w:r>
      <w:r w:rsidRPr="00E66C81">
        <w:rPr>
          <w:rFonts w:ascii="Arial" w:eastAsia="Arial" w:hAnsi="Arial" w:cs="Arial"/>
          <w:color w:val="1F1F1F"/>
          <w:sz w:val="20"/>
          <w:szCs w:val="20"/>
        </w:rPr>
        <w:t>sewage</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disposal</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systems,</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other</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improvements</w:t>
      </w:r>
      <w:r w:rsidRPr="00E66C81">
        <w:rPr>
          <w:rFonts w:ascii="Arial" w:eastAsia="Arial" w:hAnsi="Arial" w:cs="Arial"/>
          <w:color w:val="1F1F1F"/>
          <w:spacing w:val="17"/>
          <w:sz w:val="20"/>
          <w:szCs w:val="20"/>
        </w:rPr>
        <w:t xml:space="preserve"> </w:t>
      </w:r>
      <w:r w:rsidRPr="00E66C81">
        <w:rPr>
          <w:rFonts w:ascii="Arial" w:eastAsia="Arial" w:hAnsi="Arial" w:cs="Arial"/>
          <w:color w:val="050505"/>
          <w:sz w:val="20"/>
          <w:szCs w:val="20"/>
        </w:rPr>
        <w:t>are:</w:t>
      </w:r>
    </w:p>
    <w:p w14:paraId="6E26819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50505"/>
          <w:sz w:val="20"/>
          <w:szCs w:val="20"/>
        </w:rPr>
      </w:pPr>
    </w:p>
    <w:p w14:paraId="5646F365" w14:textId="77777777" w:rsidR="00E66C81" w:rsidRPr="00E66C81" w:rsidRDefault="00E66C81" w:rsidP="00E66C81">
      <w:pPr>
        <w:widowControl w:val="0"/>
        <w:numPr>
          <w:ilvl w:val="0"/>
          <w:numId w:val="55"/>
        </w:numPr>
        <w:autoSpaceDE w:val="0"/>
        <w:autoSpaceDN w:val="0"/>
        <w:spacing w:after="0" w:line="240" w:lineRule="auto"/>
        <w:jc w:val="both"/>
        <w:rPr>
          <w:rFonts w:ascii="Arial" w:eastAsia="Arial" w:hAnsi="Arial" w:cs="Arial"/>
          <w:color w:val="050505"/>
          <w:sz w:val="20"/>
          <w:szCs w:val="20"/>
        </w:rPr>
      </w:pPr>
      <w:r w:rsidRPr="00E66C81">
        <w:rPr>
          <w:rFonts w:ascii="Arial" w:eastAsia="Arial" w:hAnsi="Arial" w:cs="Arial"/>
          <w:color w:val="1F1F1F"/>
          <w:position w:val="1"/>
          <w:sz w:val="20"/>
          <w:szCs w:val="20"/>
        </w:rPr>
        <w:t>Located</w:t>
      </w:r>
      <w:r w:rsidRPr="00E66C81">
        <w:rPr>
          <w:rFonts w:ascii="Arial" w:eastAsia="Arial" w:hAnsi="Arial" w:cs="Arial"/>
          <w:color w:val="1F1F1F"/>
          <w:spacing w:val="12"/>
          <w:position w:val="1"/>
          <w:sz w:val="20"/>
          <w:szCs w:val="20"/>
        </w:rPr>
        <w:t xml:space="preserve"> </w:t>
      </w:r>
      <w:r w:rsidRPr="00E66C81">
        <w:rPr>
          <w:rFonts w:ascii="Arial" w:eastAsia="Arial" w:hAnsi="Arial" w:cs="Arial"/>
          <w:color w:val="1F1F1F"/>
          <w:position w:val="1"/>
          <w:sz w:val="20"/>
          <w:szCs w:val="20"/>
        </w:rPr>
        <w:t>on</w:t>
      </w:r>
      <w:r w:rsidRPr="00E66C81">
        <w:rPr>
          <w:rFonts w:ascii="Arial" w:eastAsia="Arial" w:hAnsi="Arial" w:cs="Arial"/>
          <w:color w:val="1F1F1F"/>
          <w:spacing w:val="4"/>
          <w:position w:val="1"/>
          <w:sz w:val="20"/>
          <w:szCs w:val="20"/>
        </w:rPr>
        <w:t xml:space="preserve"> </w:t>
      </w:r>
      <w:r w:rsidRPr="00E66C81">
        <w:rPr>
          <w:rFonts w:ascii="Arial" w:eastAsia="Arial" w:hAnsi="Arial" w:cs="Arial"/>
          <w:color w:val="1F1F1F"/>
          <w:position w:val="1"/>
          <w:sz w:val="20"/>
          <w:szCs w:val="20"/>
        </w:rPr>
        <w:t>natural</w:t>
      </w:r>
      <w:r w:rsidRPr="00E66C81">
        <w:rPr>
          <w:rFonts w:ascii="Arial" w:eastAsia="Arial" w:hAnsi="Arial" w:cs="Arial"/>
          <w:color w:val="1F1F1F"/>
          <w:spacing w:val="15"/>
          <w:position w:val="1"/>
          <w:sz w:val="20"/>
          <w:szCs w:val="20"/>
        </w:rPr>
        <w:t xml:space="preserve"> </w:t>
      </w:r>
      <w:r w:rsidRPr="00E66C81">
        <w:rPr>
          <w:rFonts w:ascii="Arial" w:eastAsia="Arial" w:hAnsi="Arial" w:cs="Arial"/>
          <w:color w:val="1F1F1F"/>
          <w:position w:val="1"/>
          <w:sz w:val="20"/>
          <w:szCs w:val="20"/>
        </w:rPr>
        <w:t>ground</w:t>
      </w:r>
      <w:r w:rsidRPr="00E66C81">
        <w:rPr>
          <w:rFonts w:ascii="Arial" w:eastAsia="Arial" w:hAnsi="Arial" w:cs="Arial"/>
          <w:color w:val="1F1F1F"/>
          <w:spacing w:val="5"/>
          <w:position w:val="1"/>
          <w:sz w:val="20"/>
          <w:szCs w:val="20"/>
        </w:rPr>
        <w:t xml:space="preserve"> </w:t>
      </w:r>
      <w:r w:rsidRPr="00E66C81">
        <w:rPr>
          <w:rFonts w:ascii="Arial" w:eastAsia="Arial" w:hAnsi="Arial" w:cs="Arial"/>
          <w:color w:val="1F1F1F"/>
          <w:position w:val="1"/>
          <w:sz w:val="20"/>
          <w:szCs w:val="20"/>
        </w:rPr>
        <w:t>slopes</w:t>
      </w:r>
      <w:r w:rsidRPr="00E66C81">
        <w:rPr>
          <w:rFonts w:ascii="Arial" w:eastAsia="Arial" w:hAnsi="Arial" w:cs="Arial"/>
          <w:color w:val="1F1F1F"/>
          <w:spacing w:val="18"/>
          <w:position w:val="1"/>
          <w:sz w:val="20"/>
          <w:szCs w:val="20"/>
        </w:rPr>
        <w:t xml:space="preserve"> </w:t>
      </w:r>
      <w:r w:rsidRPr="00E66C81">
        <w:rPr>
          <w:rFonts w:ascii="Arial" w:eastAsia="Arial" w:hAnsi="Arial" w:cs="Arial"/>
          <w:color w:val="1F1F1F"/>
          <w:position w:val="1"/>
          <w:sz w:val="20"/>
          <w:szCs w:val="20"/>
        </w:rPr>
        <w:t>of</w:t>
      </w:r>
      <w:r w:rsidRPr="00E66C81">
        <w:rPr>
          <w:rFonts w:ascii="Arial" w:eastAsia="Arial" w:hAnsi="Arial" w:cs="Arial"/>
          <w:color w:val="1F1F1F"/>
          <w:spacing w:val="6"/>
          <w:position w:val="1"/>
          <w:sz w:val="20"/>
          <w:szCs w:val="20"/>
        </w:rPr>
        <w:t xml:space="preserve"> </w:t>
      </w:r>
      <w:r w:rsidRPr="00E66C81">
        <w:rPr>
          <w:rFonts w:ascii="Arial" w:eastAsia="Arial" w:hAnsi="Arial" w:cs="Arial"/>
          <w:color w:val="1F1F1F"/>
          <w:position w:val="1"/>
          <w:sz w:val="20"/>
          <w:szCs w:val="20"/>
        </w:rPr>
        <w:t>less</w:t>
      </w:r>
      <w:r w:rsidRPr="00E66C81">
        <w:rPr>
          <w:rFonts w:ascii="Arial" w:eastAsia="Arial" w:hAnsi="Arial" w:cs="Arial"/>
          <w:color w:val="1F1F1F"/>
          <w:spacing w:val="2"/>
          <w:position w:val="1"/>
          <w:sz w:val="20"/>
          <w:szCs w:val="20"/>
        </w:rPr>
        <w:t xml:space="preserve"> </w:t>
      </w:r>
      <w:r w:rsidRPr="00E66C81">
        <w:rPr>
          <w:rFonts w:ascii="Arial" w:eastAsia="Arial" w:hAnsi="Arial" w:cs="Arial"/>
          <w:color w:val="1F1F1F"/>
          <w:position w:val="1"/>
          <w:sz w:val="20"/>
          <w:szCs w:val="20"/>
        </w:rPr>
        <w:t>than 20%;</w:t>
      </w:r>
      <w:r w:rsidRPr="00E66C81">
        <w:rPr>
          <w:rFonts w:ascii="Arial" w:eastAsia="Arial" w:hAnsi="Arial" w:cs="Arial"/>
          <w:color w:val="1F1F1F"/>
          <w:spacing w:val="9"/>
          <w:position w:val="1"/>
          <w:sz w:val="20"/>
          <w:szCs w:val="20"/>
        </w:rPr>
        <w:t xml:space="preserve"> </w:t>
      </w:r>
      <w:r w:rsidRPr="00E66C81">
        <w:rPr>
          <w:rFonts w:ascii="Arial" w:eastAsia="Arial" w:hAnsi="Arial" w:cs="Arial"/>
          <w:color w:val="1F1F1F"/>
          <w:position w:val="1"/>
          <w:sz w:val="20"/>
          <w:szCs w:val="20"/>
        </w:rPr>
        <w:t>and</w:t>
      </w:r>
    </w:p>
    <w:p w14:paraId="7AF44CAB" w14:textId="77777777" w:rsidR="00E66C81" w:rsidRPr="00E66C81" w:rsidRDefault="00E66C81" w:rsidP="00E66C81">
      <w:pPr>
        <w:widowControl w:val="0"/>
        <w:numPr>
          <w:ilvl w:val="0"/>
          <w:numId w:val="5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sz w:val="20"/>
          <w:szCs w:val="20"/>
        </w:rPr>
        <w:t>Located outside the floodway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the 100-year floodplain along rivers based 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detailed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flood insurance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studies and as delineated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on the Federal Emergency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Management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Agency's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Flood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Boundary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Floodway</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Maps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Flood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Insurance Rate Maps; all buildings,</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including basements,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are elevated at least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one</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foot</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above</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100-year</w:t>
      </w:r>
      <w:r w:rsidRPr="00E66C81">
        <w:rPr>
          <w:rFonts w:ascii="Arial" w:eastAsia="Arial" w:hAnsi="Arial" w:cs="Arial"/>
          <w:color w:val="1F1F1F"/>
          <w:spacing w:val="31"/>
          <w:sz w:val="20"/>
          <w:szCs w:val="20"/>
        </w:rPr>
        <w:t xml:space="preserve"> </w:t>
      </w:r>
      <w:r w:rsidRPr="00E66C81">
        <w:rPr>
          <w:rFonts w:ascii="Arial" w:eastAsia="Arial" w:hAnsi="Arial" w:cs="Arial"/>
          <w:color w:val="1F1F1F"/>
          <w:sz w:val="20"/>
          <w:szCs w:val="20"/>
        </w:rPr>
        <w:t>floodplain</w:t>
      </w:r>
      <w:r w:rsidRPr="00E66C81">
        <w:rPr>
          <w:rFonts w:ascii="Arial" w:eastAsia="Arial" w:hAnsi="Arial" w:cs="Arial"/>
          <w:color w:val="1F1F1F"/>
          <w:spacing w:val="37"/>
          <w:sz w:val="20"/>
          <w:szCs w:val="20"/>
        </w:rPr>
        <w:t xml:space="preserve"> </w:t>
      </w:r>
      <w:r w:rsidRPr="00E66C81">
        <w:rPr>
          <w:rFonts w:ascii="Arial" w:eastAsia="Arial" w:hAnsi="Arial" w:cs="Arial"/>
          <w:color w:val="1F1F1F"/>
          <w:sz w:val="20"/>
          <w:szCs w:val="20"/>
        </w:rPr>
        <w:t>elevation;</w:t>
      </w:r>
      <w:r w:rsidRPr="00E66C81">
        <w:rPr>
          <w:rFonts w:ascii="Arial" w:eastAsia="Arial" w:hAnsi="Arial" w:cs="Arial"/>
          <w:color w:val="1F1F1F"/>
          <w:spacing w:val="31"/>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development</w:t>
      </w:r>
      <w:r w:rsidRPr="00E66C81">
        <w:rPr>
          <w:rFonts w:ascii="Arial" w:eastAsia="Arial" w:hAnsi="Arial" w:cs="Arial"/>
          <w:color w:val="1F1F1F"/>
          <w:spacing w:val="32"/>
          <w:sz w:val="20"/>
          <w:szCs w:val="20"/>
        </w:rPr>
        <w:t xml:space="preserve"> </w:t>
      </w:r>
      <w:r w:rsidRPr="00E66C81">
        <w:rPr>
          <w:rFonts w:ascii="Arial" w:eastAsia="Arial" w:hAnsi="Arial" w:cs="Arial"/>
          <w:color w:val="1F1F1F"/>
          <w:sz w:val="20"/>
          <w:szCs w:val="20"/>
        </w:rPr>
        <w:t>is otherwise in compliance with the Floodplain Management</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Ordinance for the town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Greene,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Maine.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If the floodway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not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shown 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Federal Emergency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Management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Agency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maps it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is deemed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 be half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width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the 100-year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floodplain.</w:t>
      </w:r>
    </w:p>
    <w:p w14:paraId="092E3A4E"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4D7F7151" w14:textId="77777777" w:rsidR="00E66C81" w:rsidRPr="00E66C81" w:rsidRDefault="00E66C81" w:rsidP="00E66C81">
      <w:pPr>
        <w:widowControl w:val="0"/>
        <w:numPr>
          <w:ilvl w:val="0"/>
          <w:numId w:val="54"/>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The total ground floor area, including cantilevered or similar overhanging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extensions of</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all principal and accessory structures is limited to 1,500 square feet. This limitation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altered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by</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variance.</w:t>
      </w:r>
    </w:p>
    <w:p w14:paraId="2D2B05FF"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691CBBF" w14:textId="77777777" w:rsidR="00E66C81" w:rsidRPr="00E66C81" w:rsidRDefault="00E66C81" w:rsidP="00E66C81">
      <w:pPr>
        <w:widowControl w:val="0"/>
        <w:numPr>
          <w:ilvl w:val="0"/>
          <w:numId w:val="5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sz w:val="20"/>
          <w:szCs w:val="20"/>
        </w:rPr>
        <w:t>All</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10"/>
          <w:sz w:val="20"/>
          <w:szCs w:val="20"/>
        </w:rPr>
        <w:t>structures, except functionally water-dependent structures, are set back from the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05"/>
          <w:sz w:val="20"/>
          <w:szCs w:val="20"/>
        </w:rPr>
        <w:t>normal high-waterline of a water body, tributary stream, or upland edge of a wetland to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greatest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practical</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extent,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but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not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less than</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75 feet,</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horizontal</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distance.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In</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determining</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6"/>
          <w:w w:val="110"/>
          <w:sz w:val="20"/>
          <w:szCs w:val="20"/>
        </w:rPr>
        <w:t xml:space="preserve"> </w:t>
      </w:r>
      <w:r w:rsidRPr="00E66C81">
        <w:rPr>
          <w:rFonts w:ascii="Arial" w:eastAsia="Arial" w:hAnsi="Arial" w:cs="Arial"/>
          <w:color w:val="1F1F1F"/>
          <w:w w:val="110"/>
          <w:sz w:val="20"/>
          <w:szCs w:val="20"/>
        </w:rPr>
        <w:t>greatest</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practical</w:t>
      </w:r>
      <w:r w:rsidRPr="00E66C81">
        <w:rPr>
          <w:rFonts w:ascii="Arial" w:eastAsia="Arial" w:hAnsi="Arial" w:cs="Arial"/>
          <w:color w:val="1F1F1F"/>
          <w:spacing w:val="-2"/>
          <w:w w:val="110"/>
          <w:sz w:val="20"/>
          <w:szCs w:val="20"/>
        </w:rPr>
        <w:t xml:space="preserve"> </w:t>
      </w:r>
      <w:r w:rsidRPr="00E66C81">
        <w:rPr>
          <w:rFonts w:ascii="Arial" w:eastAsia="Arial" w:hAnsi="Arial" w:cs="Arial"/>
          <w:color w:val="1F1F1F"/>
          <w:w w:val="110"/>
          <w:sz w:val="20"/>
          <w:szCs w:val="20"/>
        </w:rPr>
        <w:t>extent,</w:t>
      </w:r>
      <w:r w:rsidRPr="00E66C81">
        <w:rPr>
          <w:rFonts w:ascii="Arial" w:eastAsia="Arial" w:hAnsi="Arial" w:cs="Arial"/>
          <w:color w:val="1F1F1F"/>
          <w:spacing w:val="11"/>
          <w:w w:val="110"/>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Planning</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lastRenderedPageBreak/>
        <w:t>Board</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shall</w:t>
      </w:r>
      <w:r w:rsidRPr="00E66C81">
        <w:rPr>
          <w:rFonts w:ascii="Arial" w:eastAsia="Arial" w:hAnsi="Arial" w:cs="Arial"/>
          <w:color w:val="1F1F1F"/>
          <w:spacing w:val="-10"/>
          <w:w w:val="110"/>
          <w:sz w:val="20"/>
          <w:szCs w:val="20"/>
        </w:rPr>
        <w:t xml:space="preserve"> </w:t>
      </w:r>
      <w:r w:rsidRPr="00E66C81">
        <w:rPr>
          <w:rFonts w:ascii="Arial" w:eastAsia="Arial" w:hAnsi="Arial" w:cs="Arial"/>
          <w:color w:val="1F1F1F"/>
          <w:w w:val="110"/>
          <w:sz w:val="20"/>
          <w:szCs w:val="20"/>
        </w:rPr>
        <w:t>consider</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depth of the lot, the slope of the land, the potential for soil erosion, the type and amount of</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vegetation to be removed, the proposed building site's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elevation</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in regard to the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05"/>
          <w:sz w:val="20"/>
          <w:szCs w:val="20"/>
        </w:rPr>
        <w:t>floodplain</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its</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proximity</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moderate-value</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7"/>
          <w:w w:val="105"/>
          <w:sz w:val="20"/>
          <w:szCs w:val="20"/>
        </w:rPr>
        <w:t xml:space="preserve"> hi</w:t>
      </w:r>
      <w:r w:rsidRPr="00E66C81">
        <w:rPr>
          <w:rFonts w:ascii="Arial" w:eastAsia="Arial" w:hAnsi="Arial" w:cs="Arial"/>
          <w:color w:val="1F1F1F"/>
          <w:w w:val="105"/>
          <w:sz w:val="20"/>
          <w:szCs w:val="20"/>
        </w:rPr>
        <w:t>gh-value</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wetlands.</w:t>
      </w:r>
    </w:p>
    <w:p w14:paraId="02423C8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b/>
          <w:sz w:val="20"/>
          <w:szCs w:val="20"/>
        </w:rPr>
      </w:pPr>
    </w:p>
    <w:p w14:paraId="4217B35F" w14:textId="77777777" w:rsidR="00E66C81" w:rsidRPr="00E66C81" w:rsidRDefault="00E66C81" w:rsidP="00E66C81">
      <w:pPr>
        <w:widowControl w:val="0"/>
        <w:numPr>
          <w:ilvl w:val="0"/>
          <w:numId w:val="64"/>
        </w:numPr>
        <w:autoSpaceDE w:val="0"/>
        <w:autoSpaceDN w:val="0"/>
        <w:spacing w:after="0" w:line="240" w:lineRule="auto"/>
        <w:jc w:val="both"/>
        <w:rPr>
          <w:rFonts w:ascii="Arial" w:eastAsia="Arial" w:hAnsi="Arial" w:cs="Arial"/>
          <w:b/>
          <w:sz w:val="20"/>
          <w:szCs w:val="20"/>
        </w:rPr>
      </w:pPr>
      <w:r w:rsidRPr="00E66C81">
        <w:rPr>
          <w:rFonts w:ascii="Arial" w:eastAsia="Arial" w:hAnsi="Arial" w:cs="Arial"/>
          <w:b/>
          <w:color w:val="1F1F1F"/>
          <w:w w:val="110"/>
          <w:sz w:val="20"/>
          <w:szCs w:val="20"/>
        </w:rPr>
        <w:t>Signs</w:t>
      </w:r>
    </w:p>
    <w:p w14:paraId="2249182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931974B"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1F1F1F"/>
          <w:spacing w:val="-4"/>
          <w:w w:val="105"/>
          <w:sz w:val="20"/>
          <w:szCs w:val="20"/>
        </w:rPr>
      </w:pPr>
      <w:r w:rsidRPr="00E66C81">
        <w:rPr>
          <w:rFonts w:ascii="Arial" w:eastAsia="Arial" w:hAnsi="Arial" w:cs="Arial"/>
          <w:color w:val="1F1F1F"/>
          <w:w w:val="105"/>
          <w:sz w:val="20"/>
          <w:szCs w:val="20"/>
        </w:rPr>
        <w:t>The</w:t>
      </w:r>
      <w:r w:rsidRPr="00E66C81">
        <w:rPr>
          <w:rFonts w:ascii="Arial" w:eastAsia="Arial" w:hAnsi="Arial" w:cs="Arial"/>
          <w:color w:val="1F1F1F"/>
          <w:spacing w:val="28"/>
          <w:w w:val="105"/>
          <w:sz w:val="20"/>
          <w:szCs w:val="20"/>
        </w:rPr>
        <w:t xml:space="preserve"> </w:t>
      </w:r>
      <w:r w:rsidRPr="00E66C81">
        <w:rPr>
          <w:rFonts w:ascii="Arial" w:eastAsia="Arial" w:hAnsi="Arial" w:cs="Arial"/>
          <w:color w:val="1F1F1F"/>
          <w:w w:val="105"/>
          <w:sz w:val="20"/>
          <w:szCs w:val="20"/>
        </w:rPr>
        <w:t>following</w:t>
      </w:r>
      <w:r w:rsidRPr="00E66C81">
        <w:rPr>
          <w:rFonts w:ascii="Arial" w:eastAsia="Arial" w:hAnsi="Arial" w:cs="Arial"/>
          <w:color w:val="1F1F1F"/>
          <w:spacing w:val="39"/>
          <w:w w:val="105"/>
          <w:sz w:val="20"/>
          <w:szCs w:val="20"/>
        </w:rPr>
        <w:t xml:space="preserve"> </w:t>
      </w:r>
      <w:r w:rsidRPr="00E66C81">
        <w:rPr>
          <w:rFonts w:ascii="Arial" w:eastAsia="Arial" w:hAnsi="Arial" w:cs="Arial"/>
          <w:color w:val="1F1F1F"/>
          <w:w w:val="105"/>
          <w:sz w:val="20"/>
          <w:szCs w:val="20"/>
        </w:rPr>
        <w:t>provisions</w:t>
      </w:r>
      <w:r w:rsidRPr="00E66C81">
        <w:rPr>
          <w:rFonts w:ascii="Arial" w:eastAsia="Arial" w:hAnsi="Arial" w:cs="Arial"/>
          <w:color w:val="1F1F1F"/>
          <w:spacing w:val="32"/>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govern</w:t>
      </w:r>
      <w:r w:rsidRPr="00E66C81">
        <w:rPr>
          <w:rFonts w:ascii="Arial" w:eastAsia="Arial" w:hAnsi="Arial" w:cs="Arial"/>
          <w:color w:val="1F1F1F"/>
          <w:spacing w:val="3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35"/>
          <w:w w:val="105"/>
          <w:sz w:val="20"/>
          <w:szCs w:val="20"/>
        </w:rPr>
        <w:t xml:space="preserve"> </w:t>
      </w:r>
      <w:r w:rsidRPr="00E66C81">
        <w:rPr>
          <w:rFonts w:ascii="Arial" w:eastAsia="Arial" w:hAnsi="Arial" w:cs="Arial"/>
          <w:color w:val="1F1F1F"/>
          <w:w w:val="105"/>
          <w:sz w:val="20"/>
          <w:szCs w:val="20"/>
        </w:rPr>
        <w:t>use</w:t>
      </w:r>
      <w:r w:rsidRPr="00E66C81">
        <w:rPr>
          <w:rFonts w:ascii="Arial" w:eastAsia="Arial" w:hAnsi="Arial" w:cs="Arial"/>
          <w:color w:val="1F1F1F"/>
          <w:spacing w:val="24"/>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29"/>
          <w:w w:val="105"/>
          <w:sz w:val="20"/>
          <w:szCs w:val="20"/>
        </w:rPr>
        <w:t xml:space="preserve"> </w:t>
      </w:r>
      <w:r w:rsidRPr="00E66C81">
        <w:rPr>
          <w:rFonts w:ascii="Arial" w:eastAsia="Arial" w:hAnsi="Arial" w:cs="Arial"/>
          <w:color w:val="1F1F1F"/>
          <w:w w:val="105"/>
          <w:sz w:val="20"/>
          <w:szCs w:val="20"/>
        </w:rPr>
        <w:t>signs</w:t>
      </w:r>
      <w:r w:rsidRPr="00E66C81">
        <w:rPr>
          <w:rFonts w:ascii="Arial" w:eastAsia="Arial" w:hAnsi="Arial" w:cs="Arial"/>
          <w:color w:val="1F1F1F"/>
          <w:spacing w:val="27"/>
          <w:w w:val="105"/>
          <w:sz w:val="20"/>
          <w:szCs w:val="20"/>
        </w:rPr>
        <w:t xml:space="preserve"> </w:t>
      </w:r>
      <w:r w:rsidRPr="00E66C81">
        <w:rPr>
          <w:rFonts w:ascii="Arial" w:eastAsia="Arial" w:hAnsi="Arial" w:cs="Arial"/>
          <w:color w:val="3D3D3D"/>
          <w:w w:val="105"/>
          <w:sz w:val="20"/>
          <w:szCs w:val="20"/>
        </w:rPr>
        <w:t>in</w:t>
      </w:r>
      <w:r w:rsidRPr="00E66C81">
        <w:rPr>
          <w:rFonts w:ascii="Arial" w:eastAsia="Arial" w:hAnsi="Arial" w:cs="Arial"/>
          <w:color w:val="3D3D3D"/>
          <w:spacing w:val="24"/>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22"/>
          <w:w w:val="105"/>
          <w:sz w:val="20"/>
          <w:szCs w:val="20"/>
        </w:rPr>
        <w:t xml:space="preserve"> </w:t>
      </w:r>
      <w:r w:rsidRPr="00E66C81">
        <w:rPr>
          <w:rFonts w:ascii="Arial" w:eastAsia="Arial" w:hAnsi="Arial" w:cs="Arial"/>
          <w:color w:val="1F1F1F"/>
          <w:w w:val="105"/>
          <w:sz w:val="20"/>
          <w:szCs w:val="20"/>
        </w:rPr>
        <w:t>Resource</w:t>
      </w:r>
      <w:r w:rsidRPr="00E66C81">
        <w:rPr>
          <w:rFonts w:ascii="Arial" w:eastAsia="Arial" w:hAnsi="Arial" w:cs="Arial"/>
          <w:color w:val="1F1F1F"/>
          <w:spacing w:val="31"/>
          <w:w w:val="105"/>
          <w:sz w:val="20"/>
          <w:szCs w:val="20"/>
        </w:rPr>
        <w:t xml:space="preserve"> </w:t>
      </w:r>
      <w:r w:rsidRPr="00E66C81">
        <w:rPr>
          <w:rFonts w:ascii="Arial" w:eastAsia="Arial" w:hAnsi="Arial" w:cs="Arial"/>
          <w:color w:val="1F1F1F"/>
          <w:w w:val="105"/>
          <w:sz w:val="20"/>
          <w:szCs w:val="20"/>
        </w:rPr>
        <w:t>Protection,</w:t>
      </w:r>
      <w:r w:rsidRPr="00E66C81">
        <w:rPr>
          <w:rFonts w:ascii="Arial" w:eastAsia="Arial" w:hAnsi="Arial" w:cs="Arial"/>
          <w:color w:val="1F1F1F"/>
          <w:spacing w:val="35"/>
          <w:w w:val="105"/>
          <w:sz w:val="20"/>
          <w:szCs w:val="20"/>
        </w:rPr>
        <w:t xml:space="preserve"> </w:t>
      </w:r>
      <w:r w:rsidRPr="00E66C81">
        <w:rPr>
          <w:rFonts w:ascii="Arial" w:eastAsia="Arial" w:hAnsi="Arial" w:cs="Arial"/>
          <w:color w:val="1F1F1F"/>
          <w:w w:val="105"/>
          <w:sz w:val="20"/>
          <w:szCs w:val="20"/>
        </w:rPr>
        <w:t>Stream</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Protection,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4"/>
          <w:w w:val="105"/>
          <w:sz w:val="20"/>
          <w:szCs w:val="20"/>
        </w:rPr>
        <w:t xml:space="preserve"> </w:t>
      </w:r>
    </w:p>
    <w:p w14:paraId="2E85F86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1F1F1F"/>
          <w:w w:val="105"/>
          <w:sz w:val="20"/>
          <w:szCs w:val="20"/>
        </w:rPr>
        <w:t>Limited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Residential</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Districts:</w:t>
      </w:r>
    </w:p>
    <w:p w14:paraId="64967CCC"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10"/>
          <w:sz w:val="20"/>
          <w:szCs w:val="20"/>
        </w:rPr>
      </w:pPr>
    </w:p>
    <w:p w14:paraId="7C3E9CF6" w14:textId="77777777" w:rsidR="00E66C81" w:rsidRPr="00E66C81" w:rsidRDefault="00E66C81" w:rsidP="00E66C81">
      <w:pPr>
        <w:widowControl w:val="0"/>
        <w:numPr>
          <w:ilvl w:val="0"/>
          <w:numId w:val="56"/>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10"/>
          <w:sz w:val="20"/>
          <w:szCs w:val="20"/>
        </w:rPr>
        <w:t>Signs relating to goods and services sold on the premises shall be allowed, provided</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spacing w:val="-1"/>
          <w:w w:val="110"/>
          <w:sz w:val="20"/>
          <w:szCs w:val="20"/>
        </w:rPr>
        <w:t>that</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spacing w:val="-1"/>
          <w:w w:val="110"/>
          <w:sz w:val="20"/>
          <w:szCs w:val="20"/>
        </w:rPr>
        <w:t>such</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spacing w:val="-1"/>
          <w:w w:val="110"/>
          <w:sz w:val="20"/>
          <w:szCs w:val="20"/>
        </w:rPr>
        <w:t>signs</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spacing w:val="-1"/>
          <w:w w:val="110"/>
          <w:sz w:val="20"/>
          <w:szCs w:val="20"/>
        </w:rPr>
        <w:t>shall</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spacing w:val="-1"/>
          <w:w w:val="110"/>
          <w:sz w:val="20"/>
          <w:szCs w:val="20"/>
        </w:rPr>
        <w:t>not</w:t>
      </w:r>
      <w:r w:rsidRPr="00E66C81">
        <w:rPr>
          <w:rFonts w:ascii="Arial" w:eastAsia="Arial" w:hAnsi="Arial" w:cs="Arial"/>
          <w:color w:val="1F1F1F"/>
          <w:spacing w:val="-11"/>
          <w:w w:val="110"/>
          <w:sz w:val="20"/>
          <w:szCs w:val="20"/>
        </w:rPr>
        <w:t xml:space="preserve"> </w:t>
      </w:r>
      <w:r w:rsidRPr="00E66C81">
        <w:rPr>
          <w:rFonts w:ascii="Arial" w:eastAsia="Arial" w:hAnsi="Arial" w:cs="Arial"/>
          <w:color w:val="1F1F1F"/>
          <w:w w:val="110"/>
          <w:sz w:val="20"/>
          <w:szCs w:val="20"/>
        </w:rPr>
        <w:t>exceed</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six</w:t>
      </w:r>
      <w:r w:rsidRPr="00E66C81">
        <w:rPr>
          <w:rFonts w:ascii="Arial" w:eastAsia="Arial" w:hAnsi="Arial" w:cs="Arial"/>
          <w:color w:val="1F1F1F"/>
          <w:spacing w:val="-11"/>
          <w:w w:val="110"/>
          <w:sz w:val="20"/>
          <w:szCs w:val="20"/>
        </w:rPr>
        <w:t xml:space="preserve"> </w:t>
      </w:r>
      <w:r w:rsidRPr="00E66C81">
        <w:rPr>
          <w:rFonts w:ascii="Arial" w:eastAsia="Arial" w:hAnsi="Arial" w:cs="Arial"/>
          <w:color w:val="1F1F1F"/>
          <w:w w:val="110"/>
          <w:sz w:val="20"/>
          <w:szCs w:val="20"/>
        </w:rPr>
        <w:t>(6) square</w:t>
      </w:r>
      <w:r w:rsidRPr="00E66C81">
        <w:rPr>
          <w:rFonts w:ascii="Arial" w:eastAsia="Arial" w:hAnsi="Arial" w:cs="Arial"/>
          <w:color w:val="1F1F1F"/>
          <w:spacing w:val="-6"/>
          <w:w w:val="110"/>
          <w:sz w:val="20"/>
          <w:szCs w:val="20"/>
        </w:rPr>
        <w:t xml:space="preserve"> </w:t>
      </w:r>
      <w:r w:rsidRPr="00E66C81">
        <w:rPr>
          <w:rFonts w:ascii="Arial" w:eastAsia="Arial" w:hAnsi="Arial" w:cs="Arial"/>
          <w:color w:val="1F1F1F"/>
          <w:w w:val="110"/>
          <w:sz w:val="20"/>
          <w:szCs w:val="20"/>
        </w:rPr>
        <w:t>feet</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in</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area</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and</w:t>
      </w:r>
      <w:r w:rsidRPr="00E66C81">
        <w:rPr>
          <w:rFonts w:ascii="Arial" w:eastAsia="Arial" w:hAnsi="Arial" w:cs="Arial"/>
          <w:color w:val="1F1F1F"/>
          <w:spacing w:val="-10"/>
          <w:w w:val="110"/>
          <w:sz w:val="20"/>
          <w:szCs w:val="20"/>
        </w:rPr>
        <w:t xml:space="preserve"> </w:t>
      </w:r>
      <w:r w:rsidRPr="00E66C81">
        <w:rPr>
          <w:rFonts w:ascii="Arial" w:eastAsia="Arial" w:hAnsi="Arial" w:cs="Arial"/>
          <w:color w:val="1F1F1F"/>
          <w:w w:val="110"/>
          <w:sz w:val="20"/>
          <w:szCs w:val="20"/>
        </w:rPr>
        <w:t>shall</w:t>
      </w:r>
      <w:r w:rsidRPr="00E66C81">
        <w:rPr>
          <w:rFonts w:ascii="Arial" w:eastAsia="Arial" w:hAnsi="Arial" w:cs="Arial"/>
          <w:color w:val="1F1F1F"/>
          <w:spacing w:val="-11"/>
          <w:w w:val="110"/>
          <w:sz w:val="20"/>
          <w:szCs w:val="20"/>
        </w:rPr>
        <w:t xml:space="preserve"> </w:t>
      </w:r>
      <w:r w:rsidRPr="00E66C81">
        <w:rPr>
          <w:rFonts w:ascii="Arial" w:eastAsia="Arial" w:hAnsi="Arial" w:cs="Arial"/>
          <w:color w:val="1F1F1F"/>
          <w:w w:val="110"/>
          <w:sz w:val="20"/>
          <w:szCs w:val="20"/>
        </w:rPr>
        <w:t>not</w:t>
      </w:r>
      <w:r w:rsidRPr="00E66C81">
        <w:rPr>
          <w:rFonts w:ascii="Arial" w:eastAsia="Arial" w:hAnsi="Arial" w:cs="Arial"/>
          <w:color w:val="1F1F1F"/>
          <w:spacing w:val="-7"/>
          <w:w w:val="110"/>
          <w:sz w:val="20"/>
          <w:szCs w:val="20"/>
        </w:rPr>
        <w:t xml:space="preserve"> </w:t>
      </w:r>
      <w:r w:rsidRPr="00E66C81">
        <w:rPr>
          <w:rFonts w:ascii="Arial" w:eastAsia="Arial" w:hAnsi="Arial" w:cs="Arial"/>
          <w:color w:val="1F1F1F"/>
          <w:w w:val="110"/>
          <w:sz w:val="20"/>
          <w:szCs w:val="20"/>
        </w:rPr>
        <w:t>exceed</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two</w:t>
      </w:r>
      <w:r w:rsidRPr="00E66C81">
        <w:rPr>
          <w:rFonts w:ascii="Arial" w:eastAsia="Arial" w:hAnsi="Arial" w:cs="Arial"/>
          <w:color w:val="1F1F1F"/>
          <w:spacing w:val="-14"/>
          <w:w w:val="110"/>
          <w:sz w:val="20"/>
          <w:szCs w:val="20"/>
        </w:rPr>
        <w:t xml:space="preserve"> </w:t>
      </w:r>
      <w:r w:rsidRPr="00E66C81">
        <w:rPr>
          <w:rFonts w:ascii="Arial" w:eastAsia="Arial" w:hAnsi="Arial" w:cs="Arial"/>
          <w:color w:val="1F1F1F"/>
          <w:w w:val="110"/>
          <w:sz w:val="20"/>
          <w:szCs w:val="20"/>
        </w:rPr>
        <w:t>(2)</w:t>
      </w:r>
      <w:r w:rsidRPr="00E66C81">
        <w:rPr>
          <w:rFonts w:ascii="Arial" w:eastAsia="Arial" w:hAnsi="Arial" w:cs="Arial"/>
          <w:color w:val="1F1F1F"/>
          <w:spacing w:val="-52"/>
          <w:w w:val="110"/>
          <w:sz w:val="20"/>
          <w:szCs w:val="20"/>
        </w:rPr>
        <w:t xml:space="preserve"> </w:t>
      </w:r>
      <w:r w:rsidRPr="00E66C81">
        <w:rPr>
          <w:rFonts w:ascii="Arial" w:eastAsia="Arial" w:hAnsi="Arial" w:cs="Arial"/>
          <w:color w:val="1F1F1F"/>
          <w:w w:val="110"/>
          <w:sz w:val="20"/>
          <w:szCs w:val="20"/>
        </w:rPr>
        <w:t>signs per premises.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Billboards and signs relating to goods or services not sold or</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rendered</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on</w:t>
      </w:r>
      <w:r w:rsidRPr="00E66C81">
        <w:rPr>
          <w:rFonts w:ascii="Arial" w:eastAsia="Arial" w:hAnsi="Arial" w:cs="Arial"/>
          <w:color w:val="1F1F1F"/>
          <w:spacing w:val="-11"/>
          <w:w w:val="110"/>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premises</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shall</w:t>
      </w:r>
      <w:r w:rsidRPr="00E66C81">
        <w:rPr>
          <w:rFonts w:ascii="Arial" w:eastAsia="Arial" w:hAnsi="Arial" w:cs="Arial"/>
          <w:color w:val="1F1F1F"/>
          <w:spacing w:val="-14"/>
          <w:w w:val="110"/>
          <w:sz w:val="20"/>
          <w:szCs w:val="20"/>
        </w:rPr>
        <w:t xml:space="preserve"> </w:t>
      </w:r>
      <w:r w:rsidRPr="00E66C81">
        <w:rPr>
          <w:rFonts w:ascii="Arial" w:eastAsia="Arial" w:hAnsi="Arial" w:cs="Arial"/>
          <w:color w:val="1F1F1F"/>
          <w:w w:val="110"/>
          <w:sz w:val="20"/>
          <w:szCs w:val="20"/>
        </w:rPr>
        <w:t>be</w:t>
      </w:r>
      <w:r w:rsidRPr="00E66C81">
        <w:rPr>
          <w:rFonts w:ascii="Arial" w:eastAsia="Arial" w:hAnsi="Arial" w:cs="Arial"/>
          <w:color w:val="1F1F1F"/>
          <w:spacing w:val="-10"/>
          <w:w w:val="110"/>
          <w:sz w:val="20"/>
          <w:szCs w:val="20"/>
        </w:rPr>
        <w:t xml:space="preserve"> </w:t>
      </w:r>
      <w:r w:rsidRPr="00E66C81">
        <w:rPr>
          <w:rFonts w:ascii="Arial" w:eastAsia="Arial" w:hAnsi="Arial" w:cs="Arial"/>
          <w:color w:val="1F1F1F"/>
          <w:w w:val="110"/>
          <w:sz w:val="20"/>
          <w:szCs w:val="20"/>
        </w:rPr>
        <w:t>prohibited.</w:t>
      </w:r>
    </w:p>
    <w:p w14:paraId="0918771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A9C77A8" w14:textId="77777777" w:rsidR="00E66C81" w:rsidRPr="00E66C81" w:rsidRDefault="00E66C81" w:rsidP="00E66C81">
      <w:pPr>
        <w:widowControl w:val="0"/>
        <w:numPr>
          <w:ilvl w:val="0"/>
          <w:numId w:val="56"/>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1F1F1F"/>
          <w:w w:val="110"/>
          <w:position w:val="1"/>
          <w:sz w:val="20"/>
          <w:szCs w:val="20"/>
        </w:rPr>
        <w:t>Name signs are permitted, provided such signs shall not exceed two (2} signs per</w:t>
      </w:r>
      <w:r w:rsidRPr="00E66C81">
        <w:rPr>
          <w:rFonts w:ascii="Arial" w:eastAsia="Arial" w:hAnsi="Arial" w:cs="Arial"/>
          <w:color w:val="1F1F1F"/>
          <w:spacing w:val="1"/>
          <w:w w:val="110"/>
          <w:position w:val="1"/>
          <w:sz w:val="20"/>
          <w:szCs w:val="20"/>
        </w:rPr>
        <w:t xml:space="preserve"> </w:t>
      </w:r>
      <w:r w:rsidRPr="00E66C81">
        <w:rPr>
          <w:rFonts w:ascii="Arial" w:eastAsia="Arial" w:hAnsi="Arial" w:cs="Arial"/>
          <w:color w:val="1F1F1F"/>
          <w:w w:val="105"/>
          <w:sz w:val="20"/>
          <w:szCs w:val="20"/>
        </w:rPr>
        <w:t>premises,</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shall not</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exceed twelve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(12)</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square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feet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aggregate.</w:t>
      </w:r>
    </w:p>
    <w:p w14:paraId="2FA72F8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BD6995E" w14:textId="77777777" w:rsidR="00E66C81" w:rsidRPr="00E66C81" w:rsidRDefault="00E66C81" w:rsidP="00E66C81">
      <w:pPr>
        <w:widowControl w:val="0"/>
        <w:numPr>
          <w:ilvl w:val="0"/>
          <w:numId w:val="56"/>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1F1F1F"/>
          <w:w w:val="110"/>
          <w:position w:val="1"/>
          <w:sz w:val="20"/>
          <w:szCs w:val="20"/>
        </w:rPr>
        <w:t>Residential users may display a single sign not over three (3) square feet in area</w:t>
      </w:r>
      <w:r w:rsidRPr="00E66C81">
        <w:rPr>
          <w:rFonts w:ascii="Arial" w:eastAsia="Arial" w:hAnsi="Arial" w:cs="Arial"/>
          <w:color w:val="1F1F1F"/>
          <w:spacing w:val="1"/>
          <w:w w:val="110"/>
          <w:position w:val="1"/>
          <w:sz w:val="20"/>
          <w:szCs w:val="20"/>
        </w:rPr>
        <w:t xml:space="preserve"> </w:t>
      </w:r>
      <w:r w:rsidRPr="00E66C81">
        <w:rPr>
          <w:rFonts w:ascii="Arial" w:eastAsia="Arial" w:hAnsi="Arial" w:cs="Arial"/>
          <w:color w:val="1F1F1F"/>
          <w:w w:val="110"/>
          <w:sz w:val="20"/>
          <w:szCs w:val="20"/>
        </w:rPr>
        <w:t>relating</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to</w:t>
      </w:r>
      <w:r w:rsidRPr="00E66C81">
        <w:rPr>
          <w:rFonts w:ascii="Arial" w:eastAsia="Arial" w:hAnsi="Arial" w:cs="Arial"/>
          <w:color w:val="1F1F1F"/>
          <w:spacing w:val="-7"/>
          <w:w w:val="110"/>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sale,</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rental,</w:t>
      </w:r>
      <w:r w:rsidRPr="00E66C81">
        <w:rPr>
          <w:rFonts w:ascii="Arial" w:eastAsia="Arial" w:hAnsi="Arial" w:cs="Arial"/>
          <w:color w:val="1F1F1F"/>
          <w:spacing w:val="-6"/>
          <w:w w:val="110"/>
          <w:sz w:val="20"/>
          <w:szCs w:val="20"/>
        </w:rPr>
        <w:t xml:space="preserve"> </w:t>
      </w:r>
      <w:r w:rsidRPr="00E66C81">
        <w:rPr>
          <w:rFonts w:ascii="Arial" w:eastAsia="Arial" w:hAnsi="Arial" w:cs="Arial"/>
          <w:color w:val="1F1F1F"/>
          <w:w w:val="110"/>
          <w:sz w:val="20"/>
          <w:szCs w:val="20"/>
        </w:rPr>
        <w:t>or</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lease</w:t>
      </w:r>
      <w:r w:rsidRPr="00E66C81">
        <w:rPr>
          <w:rFonts w:ascii="Arial" w:eastAsia="Arial" w:hAnsi="Arial" w:cs="Arial"/>
          <w:color w:val="1F1F1F"/>
          <w:spacing w:val="-7"/>
          <w:w w:val="110"/>
          <w:sz w:val="20"/>
          <w:szCs w:val="20"/>
        </w:rPr>
        <w:t xml:space="preserve"> </w:t>
      </w:r>
      <w:r w:rsidRPr="00E66C81">
        <w:rPr>
          <w:rFonts w:ascii="Arial" w:eastAsia="Arial" w:hAnsi="Arial" w:cs="Arial"/>
          <w:color w:val="1F1F1F"/>
          <w:w w:val="110"/>
          <w:sz w:val="20"/>
          <w:szCs w:val="20"/>
        </w:rPr>
        <w:t>of</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premises</w:t>
      </w:r>
      <w:r w:rsidRPr="00E66C81">
        <w:rPr>
          <w:rFonts w:ascii="Arial" w:eastAsia="Arial" w:hAnsi="Arial" w:cs="Arial"/>
          <w:color w:val="3D3D3D"/>
          <w:w w:val="110"/>
          <w:sz w:val="20"/>
          <w:szCs w:val="20"/>
        </w:rPr>
        <w:t>.</w:t>
      </w:r>
    </w:p>
    <w:p w14:paraId="32C690C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6ABFB48" w14:textId="77777777" w:rsidR="00E66C81" w:rsidRPr="00E66C81" w:rsidRDefault="00E66C81" w:rsidP="00E66C81">
      <w:pPr>
        <w:widowControl w:val="0"/>
        <w:numPr>
          <w:ilvl w:val="0"/>
          <w:numId w:val="56"/>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position w:val="1"/>
          <w:sz w:val="20"/>
          <w:szCs w:val="20"/>
        </w:rPr>
        <w:t>Signs</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relating</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to</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trespassing</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and</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hunting</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shall be</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allowed without</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 xml:space="preserve">restriction </w:t>
      </w:r>
      <w:r w:rsidRPr="00E66C81">
        <w:rPr>
          <w:rFonts w:ascii="Arial" w:eastAsia="Arial" w:hAnsi="Arial" w:cs="Arial"/>
          <w:color w:val="030303"/>
          <w:w w:val="105"/>
          <w:position w:val="1"/>
          <w:sz w:val="20"/>
          <w:szCs w:val="20"/>
        </w:rPr>
        <w:t>as to</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sz w:val="20"/>
          <w:szCs w:val="20"/>
        </w:rPr>
        <w:t>number</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provided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that no</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such</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sign</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exceed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two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(2)</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square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feet</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area.</w:t>
      </w:r>
    </w:p>
    <w:p w14:paraId="0ED3B15B"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w w:val="105"/>
          <w:position w:val="1"/>
          <w:sz w:val="20"/>
          <w:szCs w:val="20"/>
        </w:rPr>
      </w:pPr>
    </w:p>
    <w:p w14:paraId="6A47AC60" w14:textId="77777777" w:rsidR="00E66C81" w:rsidRPr="00E66C81" w:rsidRDefault="00E66C81" w:rsidP="00E66C81">
      <w:pPr>
        <w:widowControl w:val="0"/>
        <w:numPr>
          <w:ilvl w:val="0"/>
          <w:numId w:val="56"/>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1F1F1F"/>
          <w:w w:val="105"/>
          <w:position w:val="1"/>
          <w:sz w:val="20"/>
          <w:szCs w:val="20"/>
        </w:rPr>
        <w:t>Signs</w:t>
      </w:r>
      <w:r w:rsidRPr="00E66C81">
        <w:rPr>
          <w:rFonts w:ascii="Arial" w:eastAsia="Arial" w:hAnsi="Arial" w:cs="Arial"/>
          <w:color w:val="1F1F1F"/>
          <w:spacing w:val="17"/>
          <w:w w:val="105"/>
          <w:position w:val="1"/>
          <w:sz w:val="20"/>
          <w:szCs w:val="20"/>
        </w:rPr>
        <w:t xml:space="preserve"> </w:t>
      </w:r>
      <w:r w:rsidRPr="00E66C81">
        <w:rPr>
          <w:rFonts w:ascii="Arial" w:eastAsia="Arial" w:hAnsi="Arial" w:cs="Arial"/>
          <w:color w:val="1F1F1F"/>
          <w:w w:val="105"/>
          <w:position w:val="1"/>
          <w:sz w:val="20"/>
          <w:szCs w:val="20"/>
        </w:rPr>
        <w:t>relating</w:t>
      </w:r>
      <w:r w:rsidRPr="00E66C81">
        <w:rPr>
          <w:rFonts w:ascii="Arial" w:eastAsia="Arial" w:hAnsi="Arial" w:cs="Arial"/>
          <w:color w:val="1F1F1F"/>
          <w:spacing w:val="6"/>
          <w:w w:val="105"/>
          <w:position w:val="1"/>
          <w:sz w:val="20"/>
          <w:szCs w:val="20"/>
        </w:rPr>
        <w:t xml:space="preserve"> </w:t>
      </w:r>
      <w:r w:rsidRPr="00E66C81">
        <w:rPr>
          <w:rFonts w:ascii="Arial" w:eastAsia="Arial" w:hAnsi="Arial" w:cs="Arial"/>
          <w:color w:val="1F1F1F"/>
          <w:w w:val="105"/>
          <w:position w:val="1"/>
          <w:sz w:val="20"/>
          <w:szCs w:val="20"/>
        </w:rPr>
        <w:t>to</w:t>
      </w:r>
      <w:r w:rsidRPr="00E66C81">
        <w:rPr>
          <w:rFonts w:ascii="Arial" w:eastAsia="Arial" w:hAnsi="Arial" w:cs="Arial"/>
          <w:color w:val="1F1F1F"/>
          <w:spacing w:val="12"/>
          <w:w w:val="105"/>
          <w:position w:val="1"/>
          <w:sz w:val="20"/>
          <w:szCs w:val="20"/>
        </w:rPr>
        <w:t xml:space="preserve"> </w:t>
      </w:r>
      <w:r w:rsidRPr="00E66C81">
        <w:rPr>
          <w:rFonts w:ascii="Arial" w:eastAsia="Arial" w:hAnsi="Arial" w:cs="Arial"/>
          <w:color w:val="1F1F1F"/>
          <w:w w:val="105"/>
          <w:position w:val="1"/>
          <w:sz w:val="20"/>
          <w:szCs w:val="20"/>
        </w:rPr>
        <w:t>public</w:t>
      </w:r>
      <w:r w:rsidRPr="00E66C81">
        <w:rPr>
          <w:rFonts w:ascii="Arial" w:eastAsia="Arial" w:hAnsi="Arial" w:cs="Arial"/>
          <w:color w:val="1F1F1F"/>
          <w:spacing w:val="25"/>
          <w:w w:val="105"/>
          <w:position w:val="1"/>
          <w:sz w:val="20"/>
          <w:szCs w:val="20"/>
        </w:rPr>
        <w:t xml:space="preserve"> </w:t>
      </w:r>
      <w:r w:rsidRPr="00E66C81">
        <w:rPr>
          <w:rFonts w:ascii="Arial" w:eastAsia="Arial" w:hAnsi="Arial" w:cs="Arial"/>
          <w:color w:val="1F1F1F"/>
          <w:w w:val="105"/>
          <w:position w:val="1"/>
          <w:sz w:val="20"/>
          <w:szCs w:val="20"/>
        </w:rPr>
        <w:t>safety</w:t>
      </w:r>
      <w:r w:rsidRPr="00E66C81">
        <w:rPr>
          <w:rFonts w:ascii="Arial" w:eastAsia="Arial" w:hAnsi="Arial" w:cs="Arial"/>
          <w:color w:val="1F1F1F"/>
          <w:spacing w:val="10"/>
          <w:w w:val="105"/>
          <w:position w:val="1"/>
          <w:sz w:val="20"/>
          <w:szCs w:val="20"/>
        </w:rPr>
        <w:t xml:space="preserve"> </w:t>
      </w:r>
      <w:r w:rsidRPr="00E66C81">
        <w:rPr>
          <w:rFonts w:ascii="Arial" w:eastAsia="Arial" w:hAnsi="Arial" w:cs="Arial"/>
          <w:color w:val="1F1F1F"/>
          <w:w w:val="105"/>
          <w:position w:val="1"/>
          <w:sz w:val="20"/>
          <w:szCs w:val="20"/>
        </w:rPr>
        <w:t>shall</w:t>
      </w:r>
      <w:r w:rsidRPr="00E66C81">
        <w:rPr>
          <w:rFonts w:ascii="Arial" w:eastAsia="Arial" w:hAnsi="Arial" w:cs="Arial"/>
          <w:color w:val="1F1F1F"/>
          <w:spacing w:val="11"/>
          <w:w w:val="105"/>
          <w:position w:val="1"/>
          <w:sz w:val="20"/>
          <w:szCs w:val="20"/>
        </w:rPr>
        <w:t xml:space="preserve"> </w:t>
      </w:r>
      <w:r w:rsidRPr="00E66C81">
        <w:rPr>
          <w:rFonts w:ascii="Arial" w:eastAsia="Arial" w:hAnsi="Arial" w:cs="Arial"/>
          <w:color w:val="1F1F1F"/>
          <w:w w:val="105"/>
          <w:position w:val="1"/>
          <w:sz w:val="20"/>
          <w:szCs w:val="20"/>
        </w:rPr>
        <w:t>allowed</w:t>
      </w:r>
      <w:r w:rsidRPr="00E66C81">
        <w:rPr>
          <w:rFonts w:ascii="Arial" w:eastAsia="Arial" w:hAnsi="Arial" w:cs="Arial"/>
          <w:color w:val="1F1F1F"/>
          <w:spacing w:val="8"/>
          <w:w w:val="105"/>
          <w:position w:val="1"/>
          <w:sz w:val="20"/>
          <w:szCs w:val="20"/>
        </w:rPr>
        <w:t xml:space="preserve"> </w:t>
      </w:r>
      <w:r w:rsidRPr="00E66C81">
        <w:rPr>
          <w:rFonts w:ascii="Arial" w:eastAsia="Arial" w:hAnsi="Arial" w:cs="Arial"/>
          <w:color w:val="1F1F1F"/>
          <w:w w:val="105"/>
          <w:position w:val="1"/>
          <w:sz w:val="20"/>
          <w:szCs w:val="20"/>
        </w:rPr>
        <w:t>be</w:t>
      </w:r>
      <w:r w:rsidRPr="00E66C81">
        <w:rPr>
          <w:rFonts w:ascii="Arial" w:eastAsia="Arial" w:hAnsi="Arial" w:cs="Arial"/>
          <w:color w:val="1F1F1F"/>
          <w:spacing w:val="12"/>
          <w:w w:val="105"/>
          <w:position w:val="1"/>
          <w:sz w:val="20"/>
          <w:szCs w:val="20"/>
        </w:rPr>
        <w:t xml:space="preserve"> </w:t>
      </w:r>
      <w:r w:rsidRPr="00E66C81">
        <w:rPr>
          <w:rFonts w:ascii="Arial" w:eastAsia="Arial" w:hAnsi="Arial" w:cs="Arial"/>
          <w:color w:val="1F1F1F"/>
          <w:w w:val="105"/>
          <w:position w:val="1"/>
          <w:sz w:val="20"/>
          <w:szCs w:val="20"/>
        </w:rPr>
        <w:t>without</w:t>
      </w:r>
      <w:r w:rsidRPr="00E66C81">
        <w:rPr>
          <w:rFonts w:ascii="Arial" w:eastAsia="Arial" w:hAnsi="Arial" w:cs="Arial"/>
          <w:color w:val="1F1F1F"/>
          <w:spacing w:val="19"/>
          <w:w w:val="105"/>
          <w:position w:val="1"/>
          <w:sz w:val="20"/>
          <w:szCs w:val="20"/>
        </w:rPr>
        <w:t xml:space="preserve"> </w:t>
      </w:r>
      <w:r w:rsidRPr="00E66C81">
        <w:rPr>
          <w:rFonts w:ascii="Arial" w:eastAsia="Arial" w:hAnsi="Arial" w:cs="Arial"/>
          <w:color w:val="1F1F1F"/>
          <w:w w:val="105"/>
          <w:position w:val="1"/>
          <w:sz w:val="20"/>
          <w:szCs w:val="20"/>
        </w:rPr>
        <w:t>restriction.</w:t>
      </w:r>
    </w:p>
    <w:p w14:paraId="5AACC12E"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w w:val="105"/>
          <w:position w:val="1"/>
          <w:sz w:val="20"/>
          <w:szCs w:val="20"/>
        </w:rPr>
      </w:pPr>
    </w:p>
    <w:p w14:paraId="307BE78A" w14:textId="77777777" w:rsidR="00E66C81" w:rsidRPr="00E66C81" w:rsidRDefault="00E66C81" w:rsidP="00E66C81">
      <w:pPr>
        <w:widowControl w:val="0"/>
        <w:numPr>
          <w:ilvl w:val="0"/>
          <w:numId w:val="56"/>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1F1F1F"/>
          <w:w w:val="105"/>
          <w:position w:val="1"/>
          <w:sz w:val="20"/>
          <w:szCs w:val="20"/>
        </w:rPr>
        <w:t>No</w:t>
      </w:r>
      <w:r w:rsidRPr="00E66C81">
        <w:rPr>
          <w:rFonts w:ascii="Arial" w:eastAsia="Arial" w:hAnsi="Arial" w:cs="Arial"/>
          <w:color w:val="1F1F1F"/>
          <w:spacing w:val="25"/>
          <w:w w:val="105"/>
          <w:position w:val="1"/>
          <w:sz w:val="20"/>
          <w:szCs w:val="20"/>
        </w:rPr>
        <w:t xml:space="preserve"> </w:t>
      </w:r>
      <w:r w:rsidRPr="00E66C81">
        <w:rPr>
          <w:rFonts w:ascii="Arial" w:eastAsia="Arial" w:hAnsi="Arial" w:cs="Arial"/>
          <w:color w:val="1F1F1F"/>
          <w:w w:val="105"/>
          <w:position w:val="1"/>
          <w:sz w:val="20"/>
          <w:szCs w:val="20"/>
        </w:rPr>
        <w:t>sign</w:t>
      </w:r>
      <w:r w:rsidRPr="00E66C81">
        <w:rPr>
          <w:rFonts w:ascii="Arial" w:eastAsia="Arial" w:hAnsi="Arial" w:cs="Arial"/>
          <w:color w:val="1F1F1F"/>
          <w:spacing w:val="8"/>
          <w:w w:val="105"/>
          <w:position w:val="1"/>
          <w:sz w:val="20"/>
          <w:szCs w:val="20"/>
        </w:rPr>
        <w:t xml:space="preserve"> </w:t>
      </w:r>
      <w:r w:rsidRPr="00E66C81">
        <w:rPr>
          <w:rFonts w:ascii="Arial" w:eastAsia="Arial" w:hAnsi="Arial" w:cs="Arial"/>
          <w:color w:val="1F1F1F"/>
          <w:w w:val="105"/>
          <w:position w:val="1"/>
          <w:sz w:val="20"/>
          <w:szCs w:val="20"/>
        </w:rPr>
        <w:t>shall</w:t>
      </w:r>
      <w:r w:rsidRPr="00E66C81">
        <w:rPr>
          <w:rFonts w:ascii="Arial" w:eastAsia="Arial" w:hAnsi="Arial" w:cs="Arial"/>
          <w:color w:val="1F1F1F"/>
          <w:spacing w:val="-6"/>
          <w:w w:val="105"/>
          <w:position w:val="1"/>
          <w:sz w:val="20"/>
          <w:szCs w:val="20"/>
        </w:rPr>
        <w:t xml:space="preserve"> </w:t>
      </w:r>
      <w:r w:rsidRPr="00E66C81">
        <w:rPr>
          <w:rFonts w:ascii="Arial" w:eastAsia="Arial" w:hAnsi="Arial" w:cs="Arial"/>
          <w:color w:val="1F1F1F"/>
          <w:w w:val="105"/>
          <w:position w:val="1"/>
          <w:sz w:val="20"/>
          <w:szCs w:val="20"/>
        </w:rPr>
        <w:t>extend</w:t>
      </w:r>
      <w:r w:rsidRPr="00E66C81">
        <w:rPr>
          <w:rFonts w:ascii="Arial" w:eastAsia="Arial" w:hAnsi="Arial" w:cs="Arial"/>
          <w:color w:val="1F1F1F"/>
          <w:spacing w:val="7"/>
          <w:w w:val="105"/>
          <w:position w:val="1"/>
          <w:sz w:val="20"/>
          <w:szCs w:val="20"/>
        </w:rPr>
        <w:t xml:space="preserve"> </w:t>
      </w:r>
      <w:r w:rsidRPr="00E66C81">
        <w:rPr>
          <w:rFonts w:ascii="Arial" w:eastAsia="Arial" w:hAnsi="Arial" w:cs="Arial"/>
          <w:color w:val="1F1F1F"/>
          <w:w w:val="105"/>
          <w:position w:val="1"/>
          <w:sz w:val="20"/>
          <w:szCs w:val="20"/>
        </w:rPr>
        <w:t>higher</w:t>
      </w:r>
      <w:r w:rsidRPr="00E66C81">
        <w:rPr>
          <w:rFonts w:ascii="Arial" w:eastAsia="Arial" w:hAnsi="Arial" w:cs="Arial"/>
          <w:color w:val="1F1F1F"/>
          <w:spacing w:val="13"/>
          <w:w w:val="105"/>
          <w:position w:val="1"/>
          <w:sz w:val="20"/>
          <w:szCs w:val="20"/>
        </w:rPr>
        <w:t xml:space="preserve"> </w:t>
      </w:r>
      <w:r w:rsidRPr="00E66C81">
        <w:rPr>
          <w:rFonts w:ascii="Arial" w:eastAsia="Arial" w:hAnsi="Arial" w:cs="Arial"/>
          <w:color w:val="1F1F1F"/>
          <w:w w:val="105"/>
          <w:position w:val="1"/>
          <w:sz w:val="20"/>
          <w:szCs w:val="20"/>
        </w:rPr>
        <w:t>than</w:t>
      </w:r>
      <w:r w:rsidRPr="00E66C81">
        <w:rPr>
          <w:rFonts w:ascii="Arial" w:eastAsia="Arial" w:hAnsi="Arial" w:cs="Arial"/>
          <w:color w:val="1F1F1F"/>
          <w:spacing w:val="5"/>
          <w:w w:val="105"/>
          <w:position w:val="1"/>
          <w:sz w:val="20"/>
          <w:szCs w:val="20"/>
        </w:rPr>
        <w:t xml:space="preserve"> </w:t>
      </w:r>
      <w:r w:rsidRPr="00E66C81">
        <w:rPr>
          <w:rFonts w:ascii="Arial" w:eastAsia="Arial" w:hAnsi="Arial" w:cs="Arial"/>
          <w:color w:val="1F1F1F"/>
          <w:w w:val="105"/>
          <w:position w:val="1"/>
          <w:sz w:val="20"/>
          <w:szCs w:val="20"/>
        </w:rPr>
        <w:t>twenty</w:t>
      </w:r>
      <w:r w:rsidRPr="00E66C81">
        <w:rPr>
          <w:rFonts w:ascii="Arial" w:eastAsia="Arial" w:hAnsi="Arial" w:cs="Arial"/>
          <w:color w:val="1F1F1F"/>
          <w:spacing w:val="14"/>
          <w:w w:val="105"/>
          <w:position w:val="1"/>
          <w:sz w:val="20"/>
          <w:szCs w:val="20"/>
        </w:rPr>
        <w:t xml:space="preserve"> </w:t>
      </w:r>
      <w:r w:rsidRPr="00E66C81">
        <w:rPr>
          <w:rFonts w:ascii="Arial" w:eastAsia="Arial" w:hAnsi="Arial" w:cs="Arial"/>
          <w:color w:val="1F1F1F"/>
          <w:w w:val="105"/>
          <w:position w:val="1"/>
          <w:sz w:val="20"/>
          <w:szCs w:val="20"/>
        </w:rPr>
        <w:t>(20)</w:t>
      </w:r>
      <w:r w:rsidRPr="00E66C81">
        <w:rPr>
          <w:rFonts w:ascii="Arial" w:eastAsia="Arial" w:hAnsi="Arial" w:cs="Arial"/>
          <w:color w:val="1F1F1F"/>
          <w:spacing w:val="15"/>
          <w:w w:val="105"/>
          <w:position w:val="1"/>
          <w:sz w:val="20"/>
          <w:szCs w:val="20"/>
        </w:rPr>
        <w:t xml:space="preserve"> </w:t>
      </w:r>
      <w:r w:rsidRPr="00E66C81">
        <w:rPr>
          <w:rFonts w:ascii="Arial" w:eastAsia="Arial" w:hAnsi="Arial" w:cs="Arial"/>
          <w:color w:val="1F1F1F"/>
          <w:w w:val="105"/>
          <w:position w:val="1"/>
          <w:sz w:val="20"/>
          <w:szCs w:val="20"/>
        </w:rPr>
        <w:t>feet</w:t>
      </w:r>
      <w:r w:rsidRPr="00E66C81">
        <w:rPr>
          <w:rFonts w:ascii="Arial" w:eastAsia="Arial" w:hAnsi="Arial" w:cs="Arial"/>
          <w:color w:val="1F1F1F"/>
          <w:spacing w:val="13"/>
          <w:w w:val="105"/>
          <w:position w:val="1"/>
          <w:sz w:val="20"/>
          <w:szCs w:val="20"/>
        </w:rPr>
        <w:t xml:space="preserve"> </w:t>
      </w:r>
      <w:r w:rsidRPr="00E66C81">
        <w:rPr>
          <w:rFonts w:ascii="Arial" w:eastAsia="Arial" w:hAnsi="Arial" w:cs="Arial"/>
          <w:color w:val="1F1F1F"/>
          <w:w w:val="105"/>
          <w:position w:val="1"/>
          <w:sz w:val="20"/>
          <w:szCs w:val="20"/>
        </w:rPr>
        <w:t>above</w:t>
      </w:r>
      <w:r w:rsidRPr="00E66C81">
        <w:rPr>
          <w:rFonts w:ascii="Arial" w:eastAsia="Arial" w:hAnsi="Arial" w:cs="Arial"/>
          <w:color w:val="1F1F1F"/>
          <w:spacing w:val="3"/>
          <w:w w:val="105"/>
          <w:position w:val="1"/>
          <w:sz w:val="20"/>
          <w:szCs w:val="20"/>
        </w:rPr>
        <w:t xml:space="preserve"> </w:t>
      </w:r>
      <w:r w:rsidRPr="00E66C81">
        <w:rPr>
          <w:rFonts w:ascii="Arial" w:eastAsia="Arial" w:hAnsi="Arial" w:cs="Arial"/>
          <w:color w:val="1F1F1F"/>
          <w:w w:val="105"/>
          <w:position w:val="1"/>
          <w:sz w:val="20"/>
          <w:szCs w:val="20"/>
        </w:rPr>
        <w:t>the</w:t>
      </w:r>
      <w:r w:rsidRPr="00E66C81">
        <w:rPr>
          <w:rFonts w:ascii="Arial" w:eastAsia="Arial" w:hAnsi="Arial" w:cs="Arial"/>
          <w:color w:val="1F1F1F"/>
          <w:spacing w:val="12"/>
          <w:w w:val="105"/>
          <w:position w:val="1"/>
          <w:sz w:val="20"/>
          <w:szCs w:val="20"/>
        </w:rPr>
        <w:t xml:space="preserve"> </w:t>
      </w:r>
      <w:r w:rsidRPr="00E66C81">
        <w:rPr>
          <w:rFonts w:ascii="Arial" w:eastAsia="Arial" w:hAnsi="Arial" w:cs="Arial"/>
          <w:color w:val="1F1F1F"/>
          <w:w w:val="105"/>
          <w:position w:val="1"/>
          <w:sz w:val="20"/>
          <w:szCs w:val="20"/>
        </w:rPr>
        <w:t>ground.</w:t>
      </w:r>
    </w:p>
    <w:p w14:paraId="1C6E6D3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w w:val="105"/>
          <w:position w:val="1"/>
          <w:sz w:val="20"/>
          <w:szCs w:val="20"/>
        </w:rPr>
      </w:pPr>
    </w:p>
    <w:p w14:paraId="53603616" w14:textId="77777777" w:rsidR="00E66C81" w:rsidRPr="00E66C81" w:rsidRDefault="00E66C81" w:rsidP="00E66C81">
      <w:pPr>
        <w:widowControl w:val="0"/>
        <w:numPr>
          <w:ilvl w:val="0"/>
          <w:numId w:val="56"/>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1F1F1F"/>
          <w:w w:val="105"/>
          <w:position w:val="1"/>
          <w:sz w:val="20"/>
          <w:szCs w:val="20"/>
        </w:rPr>
        <w:t>Signs</w:t>
      </w:r>
      <w:r w:rsidRPr="00E66C81">
        <w:rPr>
          <w:rFonts w:ascii="Arial" w:eastAsia="Arial" w:hAnsi="Arial" w:cs="Arial"/>
          <w:color w:val="1F1F1F"/>
          <w:spacing w:val="9"/>
          <w:w w:val="105"/>
          <w:position w:val="1"/>
          <w:sz w:val="20"/>
          <w:szCs w:val="20"/>
        </w:rPr>
        <w:t xml:space="preserve"> </w:t>
      </w:r>
      <w:r w:rsidRPr="00E66C81">
        <w:rPr>
          <w:rFonts w:ascii="Arial" w:eastAsia="Arial" w:hAnsi="Arial" w:cs="Arial"/>
          <w:color w:val="1F1F1F"/>
          <w:w w:val="105"/>
          <w:position w:val="1"/>
          <w:sz w:val="20"/>
          <w:szCs w:val="20"/>
        </w:rPr>
        <w:t>may</w:t>
      </w:r>
      <w:r w:rsidRPr="00E66C81">
        <w:rPr>
          <w:rFonts w:ascii="Arial" w:eastAsia="Arial" w:hAnsi="Arial" w:cs="Arial"/>
          <w:color w:val="1F1F1F"/>
          <w:spacing w:val="-2"/>
          <w:w w:val="105"/>
          <w:position w:val="1"/>
          <w:sz w:val="20"/>
          <w:szCs w:val="20"/>
        </w:rPr>
        <w:t xml:space="preserve"> </w:t>
      </w:r>
      <w:r w:rsidRPr="00E66C81">
        <w:rPr>
          <w:rFonts w:ascii="Arial" w:eastAsia="Arial" w:hAnsi="Arial" w:cs="Arial"/>
          <w:color w:val="1F1F1F"/>
          <w:w w:val="105"/>
          <w:position w:val="1"/>
          <w:sz w:val="20"/>
          <w:szCs w:val="20"/>
        </w:rPr>
        <w:t>be</w:t>
      </w:r>
      <w:r w:rsidRPr="00E66C81">
        <w:rPr>
          <w:rFonts w:ascii="Arial" w:eastAsia="Arial" w:hAnsi="Arial" w:cs="Arial"/>
          <w:color w:val="1F1F1F"/>
          <w:spacing w:val="9"/>
          <w:w w:val="105"/>
          <w:position w:val="1"/>
          <w:sz w:val="20"/>
          <w:szCs w:val="20"/>
        </w:rPr>
        <w:t xml:space="preserve"> </w:t>
      </w:r>
      <w:r w:rsidRPr="00E66C81">
        <w:rPr>
          <w:rFonts w:ascii="Arial" w:eastAsia="Arial" w:hAnsi="Arial" w:cs="Arial"/>
          <w:color w:val="1F1F1F"/>
          <w:w w:val="105"/>
          <w:position w:val="1"/>
          <w:sz w:val="20"/>
          <w:szCs w:val="20"/>
        </w:rPr>
        <w:t>illuminated</w:t>
      </w:r>
      <w:r w:rsidRPr="00E66C81">
        <w:rPr>
          <w:rFonts w:ascii="Arial" w:eastAsia="Arial" w:hAnsi="Arial" w:cs="Arial"/>
          <w:color w:val="1F1F1F"/>
          <w:spacing w:val="22"/>
          <w:w w:val="105"/>
          <w:position w:val="1"/>
          <w:sz w:val="20"/>
          <w:szCs w:val="20"/>
        </w:rPr>
        <w:t xml:space="preserve"> </w:t>
      </w:r>
      <w:r w:rsidRPr="00E66C81">
        <w:rPr>
          <w:rFonts w:ascii="Arial" w:eastAsia="Arial" w:hAnsi="Arial" w:cs="Arial"/>
          <w:color w:val="1F1F1F"/>
          <w:w w:val="105"/>
          <w:position w:val="1"/>
          <w:sz w:val="20"/>
          <w:szCs w:val="20"/>
        </w:rPr>
        <w:t>only</w:t>
      </w:r>
      <w:r w:rsidRPr="00E66C81">
        <w:rPr>
          <w:rFonts w:ascii="Arial" w:eastAsia="Arial" w:hAnsi="Arial" w:cs="Arial"/>
          <w:color w:val="1F1F1F"/>
          <w:spacing w:val="-1"/>
          <w:w w:val="105"/>
          <w:position w:val="1"/>
          <w:sz w:val="20"/>
          <w:szCs w:val="20"/>
        </w:rPr>
        <w:t xml:space="preserve"> </w:t>
      </w:r>
      <w:r w:rsidRPr="00E66C81">
        <w:rPr>
          <w:rFonts w:ascii="Arial" w:eastAsia="Arial" w:hAnsi="Arial" w:cs="Arial"/>
          <w:color w:val="1F1F1F"/>
          <w:w w:val="105"/>
          <w:position w:val="1"/>
          <w:sz w:val="20"/>
          <w:szCs w:val="20"/>
        </w:rPr>
        <w:t>by</w:t>
      </w:r>
      <w:r w:rsidRPr="00E66C81">
        <w:rPr>
          <w:rFonts w:ascii="Arial" w:eastAsia="Arial" w:hAnsi="Arial" w:cs="Arial"/>
          <w:color w:val="1F1F1F"/>
          <w:spacing w:val="25"/>
          <w:w w:val="105"/>
          <w:position w:val="1"/>
          <w:sz w:val="20"/>
          <w:szCs w:val="20"/>
        </w:rPr>
        <w:t xml:space="preserve"> </w:t>
      </w:r>
      <w:r w:rsidRPr="00E66C81">
        <w:rPr>
          <w:rFonts w:ascii="Arial" w:eastAsia="Arial" w:hAnsi="Arial" w:cs="Arial"/>
          <w:color w:val="1F1F1F"/>
          <w:w w:val="105"/>
          <w:position w:val="1"/>
          <w:sz w:val="20"/>
          <w:szCs w:val="20"/>
        </w:rPr>
        <w:t>shielded,</w:t>
      </w:r>
      <w:r w:rsidRPr="00E66C81">
        <w:rPr>
          <w:rFonts w:ascii="Arial" w:eastAsia="Arial" w:hAnsi="Arial" w:cs="Arial"/>
          <w:color w:val="1F1F1F"/>
          <w:spacing w:val="20"/>
          <w:w w:val="105"/>
          <w:position w:val="1"/>
          <w:sz w:val="20"/>
          <w:szCs w:val="20"/>
        </w:rPr>
        <w:t xml:space="preserve"> </w:t>
      </w:r>
      <w:r w:rsidRPr="00E66C81">
        <w:rPr>
          <w:rFonts w:ascii="Arial" w:eastAsia="Arial" w:hAnsi="Arial" w:cs="Arial"/>
          <w:color w:val="1F1F1F"/>
          <w:w w:val="105"/>
          <w:position w:val="1"/>
          <w:sz w:val="20"/>
          <w:szCs w:val="20"/>
        </w:rPr>
        <w:t>non-flashing</w:t>
      </w:r>
      <w:r w:rsidRPr="00E66C81">
        <w:rPr>
          <w:rFonts w:ascii="Arial" w:eastAsia="Arial" w:hAnsi="Arial" w:cs="Arial"/>
          <w:color w:val="1F1F1F"/>
          <w:spacing w:val="17"/>
          <w:w w:val="105"/>
          <w:position w:val="1"/>
          <w:sz w:val="20"/>
          <w:szCs w:val="20"/>
        </w:rPr>
        <w:t xml:space="preserve"> </w:t>
      </w:r>
      <w:r w:rsidRPr="00E66C81">
        <w:rPr>
          <w:rFonts w:ascii="Arial" w:eastAsia="Arial" w:hAnsi="Arial" w:cs="Arial"/>
          <w:color w:val="1F1F1F"/>
          <w:w w:val="105"/>
          <w:position w:val="1"/>
          <w:sz w:val="20"/>
          <w:szCs w:val="20"/>
        </w:rPr>
        <w:t>lights.</w:t>
      </w:r>
    </w:p>
    <w:p w14:paraId="2D07CDCC" w14:textId="77777777" w:rsidR="00E66C81" w:rsidRPr="00E66C81" w:rsidRDefault="00E66C81" w:rsidP="00E66C81">
      <w:pPr>
        <w:widowControl w:val="0"/>
        <w:autoSpaceDE w:val="0"/>
        <w:autoSpaceDN w:val="0"/>
        <w:spacing w:after="0" w:line="240" w:lineRule="auto"/>
        <w:rPr>
          <w:rFonts w:ascii="Arial" w:eastAsia="Arial" w:hAnsi="Arial" w:cs="Arial"/>
          <w:b/>
          <w:color w:val="1F1F1F"/>
          <w:spacing w:val="-1"/>
          <w:w w:val="110"/>
          <w:sz w:val="20"/>
          <w:szCs w:val="20"/>
        </w:rPr>
      </w:pPr>
    </w:p>
    <w:p w14:paraId="1F6EE2DA" w14:textId="77777777" w:rsidR="00E66C81" w:rsidRPr="00E66C81" w:rsidRDefault="00E66C81" w:rsidP="00E66C81">
      <w:pPr>
        <w:widowControl w:val="0"/>
        <w:numPr>
          <w:ilvl w:val="0"/>
          <w:numId w:val="64"/>
        </w:numPr>
        <w:autoSpaceDE w:val="0"/>
        <w:autoSpaceDN w:val="0"/>
        <w:spacing w:after="0" w:line="240" w:lineRule="auto"/>
        <w:rPr>
          <w:rFonts w:ascii="Arial" w:eastAsia="Arial" w:hAnsi="Arial" w:cs="Arial"/>
          <w:b/>
          <w:color w:val="1F1F1F"/>
          <w:sz w:val="20"/>
          <w:szCs w:val="20"/>
        </w:rPr>
      </w:pPr>
      <w:r w:rsidRPr="00E66C81">
        <w:rPr>
          <w:rFonts w:ascii="Arial" w:eastAsia="Arial" w:hAnsi="Arial" w:cs="Arial"/>
          <w:b/>
          <w:color w:val="1F1F1F"/>
          <w:spacing w:val="-1"/>
          <w:w w:val="110"/>
          <w:sz w:val="20"/>
          <w:szCs w:val="20"/>
        </w:rPr>
        <w:t>Storm</w:t>
      </w:r>
      <w:r w:rsidRPr="00E66C81">
        <w:rPr>
          <w:rFonts w:ascii="Arial" w:eastAsia="Arial" w:hAnsi="Arial" w:cs="Arial"/>
          <w:b/>
          <w:color w:val="1F1F1F"/>
          <w:spacing w:val="-12"/>
          <w:w w:val="110"/>
          <w:sz w:val="20"/>
          <w:szCs w:val="20"/>
        </w:rPr>
        <w:t xml:space="preserve"> </w:t>
      </w:r>
      <w:r w:rsidRPr="00E66C81">
        <w:rPr>
          <w:rFonts w:ascii="Arial" w:eastAsia="Arial" w:hAnsi="Arial" w:cs="Arial"/>
          <w:b/>
          <w:color w:val="1F1F1F"/>
          <w:spacing w:val="-1"/>
          <w:w w:val="110"/>
          <w:sz w:val="20"/>
          <w:szCs w:val="20"/>
        </w:rPr>
        <w:t>Water</w:t>
      </w:r>
      <w:r w:rsidRPr="00E66C81">
        <w:rPr>
          <w:rFonts w:ascii="Arial" w:eastAsia="Arial" w:hAnsi="Arial" w:cs="Arial"/>
          <w:b/>
          <w:color w:val="1F1F1F"/>
          <w:spacing w:val="-12"/>
          <w:w w:val="110"/>
          <w:sz w:val="20"/>
          <w:szCs w:val="20"/>
        </w:rPr>
        <w:t xml:space="preserve"> </w:t>
      </w:r>
      <w:r w:rsidRPr="00E66C81">
        <w:rPr>
          <w:rFonts w:ascii="Arial" w:eastAsia="Arial" w:hAnsi="Arial" w:cs="Arial"/>
          <w:b/>
          <w:color w:val="1F1F1F"/>
          <w:w w:val="110"/>
          <w:sz w:val="20"/>
          <w:szCs w:val="20"/>
        </w:rPr>
        <w:t>Runoff</w:t>
      </w:r>
    </w:p>
    <w:p w14:paraId="7C019391"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638721BA" w14:textId="77777777" w:rsidR="00E66C81" w:rsidRPr="00E66C81" w:rsidRDefault="00E66C81" w:rsidP="00E66C81">
      <w:pPr>
        <w:widowControl w:val="0"/>
        <w:numPr>
          <w:ilvl w:val="0"/>
          <w:numId w:val="57"/>
        </w:numPr>
        <w:autoSpaceDE w:val="0"/>
        <w:autoSpaceDN w:val="0"/>
        <w:spacing w:after="0" w:line="240" w:lineRule="auto"/>
        <w:jc w:val="both"/>
        <w:rPr>
          <w:rFonts w:ascii="Arial" w:eastAsia="Arial" w:hAnsi="Arial" w:cs="Arial"/>
          <w:color w:val="1F1F1F"/>
          <w:w w:val="105"/>
          <w:position w:val="1"/>
          <w:sz w:val="20"/>
          <w:szCs w:val="20"/>
        </w:rPr>
      </w:pPr>
      <w:r w:rsidRPr="00E66C81">
        <w:rPr>
          <w:rFonts w:ascii="Arial" w:eastAsia="Arial" w:hAnsi="Arial" w:cs="Arial"/>
          <w:color w:val="1F1F1F"/>
          <w:w w:val="105"/>
          <w:position w:val="1"/>
          <w:sz w:val="20"/>
          <w:szCs w:val="20"/>
        </w:rPr>
        <w:t>All new construction and development shall be designed to minimize storm water runoff from the site in excess of the natural predevelopment conditions. Where possible existing natural runoff control features, such as berms, swales, terraces, and wooded areas shall be retained in order to reduce runoff and encourage infiltration of stormwaters.</w:t>
      </w:r>
    </w:p>
    <w:p w14:paraId="5225C6BE"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position w:val="1"/>
          <w:sz w:val="20"/>
          <w:szCs w:val="20"/>
        </w:rPr>
      </w:pPr>
    </w:p>
    <w:p w14:paraId="0E464FA0" w14:textId="77777777" w:rsidR="00E66C81" w:rsidRPr="00E66C81" w:rsidRDefault="00E66C81" w:rsidP="00E66C81">
      <w:pPr>
        <w:widowControl w:val="0"/>
        <w:numPr>
          <w:ilvl w:val="0"/>
          <w:numId w:val="57"/>
        </w:numPr>
        <w:autoSpaceDE w:val="0"/>
        <w:autoSpaceDN w:val="0"/>
        <w:spacing w:after="0" w:line="240" w:lineRule="auto"/>
        <w:jc w:val="both"/>
        <w:rPr>
          <w:rFonts w:ascii="Arial" w:eastAsia="Arial" w:hAnsi="Arial" w:cs="Arial"/>
          <w:color w:val="1F1F1F"/>
          <w:w w:val="105"/>
          <w:position w:val="1"/>
          <w:sz w:val="20"/>
          <w:szCs w:val="20"/>
        </w:rPr>
      </w:pPr>
      <w:r w:rsidRPr="00E66C81">
        <w:rPr>
          <w:rFonts w:ascii="Arial" w:eastAsia="Arial" w:hAnsi="Arial" w:cs="Arial"/>
          <w:color w:val="1F1F1F"/>
          <w:w w:val="105"/>
          <w:position w:val="1"/>
          <w:sz w:val="20"/>
          <w:szCs w:val="20"/>
        </w:rPr>
        <w:t>Storm water runoff control systems shall be maintained as necessary to ensure proper functioning.</w:t>
      </w:r>
    </w:p>
    <w:p w14:paraId="3A69767B"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w w:val="105"/>
          <w:position w:val="1"/>
          <w:sz w:val="20"/>
          <w:szCs w:val="20"/>
        </w:rPr>
      </w:pPr>
    </w:p>
    <w:p w14:paraId="7AF31FDA" w14:textId="77777777" w:rsidR="00E66C81" w:rsidRPr="00E66C81" w:rsidRDefault="00E66C81" w:rsidP="00E66C81">
      <w:pPr>
        <w:widowControl w:val="0"/>
        <w:numPr>
          <w:ilvl w:val="0"/>
          <w:numId w:val="64"/>
        </w:numPr>
        <w:autoSpaceDE w:val="0"/>
        <w:autoSpaceDN w:val="0"/>
        <w:spacing w:after="0" w:line="240" w:lineRule="auto"/>
        <w:rPr>
          <w:rFonts w:ascii="Arial" w:eastAsia="Arial" w:hAnsi="Arial" w:cs="Arial"/>
          <w:b/>
          <w:color w:val="1F1F1F"/>
          <w:spacing w:val="-1"/>
          <w:w w:val="110"/>
          <w:sz w:val="20"/>
          <w:szCs w:val="20"/>
        </w:rPr>
      </w:pPr>
      <w:r w:rsidRPr="00E66C81">
        <w:rPr>
          <w:rFonts w:ascii="Arial" w:eastAsia="Arial" w:hAnsi="Arial" w:cs="Arial"/>
          <w:b/>
          <w:color w:val="1F1F1F"/>
          <w:spacing w:val="-1"/>
          <w:w w:val="110"/>
          <w:sz w:val="20"/>
          <w:szCs w:val="20"/>
        </w:rPr>
        <w:t>Septic Waste Disposal</w:t>
      </w:r>
    </w:p>
    <w:p w14:paraId="5C19DFDC" w14:textId="77777777" w:rsidR="00E66C81" w:rsidRPr="00E66C81" w:rsidRDefault="00E66C81" w:rsidP="00E66C81">
      <w:pPr>
        <w:widowControl w:val="0"/>
        <w:autoSpaceDE w:val="0"/>
        <w:autoSpaceDN w:val="0"/>
        <w:spacing w:after="0" w:line="240" w:lineRule="auto"/>
        <w:ind w:left="720"/>
        <w:rPr>
          <w:rFonts w:ascii="Arial" w:eastAsia="Arial" w:hAnsi="Arial" w:cs="Arial"/>
          <w:bCs/>
          <w:color w:val="1F1F1F"/>
          <w:spacing w:val="-1"/>
          <w:w w:val="110"/>
          <w:sz w:val="20"/>
          <w:szCs w:val="20"/>
        </w:rPr>
      </w:pPr>
    </w:p>
    <w:p w14:paraId="67ADE9E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1F1F1F"/>
          <w:w w:val="105"/>
          <w:position w:val="1"/>
          <w:sz w:val="20"/>
          <w:szCs w:val="20"/>
        </w:rPr>
      </w:pPr>
      <w:r w:rsidRPr="00E66C81">
        <w:rPr>
          <w:rFonts w:ascii="Arial" w:eastAsia="Arial" w:hAnsi="Arial" w:cs="Arial"/>
          <w:color w:val="1F1F1F"/>
          <w:w w:val="105"/>
          <w:position w:val="1"/>
          <w:sz w:val="20"/>
          <w:szCs w:val="20"/>
        </w:rPr>
        <w:t>All subsurface sewage disposal systems shall be installed in conformance with the State of Maine Subsurface Wastewater Disposal Rules, and the following:</w:t>
      </w:r>
    </w:p>
    <w:p w14:paraId="15F2AA0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position w:val="1"/>
          <w:sz w:val="20"/>
          <w:szCs w:val="20"/>
        </w:rPr>
      </w:pPr>
    </w:p>
    <w:p w14:paraId="19723626" w14:textId="77777777" w:rsidR="00E66C81" w:rsidRPr="00E66C81" w:rsidRDefault="00E66C81" w:rsidP="00E66C81">
      <w:pPr>
        <w:widowControl w:val="0"/>
        <w:numPr>
          <w:ilvl w:val="0"/>
          <w:numId w:val="58"/>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position w:val="1"/>
          <w:sz w:val="20"/>
          <w:szCs w:val="20"/>
        </w:rPr>
        <w:t>Clearing or removal of woody vegetation necessary to site a new system and any associated fill extensions, shall</w:t>
      </w:r>
      <w:r w:rsidRPr="00E66C81">
        <w:rPr>
          <w:rFonts w:ascii="Arial" w:eastAsia="Arial" w:hAnsi="Arial" w:cs="Arial"/>
          <w:color w:val="1F1F1F"/>
          <w:w w:val="105"/>
          <w:sz w:val="20"/>
          <w:szCs w:val="20"/>
        </w:rPr>
        <w:t xml:space="preserve"> not extend closer than seventy-five (75) feet, horizontal</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distance,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from the normal high-water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line of a water body or the upland edge of a</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wetland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and;</w:t>
      </w:r>
    </w:p>
    <w:p w14:paraId="4D94149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4E6B4F4" w14:textId="77777777" w:rsidR="00E66C81" w:rsidRPr="00E66C81" w:rsidRDefault="00E66C81" w:rsidP="00E66C81">
      <w:pPr>
        <w:widowControl w:val="0"/>
        <w:numPr>
          <w:ilvl w:val="0"/>
          <w:numId w:val="58"/>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1F1F1F"/>
          <w:w w:val="105"/>
          <w:sz w:val="20"/>
          <w:szCs w:val="20"/>
        </w:rPr>
        <w:t>A</w:t>
      </w:r>
      <w:r w:rsidRPr="00E66C81">
        <w:rPr>
          <w:rFonts w:ascii="Arial" w:eastAsia="Arial" w:hAnsi="Arial" w:cs="Arial"/>
          <w:color w:val="1F1F1F"/>
          <w:spacing w:val="27"/>
          <w:w w:val="105"/>
          <w:sz w:val="20"/>
          <w:szCs w:val="20"/>
        </w:rPr>
        <w:t xml:space="preserve"> </w:t>
      </w:r>
      <w:r w:rsidRPr="00E66C81">
        <w:rPr>
          <w:rFonts w:ascii="Arial" w:eastAsia="Arial" w:hAnsi="Arial" w:cs="Arial"/>
          <w:color w:val="1F1F1F"/>
          <w:w w:val="105"/>
          <w:sz w:val="20"/>
          <w:szCs w:val="20"/>
        </w:rPr>
        <w:t>holding</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tank</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is</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allowed</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for</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first-time</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residential</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use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28"/>
          <w:w w:val="105"/>
          <w:sz w:val="20"/>
          <w:szCs w:val="20"/>
        </w:rPr>
        <w:t xml:space="preserve"> </w:t>
      </w:r>
      <w:r w:rsidRPr="00E66C81">
        <w:rPr>
          <w:rFonts w:ascii="Arial" w:eastAsia="Arial" w:hAnsi="Arial" w:cs="Arial"/>
          <w:color w:val="1F1F1F"/>
          <w:w w:val="105"/>
          <w:sz w:val="20"/>
          <w:szCs w:val="20"/>
        </w:rPr>
        <w:t>shoreland</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zone.</w:t>
      </w:r>
    </w:p>
    <w:p w14:paraId="61B8D526" w14:textId="77777777" w:rsidR="00E66C81" w:rsidRPr="00E66C81" w:rsidRDefault="00E66C81" w:rsidP="00E66C81">
      <w:pPr>
        <w:widowControl w:val="0"/>
        <w:autoSpaceDE w:val="0"/>
        <w:autoSpaceDN w:val="0"/>
        <w:spacing w:after="0" w:line="240" w:lineRule="auto"/>
        <w:jc w:val="both"/>
        <w:rPr>
          <w:rFonts w:ascii="Arial" w:eastAsia="Arial" w:hAnsi="Arial" w:cs="Arial"/>
          <w:b/>
          <w:color w:val="1F1F1F"/>
          <w:w w:val="110"/>
          <w:sz w:val="20"/>
          <w:szCs w:val="20"/>
        </w:rPr>
      </w:pPr>
    </w:p>
    <w:p w14:paraId="0AD5EAD9" w14:textId="77777777" w:rsidR="00E66C81" w:rsidRPr="00E66C81" w:rsidRDefault="00E66C81" w:rsidP="00E66C81">
      <w:pPr>
        <w:widowControl w:val="0"/>
        <w:numPr>
          <w:ilvl w:val="0"/>
          <w:numId w:val="64"/>
        </w:numPr>
        <w:autoSpaceDE w:val="0"/>
        <w:autoSpaceDN w:val="0"/>
        <w:spacing w:after="0" w:line="240" w:lineRule="auto"/>
        <w:jc w:val="both"/>
        <w:rPr>
          <w:rFonts w:ascii="Arial" w:eastAsia="Arial" w:hAnsi="Arial" w:cs="Arial"/>
          <w:b/>
          <w:color w:val="1F1F1F"/>
          <w:spacing w:val="-1"/>
          <w:w w:val="110"/>
          <w:sz w:val="20"/>
          <w:szCs w:val="20"/>
        </w:rPr>
      </w:pPr>
      <w:r w:rsidRPr="00E66C81">
        <w:rPr>
          <w:rFonts w:ascii="Arial" w:eastAsia="Arial" w:hAnsi="Arial" w:cs="Arial"/>
          <w:b/>
          <w:color w:val="1F1F1F"/>
          <w:spacing w:val="-1"/>
          <w:w w:val="110"/>
          <w:sz w:val="20"/>
          <w:szCs w:val="20"/>
        </w:rPr>
        <w:t>Essential Services</w:t>
      </w:r>
    </w:p>
    <w:p w14:paraId="4B9F4AB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10"/>
          <w:position w:val="1"/>
          <w:sz w:val="20"/>
          <w:szCs w:val="20"/>
        </w:rPr>
      </w:pPr>
    </w:p>
    <w:p w14:paraId="39023E0D" w14:textId="77777777" w:rsidR="00E66C81" w:rsidRPr="00E66C81" w:rsidRDefault="00E66C81" w:rsidP="00E66C81">
      <w:pPr>
        <w:widowControl w:val="0"/>
        <w:numPr>
          <w:ilvl w:val="0"/>
          <w:numId w:val="59"/>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10"/>
          <w:position w:val="1"/>
          <w:sz w:val="20"/>
          <w:szCs w:val="20"/>
        </w:rPr>
        <w:t xml:space="preserve">Where feasible, the installation of essential services shall be limited to existing </w:t>
      </w:r>
      <w:r w:rsidRPr="00E66C81">
        <w:rPr>
          <w:rFonts w:ascii="Arial" w:eastAsia="Arial" w:hAnsi="Arial" w:cs="Arial"/>
          <w:color w:val="3D3D3D"/>
          <w:w w:val="110"/>
          <w:position w:val="1"/>
          <w:sz w:val="20"/>
          <w:szCs w:val="20"/>
        </w:rPr>
        <w:t>public</w:t>
      </w:r>
      <w:r w:rsidRPr="00E66C81">
        <w:rPr>
          <w:rFonts w:ascii="Arial" w:eastAsia="Arial" w:hAnsi="Arial" w:cs="Arial"/>
          <w:color w:val="3D3D3D"/>
          <w:spacing w:val="1"/>
          <w:w w:val="110"/>
          <w:position w:val="1"/>
          <w:sz w:val="20"/>
          <w:szCs w:val="20"/>
        </w:rPr>
        <w:t xml:space="preserve"> </w:t>
      </w:r>
      <w:r w:rsidRPr="00E66C81">
        <w:rPr>
          <w:rFonts w:ascii="Arial" w:eastAsia="Arial" w:hAnsi="Arial" w:cs="Arial"/>
          <w:color w:val="1F1F1F"/>
          <w:w w:val="110"/>
          <w:sz w:val="20"/>
          <w:szCs w:val="20"/>
        </w:rPr>
        <w:t>ways</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and</w:t>
      </w:r>
      <w:r w:rsidRPr="00E66C81">
        <w:rPr>
          <w:rFonts w:ascii="Arial" w:eastAsia="Arial" w:hAnsi="Arial" w:cs="Arial"/>
          <w:color w:val="1F1F1F"/>
          <w:spacing w:val="-15"/>
          <w:w w:val="110"/>
          <w:sz w:val="20"/>
          <w:szCs w:val="20"/>
        </w:rPr>
        <w:t xml:space="preserve"> </w:t>
      </w:r>
      <w:r w:rsidRPr="00E66C81">
        <w:rPr>
          <w:rFonts w:ascii="Arial" w:eastAsia="Arial" w:hAnsi="Arial" w:cs="Arial"/>
          <w:color w:val="1F1F1F"/>
          <w:w w:val="110"/>
          <w:sz w:val="20"/>
          <w:szCs w:val="20"/>
        </w:rPr>
        <w:t>existing service</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corridors.</w:t>
      </w:r>
    </w:p>
    <w:p w14:paraId="26133DF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B3CB38C" w14:textId="77777777" w:rsidR="00E66C81" w:rsidRPr="00E66C81" w:rsidRDefault="00E66C81" w:rsidP="00E66C81">
      <w:pPr>
        <w:widowControl w:val="0"/>
        <w:numPr>
          <w:ilvl w:val="0"/>
          <w:numId w:val="59"/>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10"/>
          <w:position w:val="1"/>
          <w:sz w:val="20"/>
          <w:szCs w:val="20"/>
        </w:rPr>
        <w:t>The installation of essential services, other than road-side distribution lines, is not</w:t>
      </w:r>
      <w:r w:rsidRPr="00E66C81">
        <w:rPr>
          <w:rFonts w:ascii="Arial" w:eastAsia="Arial" w:hAnsi="Arial" w:cs="Arial"/>
          <w:color w:val="1F1F1F"/>
          <w:spacing w:val="1"/>
          <w:w w:val="110"/>
          <w:position w:val="1"/>
          <w:sz w:val="20"/>
          <w:szCs w:val="20"/>
        </w:rPr>
        <w:t xml:space="preserve"> </w:t>
      </w:r>
      <w:r w:rsidRPr="00E66C81">
        <w:rPr>
          <w:rFonts w:ascii="Arial" w:eastAsia="Arial" w:hAnsi="Arial" w:cs="Arial"/>
          <w:color w:val="1F1F1F"/>
          <w:w w:val="110"/>
          <w:sz w:val="20"/>
          <w:szCs w:val="20"/>
        </w:rPr>
        <w:t>allowed in a Resource Protection or Stream Protection District, except to provide</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services</w:t>
      </w:r>
      <w:r w:rsidRPr="00E66C81">
        <w:rPr>
          <w:rFonts w:ascii="Arial" w:eastAsia="Arial" w:hAnsi="Arial" w:cs="Arial"/>
          <w:color w:val="1F1F1F"/>
          <w:spacing w:val="20"/>
          <w:w w:val="110"/>
          <w:sz w:val="20"/>
          <w:szCs w:val="20"/>
        </w:rPr>
        <w:t xml:space="preserve"> </w:t>
      </w:r>
      <w:r w:rsidRPr="00E66C81">
        <w:rPr>
          <w:rFonts w:ascii="Arial" w:eastAsia="Arial" w:hAnsi="Arial" w:cs="Arial"/>
          <w:color w:val="1F1F1F"/>
          <w:w w:val="110"/>
          <w:sz w:val="20"/>
          <w:szCs w:val="20"/>
        </w:rPr>
        <w:t>to</w:t>
      </w:r>
      <w:r w:rsidRPr="00E66C81">
        <w:rPr>
          <w:rFonts w:ascii="Arial" w:eastAsia="Arial" w:hAnsi="Arial" w:cs="Arial"/>
          <w:color w:val="1F1F1F"/>
          <w:spacing w:val="14"/>
          <w:w w:val="110"/>
          <w:sz w:val="20"/>
          <w:szCs w:val="20"/>
        </w:rPr>
        <w:t xml:space="preserve"> </w:t>
      </w:r>
      <w:r w:rsidRPr="00E66C81">
        <w:rPr>
          <w:rFonts w:ascii="Arial" w:eastAsia="Arial" w:hAnsi="Arial" w:cs="Arial"/>
          <w:color w:val="1F1F1F"/>
          <w:w w:val="110"/>
          <w:sz w:val="20"/>
          <w:szCs w:val="20"/>
        </w:rPr>
        <w:t>a</w:t>
      </w:r>
      <w:r w:rsidRPr="00E66C81">
        <w:rPr>
          <w:rFonts w:ascii="Arial" w:eastAsia="Arial" w:hAnsi="Arial" w:cs="Arial"/>
          <w:color w:val="1F1F1F"/>
          <w:spacing w:val="9"/>
          <w:w w:val="110"/>
          <w:sz w:val="20"/>
          <w:szCs w:val="20"/>
        </w:rPr>
        <w:t xml:space="preserve"> </w:t>
      </w:r>
      <w:r w:rsidRPr="00E66C81">
        <w:rPr>
          <w:rFonts w:ascii="Arial" w:eastAsia="Arial" w:hAnsi="Arial" w:cs="Arial"/>
          <w:color w:val="1F1F1F"/>
          <w:w w:val="110"/>
          <w:sz w:val="20"/>
          <w:szCs w:val="20"/>
        </w:rPr>
        <w:t>permitted</w:t>
      </w:r>
      <w:r w:rsidRPr="00E66C81">
        <w:rPr>
          <w:rFonts w:ascii="Arial" w:eastAsia="Arial" w:hAnsi="Arial" w:cs="Arial"/>
          <w:color w:val="1F1F1F"/>
          <w:spacing w:val="18"/>
          <w:w w:val="110"/>
          <w:sz w:val="20"/>
          <w:szCs w:val="20"/>
        </w:rPr>
        <w:t xml:space="preserve"> </w:t>
      </w:r>
      <w:r w:rsidRPr="00E66C81">
        <w:rPr>
          <w:rFonts w:ascii="Arial" w:eastAsia="Arial" w:hAnsi="Arial" w:cs="Arial"/>
          <w:color w:val="1F1F1F"/>
          <w:w w:val="110"/>
          <w:sz w:val="20"/>
          <w:szCs w:val="20"/>
        </w:rPr>
        <w:t>use</w:t>
      </w:r>
      <w:r w:rsidRPr="00E66C81">
        <w:rPr>
          <w:rFonts w:ascii="Arial" w:eastAsia="Arial" w:hAnsi="Arial" w:cs="Arial"/>
          <w:color w:val="1F1F1F"/>
          <w:spacing w:val="13"/>
          <w:w w:val="110"/>
          <w:sz w:val="20"/>
          <w:szCs w:val="20"/>
        </w:rPr>
        <w:t xml:space="preserve"> </w:t>
      </w:r>
      <w:r w:rsidRPr="00E66C81">
        <w:rPr>
          <w:rFonts w:ascii="Arial" w:eastAsia="Arial" w:hAnsi="Arial" w:cs="Arial"/>
          <w:color w:val="1F1F1F"/>
          <w:w w:val="110"/>
          <w:sz w:val="20"/>
          <w:szCs w:val="20"/>
        </w:rPr>
        <w:t>within</w:t>
      </w:r>
      <w:r w:rsidRPr="00E66C81">
        <w:rPr>
          <w:rFonts w:ascii="Arial" w:eastAsia="Arial" w:hAnsi="Arial" w:cs="Arial"/>
          <w:color w:val="1F1F1F"/>
          <w:spacing w:val="11"/>
          <w:w w:val="110"/>
          <w:sz w:val="20"/>
          <w:szCs w:val="20"/>
        </w:rPr>
        <w:t xml:space="preserve"> </w:t>
      </w:r>
      <w:r w:rsidRPr="00E66C81">
        <w:rPr>
          <w:rFonts w:ascii="Arial" w:eastAsia="Arial" w:hAnsi="Arial" w:cs="Arial"/>
          <w:color w:val="1F1F1F"/>
          <w:w w:val="110"/>
          <w:sz w:val="20"/>
          <w:szCs w:val="20"/>
        </w:rPr>
        <w:t>said</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district,</w:t>
      </w:r>
      <w:r w:rsidRPr="00E66C81">
        <w:rPr>
          <w:rFonts w:ascii="Arial" w:eastAsia="Arial" w:hAnsi="Arial" w:cs="Arial"/>
          <w:color w:val="1F1F1F"/>
          <w:spacing w:val="21"/>
          <w:w w:val="110"/>
          <w:sz w:val="20"/>
          <w:szCs w:val="20"/>
        </w:rPr>
        <w:t xml:space="preserve"> </w:t>
      </w:r>
      <w:r w:rsidRPr="00E66C81">
        <w:rPr>
          <w:rFonts w:ascii="Arial" w:eastAsia="Arial" w:hAnsi="Arial" w:cs="Arial"/>
          <w:color w:val="1F1F1F"/>
          <w:w w:val="110"/>
          <w:sz w:val="20"/>
          <w:szCs w:val="20"/>
        </w:rPr>
        <w:t>or</w:t>
      </w:r>
      <w:r w:rsidRPr="00E66C81">
        <w:rPr>
          <w:rFonts w:ascii="Arial" w:eastAsia="Arial" w:hAnsi="Arial" w:cs="Arial"/>
          <w:color w:val="1F1F1F"/>
          <w:spacing w:val="12"/>
          <w:w w:val="110"/>
          <w:sz w:val="20"/>
          <w:szCs w:val="20"/>
        </w:rPr>
        <w:t xml:space="preserve"> </w:t>
      </w:r>
      <w:r w:rsidRPr="00E66C81">
        <w:rPr>
          <w:rFonts w:ascii="Arial" w:eastAsia="Arial" w:hAnsi="Arial" w:cs="Arial"/>
          <w:color w:val="1F1F1F"/>
          <w:w w:val="110"/>
          <w:sz w:val="20"/>
          <w:szCs w:val="20"/>
        </w:rPr>
        <w:t>except</w:t>
      </w:r>
      <w:r w:rsidRPr="00E66C81">
        <w:rPr>
          <w:rFonts w:ascii="Arial" w:eastAsia="Arial" w:hAnsi="Arial" w:cs="Arial"/>
          <w:color w:val="1F1F1F"/>
          <w:spacing w:val="10"/>
          <w:w w:val="110"/>
          <w:sz w:val="20"/>
          <w:szCs w:val="20"/>
        </w:rPr>
        <w:t xml:space="preserve"> </w:t>
      </w:r>
      <w:r w:rsidRPr="00E66C81">
        <w:rPr>
          <w:rFonts w:ascii="Arial" w:eastAsia="Arial" w:hAnsi="Arial" w:cs="Arial"/>
          <w:color w:val="1F1F1F"/>
          <w:w w:val="110"/>
          <w:sz w:val="20"/>
          <w:szCs w:val="20"/>
        </w:rPr>
        <w:t>where</w:t>
      </w:r>
      <w:r w:rsidRPr="00E66C81">
        <w:rPr>
          <w:rFonts w:ascii="Arial" w:eastAsia="Arial" w:hAnsi="Arial" w:cs="Arial"/>
          <w:color w:val="1F1F1F"/>
          <w:spacing w:val="9"/>
          <w:w w:val="110"/>
          <w:sz w:val="20"/>
          <w:szCs w:val="20"/>
        </w:rPr>
        <w:t xml:space="preserve"> </w:t>
      </w:r>
      <w:r w:rsidRPr="00E66C81">
        <w:rPr>
          <w:rFonts w:ascii="Arial" w:eastAsia="Arial" w:hAnsi="Arial" w:cs="Arial"/>
          <w:color w:val="1F1F1F"/>
          <w:w w:val="110"/>
          <w:sz w:val="20"/>
          <w:szCs w:val="20"/>
        </w:rPr>
        <w:t>the</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applicant demonstrates that no reasonable alternative exists.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Where allowed, such structures</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and facilities shall be located so as to minimize any adverse impacts on surrounding</w:t>
      </w:r>
      <w:r w:rsidRPr="00E66C81">
        <w:rPr>
          <w:rFonts w:ascii="Arial" w:eastAsia="Arial" w:hAnsi="Arial" w:cs="Arial"/>
          <w:color w:val="1F1F1F"/>
          <w:spacing w:val="1"/>
          <w:w w:val="110"/>
          <w:sz w:val="20"/>
          <w:szCs w:val="20"/>
        </w:rPr>
        <w:t xml:space="preserve"> </w:t>
      </w:r>
      <w:r w:rsidRPr="00E66C81">
        <w:rPr>
          <w:rFonts w:ascii="Arial" w:eastAsia="Arial" w:hAnsi="Arial" w:cs="Arial"/>
          <w:color w:val="1F1F1F"/>
          <w:w w:val="110"/>
          <w:sz w:val="20"/>
          <w:szCs w:val="20"/>
        </w:rPr>
        <w:t>uses</w:t>
      </w:r>
      <w:r w:rsidRPr="00E66C81">
        <w:rPr>
          <w:rFonts w:ascii="Arial" w:eastAsia="Arial" w:hAnsi="Arial" w:cs="Arial"/>
          <w:color w:val="1F1F1F"/>
          <w:spacing w:val="-2"/>
          <w:w w:val="110"/>
          <w:sz w:val="20"/>
          <w:szCs w:val="20"/>
        </w:rPr>
        <w:t xml:space="preserve"> </w:t>
      </w:r>
      <w:r w:rsidRPr="00E66C81">
        <w:rPr>
          <w:rFonts w:ascii="Arial" w:eastAsia="Arial" w:hAnsi="Arial" w:cs="Arial"/>
          <w:color w:val="1F1F1F"/>
          <w:w w:val="110"/>
          <w:sz w:val="20"/>
          <w:szCs w:val="20"/>
        </w:rPr>
        <w:t>and</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resources,</w:t>
      </w:r>
      <w:r w:rsidRPr="00E66C81">
        <w:rPr>
          <w:rFonts w:ascii="Arial" w:eastAsia="Arial" w:hAnsi="Arial" w:cs="Arial"/>
          <w:color w:val="1F1F1F"/>
          <w:spacing w:val="9"/>
          <w:w w:val="110"/>
          <w:sz w:val="20"/>
          <w:szCs w:val="20"/>
        </w:rPr>
        <w:t xml:space="preserve"> </w:t>
      </w:r>
      <w:r w:rsidRPr="00E66C81">
        <w:rPr>
          <w:rFonts w:ascii="Arial" w:eastAsia="Arial" w:hAnsi="Arial" w:cs="Arial"/>
          <w:color w:val="1F1F1F"/>
          <w:w w:val="110"/>
          <w:sz w:val="20"/>
          <w:szCs w:val="20"/>
        </w:rPr>
        <w:t>including</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visual</w:t>
      </w:r>
      <w:r w:rsidRPr="00E66C81">
        <w:rPr>
          <w:rFonts w:ascii="Arial" w:eastAsia="Arial" w:hAnsi="Arial" w:cs="Arial"/>
          <w:color w:val="1F1F1F"/>
          <w:spacing w:val="-11"/>
          <w:w w:val="110"/>
          <w:sz w:val="20"/>
          <w:szCs w:val="20"/>
        </w:rPr>
        <w:t xml:space="preserve"> </w:t>
      </w:r>
      <w:r w:rsidRPr="00E66C81">
        <w:rPr>
          <w:rFonts w:ascii="Arial" w:eastAsia="Arial" w:hAnsi="Arial" w:cs="Arial"/>
          <w:color w:val="1F1F1F"/>
          <w:w w:val="110"/>
          <w:sz w:val="20"/>
          <w:szCs w:val="20"/>
        </w:rPr>
        <w:t>impacts.</w:t>
      </w:r>
    </w:p>
    <w:p w14:paraId="72C0F00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EC430A6" w14:textId="77777777" w:rsidR="00E66C81" w:rsidRPr="00E66C81" w:rsidRDefault="00E66C81" w:rsidP="00E66C81">
      <w:pPr>
        <w:widowControl w:val="0"/>
        <w:numPr>
          <w:ilvl w:val="0"/>
          <w:numId w:val="59"/>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1F1F1F"/>
          <w:w w:val="110"/>
          <w:position w:val="1"/>
          <w:sz w:val="20"/>
          <w:szCs w:val="20"/>
        </w:rPr>
        <w:lastRenderedPageBreak/>
        <w:t>Damaged or destroyed public utility transmission and distribution lines, towers and</w:t>
      </w:r>
      <w:r w:rsidRPr="00E66C81">
        <w:rPr>
          <w:rFonts w:ascii="Arial" w:eastAsia="Arial" w:hAnsi="Arial" w:cs="Arial"/>
          <w:color w:val="1F1F1F"/>
          <w:spacing w:val="1"/>
          <w:w w:val="110"/>
          <w:position w:val="1"/>
          <w:sz w:val="20"/>
          <w:szCs w:val="20"/>
        </w:rPr>
        <w:t xml:space="preserve"> </w:t>
      </w:r>
      <w:r w:rsidRPr="00E66C81">
        <w:rPr>
          <w:rFonts w:ascii="Arial" w:eastAsia="Arial" w:hAnsi="Arial" w:cs="Arial"/>
          <w:color w:val="1F1F1F"/>
          <w:w w:val="105"/>
          <w:sz w:val="20"/>
          <w:szCs w:val="20"/>
        </w:rPr>
        <w:t>related</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equipment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may</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replaced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reconstructed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without</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permit.</w:t>
      </w:r>
    </w:p>
    <w:p w14:paraId="778B4BDC" w14:textId="77777777" w:rsidR="00E66C81" w:rsidRPr="00E66C81" w:rsidRDefault="00E66C81" w:rsidP="00E66C81">
      <w:pPr>
        <w:widowControl w:val="0"/>
        <w:autoSpaceDE w:val="0"/>
        <w:autoSpaceDN w:val="0"/>
        <w:spacing w:after="0" w:line="240" w:lineRule="auto"/>
        <w:rPr>
          <w:rFonts w:ascii="Arial" w:eastAsia="Arial" w:hAnsi="Arial" w:cs="Arial"/>
          <w:b/>
          <w:color w:val="1F1F1F"/>
          <w:spacing w:val="-1"/>
          <w:w w:val="110"/>
          <w:sz w:val="20"/>
          <w:szCs w:val="20"/>
        </w:rPr>
      </w:pPr>
    </w:p>
    <w:p w14:paraId="35EA24FE" w14:textId="77777777" w:rsidR="00E66C81" w:rsidRPr="00E66C81" w:rsidRDefault="00E66C81" w:rsidP="00E66C81">
      <w:pPr>
        <w:widowControl w:val="0"/>
        <w:numPr>
          <w:ilvl w:val="0"/>
          <w:numId w:val="64"/>
        </w:numPr>
        <w:autoSpaceDE w:val="0"/>
        <w:autoSpaceDN w:val="0"/>
        <w:spacing w:after="0" w:line="240" w:lineRule="auto"/>
        <w:rPr>
          <w:rFonts w:ascii="Arial" w:eastAsia="Arial" w:hAnsi="Arial" w:cs="Arial"/>
          <w:b/>
          <w:color w:val="1F1F1F"/>
          <w:spacing w:val="-1"/>
          <w:w w:val="110"/>
          <w:sz w:val="20"/>
          <w:szCs w:val="20"/>
        </w:rPr>
      </w:pPr>
      <w:r w:rsidRPr="00E66C81">
        <w:rPr>
          <w:rFonts w:ascii="Arial" w:eastAsia="Arial" w:hAnsi="Arial" w:cs="Arial"/>
          <w:b/>
          <w:color w:val="1F1F1F"/>
          <w:spacing w:val="-1"/>
          <w:w w:val="110"/>
          <w:sz w:val="20"/>
          <w:szCs w:val="20"/>
        </w:rPr>
        <w:t>Parking Areas</w:t>
      </w:r>
    </w:p>
    <w:p w14:paraId="7299F7AA"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7BF3B55" w14:textId="77777777" w:rsidR="00E66C81" w:rsidRPr="00E66C81" w:rsidRDefault="00E66C81" w:rsidP="00E66C81">
      <w:pPr>
        <w:widowControl w:val="0"/>
        <w:numPr>
          <w:ilvl w:val="3"/>
          <w:numId w:val="39"/>
        </w:numPr>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w w:val="105"/>
          <w:sz w:val="20"/>
          <w:szCs w:val="20"/>
        </w:rPr>
        <w:t>Parking areas shall meet the shoreline and tributary stream setback requirements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structures for the </w:t>
      </w:r>
    </w:p>
    <w:p w14:paraId="1E53E80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w w:val="105"/>
          <w:sz w:val="20"/>
          <w:szCs w:val="20"/>
        </w:rPr>
        <w:t>district in which such areas are located.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setback requirement for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parking areas serving public boat launching facilities, in Districts other than the General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Development District shall be no less than fifty (50) feet horizontal distance, from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shoreline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tributary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stream</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Board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finds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other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reasonable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alternative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exists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further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from</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shoreline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tributary</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stream.</w:t>
      </w:r>
    </w:p>
    <w:p w14:paraId="13F9E8B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56215A3" w14:textId="77777777" w:rsidR="00E66C81" w:rsidRPr="00E66C81" w:rsidRDefault="00E66C81" w:rsidP="00E66C81">
      <w:pPr>
        <w:widowControl w:val="0"/>
        <w:numPr>
          <w:ilvl w:val="3"/>
          <w:numId w:val="39"/>
        </w:numPr>
        <w:autoSpaceDE w:val="0"/>
        <w:autoSpaceDN w:val="0"/>
        <w:spacing w:after="0" w:line="240" w:lineRule="auto"/>
        <w:ind w:left="1080"/>
        <w:jc w:val="both"/>
        <w:rPr>
          <w:rFonts w:ascii="Arial" w:eastAsia="Arial" w:hAnsi="Arial" w:cs="Arial"/>
          <w:color w:val="030303"/>
          <w:sz w:val="20"/>
          <w:szCs w:val="20"/>
        </w:rPr>
      </w:pPr>
      <w:r w:rsidRPr="00E66C81">
        <w:rPr>
          <w:rFonts w:ascii="Arial" w:eastAsia="Arial" w:hAnsi="Arial" w:cs="Arial"/>
          <w:color w:val="212121"/>
          <w:spacing w:val="-1"/>
          <w:w w:val="110"/>
          <w:sz w:val="20"/>
          <w:szCs w:val="20"/>
        </w:rPr>
        <w:t xml:space="preserve">Parking areas shall be adequately sized for the proposed use and shall be </w:t>
      </w:r>
      <w:r w:rsidRPr="00E66C81">
        <w:rPr>
          <w:rFonts w:ascii="Arial" w:eastAsia="Arial" w:hAnsi="Arial" w:cs="Arial"/>
          <w:color w:val="212121"/>
          <w:w w:val="110"/>
          <w:sz w:val="20"/>
          <w:szCs w:val="20"/>
        </w:rPr>
        <w:t>designed to</w:t>
      </w:r>
      <w:r w:rsidRPr="00E66C81">
        <w:rPr>
          <w:rFonts w:ascii="Arial" w:eastAsia="Arial" w:hAnsi="Arial" w:cs="Arial"/>
          <w:color w:val="212121"/>
          <w:spacing w:val="-53"/>
          <w:w w:val="110"/>
          <w:sz w:val="20"/>
          <w:szCs w:val="20"/>
        </w:rPr>
        <w:t xml:space="preserve"> </w:t>
      </w:r>
      <w:r w:rsidRPr="00E66C81">
        <w:rPr>
          <w:rFonts w:ascii="Arial" w:eastAsia="Arial" w:hAnsi="Arial" w:cs="Arial"/>
          <w:color w:val="212121"/>
          <w:w w:val="110"/>
          <w:sz w:val="20"/>
          <w:szCs w:val="20"/>
        </w:rPr>
        <w:t>prevent stormwater runoff from flowing directly into a water body, tributary stream or</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wetland</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and</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where</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feasible</w:t>
      </w:r>
      <w:r w:rsidRPr="00E66C81">
        <w:rPr>
          <w:rFonts w:ascii="Arial" w:eastAsia="Arial" w:hAnsi="Arial" w:cs="Arial"/>
          <w:color w:val="3F3F3F"/>
          <w:w w:val="110"/>
          <w:sz w:val="20"/>
          <w:szCs w:val="20"/>
        </w:rPr>
        <w:t>,</w:t>
      </w:r>
      <w:r w:rsidRPr="00E66C81">
        <w:rPr>
          <w:rFonts w:ascii="Arial" w:eastAsia="Arial" w:hAnsi="Arial" w:cs="Arial"/>
          <w:color w:val="3F3F3F"/>
          <w:spacing w:val="-3"/>
          <w:w w:val="110"/>
          <w:sz w:val="20"/>
          <w:szCs w:val="20"/>
        </w:rPr>
        <w:t xml:space="preserve"> </w:t>
      </w:r>
      <w:r w:rsidRPr="00E66C81">
        <w:rPr>
          <w:rFonts w:ascii="Arial" w:eastAsia="Arial" w:hAnsi="Arial" w:cs="Arial"/>
          <w:color w:val="212121"/>
          <w:w w:val="110"/>
          <w:sz w:val="20"/>
          <w:szCs w:val="20"/>
        </w:rPr>
        <w:t>to</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retain</w:t>
      </w:r>
      <w:r w:rsidRPr="00E66C81">
        <w:rPr>
          <w:rFonts w:ascii="Arial" w:eastAsia="Arial" w:hAnsi="Arial" w:cs="Arial"/>
          <w:color w:val="212121"/>
          <w:spacing w:val="-10"/>
          <w:w w:val="110"/>
          <w:sz w:val="20"/>
          <w:szCs w:val="20"/>
        </w:rPr>
        <w:t xml:space="preserve"> </w:t>
      </w:r>
      <w:r w:rsidRPr="00E66C81">
        <w:rPr>
          <w:rFonts w:ascii="Arial" w:eastAsia="Arial" w:hAnsi="Arial" w:cs="Arial"/>
          <w:color w:val="212121"/>
          <w:w w:val="110"/>
          <w:sz w:val="20"/>
          <w:szCs w:val="20"/>
        </w:rPr>
        <w:t>all</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runoff</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on-site.</w:t>
      </w:r>
    </w:p>
    <w:p w14:paraId="4EE507E6"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436CDBCB" w14:textId="77777777" w:rsidR="00E66C81" w:rsidRPr="00E66C81" w:rsidRDefault="00E66C81" w:rsidP="00E66C81">
      <w:pPr>
        <w:widowControl w:val="0"/>
        <w:numPr>
          <w:ilvl w:val="3"/>
          <w:numId w:val="39"/>
        </w:numPr>
        <w:autoSpaceDE w:val="0"/>
        <w:autoSpaceDN w:val="0"/>
        <w:spacing w:after="0" w:line="240" w:lineRule="auto"/>
        <w:ind w:left="1080"/>
        <w:jc w:val="both"/>
        <w:rPr>
          <w:rFonts w:ascii="Arial" w:eastAsia="Arial" w:hAnsi="Arial" w:cs="Arial"/>
          <w:color w:val="030303"/>
          <w:sz w:val="20"/>
          <w:szCs w:val="20"/>
        </w:rPr>
      </w:pPr>
      <w:r w:rsidRPr="00E66C81">
        <w:rPr>
          <w:rFonts w:ascii="Arial" w:eastAsia="Arial" w:hAnsi="Arial" w:cs="Arial"/>
          <w:color w:val="212121"/>
          <w:w w:val="110"/>
          <w:sz w:val="20"/>
          <w:szCs w:val="20"/>
        </w:rPr>
        <w:t>In determining the appropriate size of proposed parking facilities, the following shall</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apply:</w:t>
      </w:r>
    </w:p>
    <w:p w14:paraId="4238E16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B2BDA0D" w14:textId="77777777" w:rsidR="00E66C81" w:rsidRPr="00E66C81" w:rsidRDefault="00E66C81" w:rsidP="00E66C81">
      <w:pPr>
        <w:widowControl w:val="0"/>
        <w:numPr>
          <w:ilvl w:val="0"/>
          <w:numId w:val="65"/>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212121"/>
          <w:w w:val="110"/>
          <w:sz w:val="20"/>
          <w:szCs w:val="20"/>
        </w:rPr>
        <w:t>Typical parking space: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Approximately nine (9) feet wide and eighteen (18) feet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spacing w:val="-1"/>
          <w:w w:val="110"/>
          <w:sz w:val="20"/>
          <w:szCs w:val="20"/>
        </w:rPr>
        <w:t xml:space="preserve">long, except that </w:t>
      </w:r>
      <w:r w:rsidRPr="00E66C81">
        <w:rPr>
          <w:rFonts w:ascii="Arial" w:eastAsia="Arial" w:hAnsi="Arial" w:cs="Arial"/>
          <w:color w:val="212121"/>
          <w:w w:val="110"/>
          <w:sz w:val="20"/>
          <w:szCs w:val="20"/>
        </w:rPr>
        <w:t>parking spaces for a vehicle and boat trailer shall be forty (40)</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feet</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long.</w:t>
      </w:r>
    </w:p>
    <w:p w14:paraId="7C58EFF3" w14:textId="77777777" w:rsidR="00E66C81" w:rsidRPr="00E66C81" w:rsidRDefault="00E66C81" w:rsidP="00E66C81">
      <w:pPr>
        <w:widowControl w:val="0"/>
        <w:numPr>
          <w:ilvl w:val="0"/>
          <w:numId w:val="65"/>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w w:val="105"/>
          <w:sz w:val="20"/>
          <w:szCs w:val="20"/>
        </w:rPr>
        <w:t>Internal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travel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 xml:space="preserve">aisles: </w:t>
      </w:r>
      <w:r w:rsidRPr="00E66C81">
        <w:rPr>
          <w:rFonts w:ascii="Arial" w:eastAsia="Arial" w:hAnsi="Arial" w:cs="Arial"/>
          <w:color w:val="212121"/>
          <w:spacing w:val="28"/>
          <w:w w:val="105"/>
          <w:sz w:val="20"/>
          <w:szCs w:val="20"/>
        </w:rPr>
        <w:t xml:space="preserve"> </w:t>
      </w:r>
      <w:r w:rsidRPr="00E66C81">
        <w:rPr>
          <w:rFonts w:ascii="Arial" w:eastAsia="Arial" w:hAnsi="Arial" w:cs="Arial"/>
          <w:color w:val="212121"/>
          <w:w w:val="105"/>
          <w:sz w:val="20"/>
          <w:szCs w:val="20"/>
        </w:rPr>
        <w:t>Approximately</w:t>
      </w:r>
      <w:r w:rsidRPr="00E66C81">
        <w:rPr>
          <w:rFonts w:ascii="Arial" w:eastAsia="Arial" w:hAnsi="Arial" w:cs="Arial"/>
          <w:color w:val="212121"/>
          <w:spacing w:val="41"/>
          <w:w w:val="105"/>
          <w:sz w:val="20"/>
          <w:szCs w:val="20"/>
        </w:rPr>
        <w:t xml:space="preserve"> </w:t>
      </w:r>
      <w:r w:rsidRPr="00E66C81">
        <w:rPr>
          <w:rFonts w:ascii="Arial" w:eastAsia="Arial" w:hAnsi="Arial" w:cs="Arial"/>
          <w:color w:val="212121"/>
          <w:w w:val="105"/>
          <w:sz w:val="20"/>
          <w:szCs w:val="20"/>
        </w:rPr>
        <w:t>twenty</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(20)</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feet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wide</w:t>
      </w:r>
      <w:r w:rsidRPr="00E66C81">
        <w:rPr>
          <w:rFonts w:ascii="Arial" w:eastAsia="Arial" w:hAnsi="Arial" w:cs="Arial"/>
          <w:color w:val="3F3F3F"/>
          <w:w w:val="105"/>
          <w:sz w:val="20"/>
          <w:szCs w:val="20"/>
        </w:rPr>
        <w:t>.</w:t>
      </w:r>
    </w:p>
    <w:p w14:paraId="7AFA2533"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69721354" w14:textId="77777777" w:rsidR="00E66C81" w:rsidRPr="00E66C81" w:rsidRDefault="00E66C81" w:rsidP="00E66C81">
      <w:pPr>
        <w:widowControl w:val="0"/>
        <w:autoSpaceDE w:val="0"/>
        <w:autoSpaceDN w:val="0"/>
        <w:spacing w:after="0" w:line="240" w:lineRule="auto"/>
        <w:ind w:left="360"/>
        <w:rPr>
          <w:rFonts w:ascii="Arial" w:eastAsia="Arial" w:hAnsi="Arial" w:cs="Arial"/>
          <w:bCs/>
          <w:color w:val="1F1F1F"/>
          <w:spacing w:val="-1"/>
          <w:w w:val="110"/>
          <w:sz w:val="20"/>
          <w:szCs w:val="20"/>
        </w:rPr>
      </w:pPr>
      <w:r w:rsidRPr="00E66C81">
        <w:rPr>
          <w:rFonts w:ascii="Arial" w:eastAsia="Arial" w:hAnsi="Arial" w:cs="Arial"/>
          <w:bCs/>
          <w:color w:val="1F1F1F"/>
          <w:spacing w:val="-1"/>
          <w:w w:val="110"/>
          <w:sz w:val="20"/>
          <w:szCs w:val="20"/>
        </w:rPr>
        <w:t>S.</w:t>
      </w:r>
      <w:r w:rsidRPr="00E66C81">
        <w:rPr>
          <w:rFonts w:ascii="Arial" w:eastAsia="Arial" w:hAnsi="Arial" w:cs="Arial"/>
          <w:bCs/>
          <w:color w:val="1F1F1F"/>
          <w:spacing w:val="-1"/>
          <w:w w:val="110"/>
          <w:sz w:val="20"/>
          <w:szCs w:val="20"/>
        </w:rPr>
        <w:tab/>
      </w:r>
      <w:r w:rsidRPr="00E66C81">
        <w:rPr>
          <w:rFonts w:ascii="Arial" w:eastAsia="Arial" w:hAnsi="Arial" w:cs="Arial"/>
          <w:b/>
          <w:color w:val="1F1F1F"/>
          <w:spacing w:val="-1"/>
          <w:w w:val="110"/>
          <w:sz w:val="20"/>
          <w:szCs w:val="20"/>
        </w:rPr>
        <w:t>Campgrounds</w:t>
      </w:r>
    </w:p>
    <w:p w14:paraId="585C7CD1"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6F2D4F1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1F1F1F"/>
          <w:w w:val="105"/>
          <w:position w:val="1"/>
          <w:sz w:val="20"/>
          <w:szCs w:val="20"/>
        </w:rPr>
      </w:pPr>
      <w:r w:rsidRPr="00E66C81">
        <w:rPr>
          <w:rFonts w:ascii="Arial" w:eastAsia="Arial" w:hAnsi="Arial" w:cs="Arial"/>
          <w:color w:val="1F1F1F"/>
          <w:w w:val="105"/>
          <w:position w:val="1"/>
          <w:sz w:val="20"/>
          <w:szCs w:val="20"/>
        </w:rPr>
        <w:t>Campgrounds shall conform to the minimum requirements imposed under State licensing procedures and the following:</w:t>
      </w:r>
    </w:p>
    <w:p w14:paraId="383F23A8"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6947ADD5" w14:textId="77777777" w:rsidR="00E66C81" w:rsidRPr="00E66C81" w:rsidRDefault="00E66C81" w:rsidP="00E66C81">
      <w:pPr>
        <w:widowControl w:val="0"/>
        <w:numPr>
          <w:ilvl w:val="0"/>
          <w:numId w:val="6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Campgrounds shall contain a minimum of five thousand (5,000) square feet of land, not including roads and driveways, for each site. Land supporting wetland vegetation, and land below the normal high-water line of a water body shall not be included in calculating land area per site.</w:t>
      </w:r>
    </w:p>
    <w:p w14:paraId="7DE4C15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BDABF5D" w14:textId="77777777" w:rsidR="00E66C81" w:rsidRPr="00E66C81" w:rsidRDefault="00E66C81" w:rsidP="00E66C81">
      <w:pPr>
        <w:widowControl w:val="0"/>
        <w:numPr>
          <w:ilvl w:val="0"/>
          <w:numId w:val="6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areas intended for placement of a recreational vehicle, tent or shelter, and utility. and service buildings shall be set back a minimum of one hundred (100) feet, horizontal distance, from the normal high-water line of a great pond, and seventy-five (75) feet, horizontal distance, from the normal high-water line of other water bodies, tributary streams, or the upland edge of a wetland:</w:t>
      </w:r>
    </w:p>
    <w:p w14:paraId="21EC1DA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A39E1A9" w14:textId="77777777" w:rsidR="00E66C81" w:rsidRPr="00E66C81" w:rsidRDefault="00E66C81" w:rsidP="00E66C81">
      <w:pPr>
        <w:widowControl w:val="0"/>
        <w:numPr>
          <w:ilvl w:val="0"/>
          <w:numId w:val="6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No expansion of an existing campground shall be permitted unless the Planning Board finds that corrective measures will be taken to minimize erosion and sediment problems and maximize the use of buffers at the existing campground. The Planning Board and the Androscoggin Valley Soil and Water Conservation District, the Maine Department of Environmental, Protection or other agencies shall Inspect and evaluate existing conditions and require necessary corrective measures to minimize erosion and sediment problems.</w:t>
      </w:r>
    </w:p>
    <w:p w14:paraId="1992FC5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36E8723F" w14:textId="77777777" w:rsidR="00E66C81" w:rsidRPr="00E66C81" w:rsidRDefault="00E66C81" w:rsidP="00E66C81">
      <w:pPr>
        <w:widowControl w:val="0"/>
        <w:autoSpaceDE w:val="0"/>
        <w:autoSpaceDN w:val="0"/>
        <w:spacing w:after="0" w:line="240" w:lineRule="auto"/>
        <w:ind w:left="360"/>
        <w:rPr>
          <w:rFonts w:ascii="Arial" w:eastAsia="Arial" w:hAnsi="Arial" w:cs="Arial"/>
          <w:bCs/>
          <w:color w:val="1F1F1F"/>
          <w:spacing w:val="-1"/>
          <w:w w:val="110"/>
          <w:sz w:val="20"/>
          <w:szCs w:val="20"/>
        </w:rPr>
      </w:pPr>
      <w:r w:rsidRPr="00E66C81">
        <w:rPr>
          <w:rFonts w:ascii="Arial" w:eastAsia="Arial" w:hAnsi="Arial" w:cs="Arial"/>
          <w:bCs/>
          <w:color w:val="1F1F1F"/>
          <w:spacing w:val="-1"/>
          <w:w w:val="110"/>
          <w:sz w:val="20"/>
          <w:szCs w:val="20"/>
        </w:rPr>
        <w:t>T.</w:t>
      </w:r>
      <w:r w:rsidRPr="00E66C81">
        <w:rPr>
          <w:rFonts w:ascii="Arial" w:eastAsia="Arial" w:hAnsi="Arial" w:cs="Arial"/>
          <w:bCs/>
          <w:color w:val="1F1F1F"/>
          <w:spacing w:val="-1"/>
          <w:w w:val="110"/>
          <w:sz w:val="20"/>
          <w:szCs w:val="20"/>
        </w:rPr>
        <w:tab/>
      </w:r>
      <w:r w:rsidRPr="00E66C81">
        <w:rPr>
          <w:rFonts w:ascii="Arial" w:eastAsia="Arial" w:hAnsi="Arial" w:cs="Arial"/>
          <w:b/>
          <w:color w:val="1F1F1F"/>
          <w:spacing w:val="-1"/>
          <w:w w:val="110"/>
          <w:sz w:val="20"/>
          <w:szCs w:val="20"/>
        </w:rPr>
        <w:t>Individual Private Campsites</w:t>
      </w:r>
    </w:p>
    <w:p w14:paraId="0E73BB66" w14:textId="77777777" w:rsidR="00E66C81" w:rsidRPr="00E66C81" w:rsidRDefault="00E66C81" w:rsidP="00E66C81">
      <w:pPr>
        <w:widowControl w:val="0"/>
        <w:autoSpaceDE w:val="0"/>
        <w:autoSpaceDN w:val="0"/>
        <w:spacing w:after="0" w:line="240" w:lineRule="auto"/>
        <w:ind w:left="360"/>
        <w:rPr>
          <w:rFonts w:ascii="Arial" w:eastAsia="Arial" w:hAnsi="Arial" w:cs="Arial"/>
          <w:bCs/>
          <w:color w:val="1F1F1F"/>
          <w:spacing w:val="-1"/>
          <w:w w:val="110"/>
          <w:sz w:val="20"/>
          <w:szCs w:val="20"/>
        </w:rPr>
      </w:pPr>
    </w:p>
    <w:p w14:paraId="08E8E9BC"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w w:val="110"/>
          <w:sz w:val="20"/>
          <w:szCs w:val="20"/>
        </w:rPr>
        <w:t>Individual,</w:t>
      </w:r>
      <w:r w:rsidRPr="00E66C81">
        <w:rPr>
          <w:rFonts w:ascii="Arial" w:eastAsia="Arial" w:hAnsi="Arial" w:cs="Arial"/>
          <w:color w:val="212121"/>
          <w:spacing w:val="23"/>
          <w:w w:val="110"/>
          <w:sz w:val="20"/>
          <w:szCs w:val="20"/>
        </w:rPr>
        <w:t xml:space="preserve"> </w:t>
      </w:r>
      <w:r w:rsidRPr="00E66C81">
        <w:rPr>
          <w:rFonts w:ascii="Arial" w:eastAsia="Arial" w:hAnsi="Arial" w:cs="Arial"/>
          <w:color w:val="212121"/>
          <w:w w:val="110"/>
          <w:sz w:val="20"/>
          <w:szCs w:val="20"/>
        </w:rPr>
        <w:t>private</w:t>
      </w:r>
      <w:r w:rsidRPr="00E66C81">
        <w:rPr>
          <w:rFonts w:ascii="Arial" w:eastAsia="Arial" w:hAnsi="Arial" w:cs="Arial"/>
          <w:color w:val="212121"/>
          <w:spacing w:val="30"/>
          <w:w w:val="110"/>
          <w:sz w:val="20"/>
          <w:szCs w:val="20"/>
        </w:rPr>
        <w:t xml:space="preserve"> </w:t>
      </w:r>
      <w:r w:rsidRPr="00E66C81">
        <w:rPr>
          <w:rFonts w:ascii="Arial" w:eastAsia="Arial" w:hAnsi="Arial" w:cs="Arial"/>
          <w:color w:val="212121"/>
          <w:w w:val="110"/>
          <w:sz w:val="20"/>
          <w:szCs w:val="20"/>
        </w:rPr>
        <w:t>campsites</w:t>
      </w:r>
      <w:r w:rsidRPr="00E66C81">
        <w:rPr>
          <w:rFonts w:ascii="Arial" w:eastAsia="Arial" w:hAnsi="Arial" w:cs="Arial"/>
          <w:color w:val="212121"/>
          <w:spacing w:val="41"/>
          <w:w w:val="110"/>
          <w:sz w:val="20"/>
          <w:szCs w:val="20"/>
        </w:rPr>
        <w:t xml:space="preserve"> </w:t>
      </w:r>
      <w:r w:rsidRPr="00E66C81">
        <w:rPr>
          <w:rFonts w:ascii="Arial" w:eastAsia="Arial" w:hAnsi="Arial" w:cs="Arial"/>
          <w:color w:val="212121"/>
          <w:w w:val="110"/>
          <w:sz w:val="20"/>
          <w:szCs w:val="20"/>
        </w:rPr>
        <w:t>not</w:t>
      </w:r>
      <w:r w:rsidRPr="00E66C81">
        <w:rPr>
          <w:rFonts w:ascii="Arial" w:eastAsia="Arial" w:hAnsi="Arial" w:cs="Arial"/>
          <w:color w:val="212121"/>
          <w:spacing w:val="31"/>
          <w:w w:val="110"/>
          <w:sz w:val="20"/>
          <w:szCs w:val="20"/>
        </w:rPr>
        <w:t xml:space="preserve"> </w:t>
      </w:r>
      <w:r w:rsidRPr="00E66C81">
        <w:rPr>
          <w:rFonts w:ascii="Arial" w:eastAsia="Arial" w:hAnsi="Arial" w:cs="Arial"/>
          <w:color w:val="212121"/>
          <w:w w:val="110"/>
          <w:sz w:val="20"/>
          <w:szCs w:val="20"/>
        </w:rPr>
        <w:t>associated</w:t>
      </w:r>
      <w:r w:rsidRPr="00E66C81">
        <w:rPr>
          <w:rFonts w:ascii="Arial" w:eastAsia="Arial" w:hAnsi="Arial" w:cs="Arial"/>
          <w:color w:val="212121"/>
          <w:spacing w:val="38"/>
          <w:w w:val="110"/>
          <w:sz w:val="20"/>
          <w:szCs w:val="20"/>
        </w:rPr>
        <w:t xml:space="preserve"> </w:t>
      </w:r>
      <w:r w:rsidRPr="00E66C81">
        <w:rPr>
          <w:rFonts w:ascii="Arial" w:eastAsia="Arial" w:hAnsi="Arial" w:cs="Arial"/>
          <w:color w:val="212121"/>
          <w:w w:val="110"/>
          <w:sz w:val="20"/>
          <w:szCs w:val="20"/>
        </w:rPr>
        <w:t>with</w:t>
      </w:r>
      <w:r w:rsidRPr="00E66C81">
        <w:rPr>
          <w:rFonts w:ascii="Arial" w:eastAsia="Arial" w:hAnsi="Arial" w:cs="Arial"/>
          <w:color w:val="212121"/>
          <w:spacing w:val="24"/>
          <w:w w:val="110"/>
          <w:sz w:val="20"/>
          <w:szCs w:val="20"/>
        </w:rPr>
        <w:t xml:space="preserve"> </w:t>
      </w:r>
      <w:r w:rsidRPr="00E66C81">
        <w:rPr>
          <w:rFonts w:ascii="Arial" w:eastAsia="Arial" w:hAnsi="Arial" w:cs="Arial"/>
          <w:color w:val="212121"/>
          <w:w w:val="110"/>
          <w:sz w:val="20"/>
          <w:szCs w:val="20"/>
        </w:rPr>
        <w:t>campgrounds</w:t>
      </w:r>
      <w:r w:rsidRPr="00E66C81">
        <w:rPr>
          <w:rFonts w:ascii="Arial" w:eastAsia="Arial" w:hAnsi="Arial" w:cs="Arial"/>
          <w:color w:val="212121"/>
          <w:spacing w:val="40"/>
          <w:w w:val="110"/>
          <w:sz w:val="20"/>
          <w:szCs w:val="20"/>
        </w:rPr>
        <w:t xml:space="preserve"> </w:t>
      </w:r>
      <w:r w:rsidRPr="00E66C81">
        <w:rPr>
          <w:rFonts w:ascii="Arial" w:eastAsia="Arial" w:hAnsi="Arial" w:cs="Arial"/>
          <w:color w:val="212121"/>
          <w:w w:val="110"/>
          <w:sz w:val="20"/>
          <w:szCs w:val="20"/>
        </w:rPr>
        <w:t>are</w:t>
      </w:r>
      <w:r w:rsidRPr="00E66C81">
        <w:rPr>
          <w:rFonts w:ascii="Arial" w:eastAsia="Arial" w:hAnsi="Arial" w:cs="Arial"/>
          <w:color w:val="212121"/>
          <w:spacing w:val="25"/>
          <w:w w:val="110"/>
          <w:sz w:val="20"/>
          <w:szCs w:val="20"/>
        </w:rPr>
        <w:t xml:space="preserve"> </w:t>
      </w:r>
      <w:r w:rsidRPr="00E66C81">
        <w:rPr>
          <w:rFonts w:ascii="Arial" w:eastAsia="Arial" w:hAnsi="Arial" w:cs="Arial"/>
          <w:color w:val="212121"/>
          <w:w w:val="110"/>
          <w:sz w:val="20"/>
          <w:szCs w:val="20"/>
        </w:rPr>
        <w:t>allowed</w:t>
      </w:r>
      <w:r w:rsidRPr="00E66C81">
        <w:rPr>
          <w:rFonts w:ascii="Arial" w:eastAsia="Arial" w:hAnsi="Arial" w:cs="Arial"/>
          <w:color w:val="212121"/>
          <w:spacing w:val="21"/>
          <w:w w:val="110"/>
          <w:sz w:val="20"/>
          <w:szCs w:val="20"/>
        </w:rPr>
        <w:t xml:space="preserve"> </w:t>
      </w:r>
      <w:r w:rsidRPr="00E66C81">
        <w:rPr>
          <w:rFonts w:ascii="Arial" w:eastAsia="Arial" w:hAnsi="Arial" w:cs="Arial"/>
          <w:color w:val="212121"/>
          <w:w w:val="110"/>
          <w:sz w:val="20"/>
          <w:szCs w:val="20"/>
        </w:rPr>
        <w:t>provided</w:t>
      </w:r>
      <w:r w:rsidRPr="00E66C81">
        <w:rPr>
          <w:rFonts w:ascii="Arial" w:eastAsia="Arial" w:hAnsi="Arial" w:cs="Arial"/>
          <w:color w:val="212121"/>
          <w:spacing w:val="25"/>
          <w:w w:val="110"/>
          <w:sz w:val="20"/>
          <w:szCs w:val="20"/>
        </w:rPr>
        <w:t xml:space="preserve"> </w:t>
      </w:r>
      <w:r w:rsidRPr="00E66C81">
        <w:rPr>
          <w:rFonts w:ascii="Arial" w:eastAsia="Arial" w:hAnsi="Arial" w:cs="Arial"/>
          <w:color w:val="212121"/>
          <w:w w:val="110"/>
          <w:sz w:val="20"/>
          <w:szCs w:val="20"/>
        </w:rPr>
        <w:t>the follow</w:t>
      </w:r>
      <w:r w:rsidRPr="00E66C81">
        <w:rPr>
          <w:rFonts w:ascii="Arial" w:eastAsia="Arial" w:hAnsi="Arial" w:cs="Arial"/>
          <w:color w:val="3F3F3F"/>
          <w:w w:val="110"/>
          <w:sz w:val="20"/>
          <w:szCs w:val="20"/>
        </w:rPr>
        <w:t>i</w:t>
      </w:r>
      <w:r w:rsidRPr="00E66C81">
        <w:rPr>
          <w:rFonts w:ascii="Arial" w:eastAsia="Arial" w:hAnsi="Arial" w:cs="Arial"/>
          <w:color w:val="212121"/>
          <w:w w:val="110"/>
          <w:sz w:val="20"/>
          <w:szCs w:val="20"/>
        </w:rPr>
        <w:t>ng</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conditions</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are</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met:</w:t>
      </w:r>
    </w:p>
    <w:p w14:paraId="6A5B952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676F547" w14:textId="77777777" w:rsidR="00E66C81" w:rsidRPr="00E66C81" w:rsidRDefault="00E66C81" w:rsidP="00E66C81">
      <w:pPr>
        <w:widowControl w:val="0"/>
        <w:numPr>
          <w:ilvl w:val="0"/>
          <w:numId w:val="6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One campsite per lot existing on the effective date of this Ordinance, or thirty thousand (30,000) square feet of lot area within the shoreland zone, whichever is less, may be permitted.</w:t>
      </w:r>
    </w:p>
    <w:p w14:paraId="2CAC9064"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32C1FDF" w14:textId="77777777" w:rsidR="00E66C81" w:rsidRPr="00E66C81" w:rsidRDefault="00E66C81" w:rsidP="00E66C81">
      <w:pPr>
        <w:widowControl w:val="0"/>
        <w:numPr>
          <w:ilvl w:val="0"/>
          <w:numId w:val="67"/>
        </w:numPr>
        <w:autoSpaceDE w:val="0"/>
        <w:autoSpaceDN w:val="0"/>
        <w:spacing w:after="0" w:line="240" w:lineRule="auto"/>
        <w:jc w:val="both"/>
        <w:rPr>
          <w:rFonts w:ascii="Arial" w:eastAsia="Arial" w:hAnsi="Arial" w:cs="Arial"/>
          <w:color w:val="212121"/>
          <w:w w:val="105"/>
          <w:sz w:val="20"/>
          <w:szCs w:val="20"/>
        </w:rPr>
      </w:pPr>
      <w:bookmarkStart w:id="9" w:name="_Hlk100323245"/>
      <w:r w:rsidRPr="00E66C81">
        <w:rPr>
          <w:rFonts w:ascii="Arial" w:eastAsia="Arial" w:hAnsi="Arial" w:cs="Arial"/>
          <w:color w:val="212121"/>
          <w:w w:val="105"/>
          <w:sz w:val="20"/>
          <w:szCs w:val="20"/>
        </w:rPr>
        <w:t xml:space="preserve">Campsite placement on any lot, including the area intended for a recreational vehicle or tent platform, shall be set back one hundred (100} feet, horizontal distance from the normal high-water line of a great </w:t>
      </w:r>
      <w:r w:rsidRPr="00E66C81">
        <w:rPr>
          <w:rFonts w:ascii="Arial" w:eastAsia="Arial" w:hAnsi="Arial" w:cs="Arial"/>
          <w:w w:val="105"/>
          <w:sz w:val="20"/>
          <w:szCs w:val="20"/>
        </w:rPr>
        <w:t>pond</w:t>
      </w:r>
      <w:r w:rsidRPr="00E66C81">
        <w:rPr>
          <w:rFonts w:ascii="Arial" w:eastAsia="Arial" w:hAnsi="Arial" w:cs="Arial"/>
          <w:color w:val="212121"/>
          <w:w w:val="105"/>
          <w:sz w:val="20"/>
          <w:szCs w:val="20"/>
        </w:rPr>
        <w:t>, and seventy-five (75) feet, horizontal distance from the normal high-water line or other water bodies, tributary streams, or the upland edge of a wetland.</w:t>
      </w:r>
    </w:p>
    <w:bookmarkEnd w:id="9"/>
    <w:p w14:paraId="7ECF9C27"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7DA684F7" w14:textId="77777777" w:rsidR="00E66C81" w:rsidRPr="00E66C81" w:rsidRDefault="00E66C81" w:rsidP="00E66C81">
      <w:pPr>
        <w:widowControl w:val="0"/>
        <w:numPr>
          <w:ilvl w:val="0"/>
          <w:numId w:val="6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Only one recreational vehicle shall be allowed per campsite. The recreational vehicles shall not be located on any type of permanent foundation except for a gravel pad and no structure except a canopy shall be attached to the recreational vehicle.</w:t>
      </w:r>
    </w:p>
    <w:p w14:paraId="78480139"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7D63CD88" w14:textId="77777777" w:rsidR="00E66C81" w:rsidRPr="00E66C81" w:rsidRDefault="00E66C81" w:rsidP="00E66C81">
      <w:pPr>
        <w:widowControl w:val="0"/>
        <w:numPr>
          <w:ilvl w:val="0"/>
          <w:numId w:val="6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clearing of vegetation for the sitting of the recreational vehicle, tent or similar shelter in a Resource Protection District shall be limited to one thousand (1000) square feet.</w:t>
      </w:r>
    </w:p>
    <w:p w14:paraId="78D0D4E9"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7E84EE3E" w14:textId="77777777" w:rsidR="00E66C81" w:rsidRPr="00E66C81" w:rsidRDefault="00E66C81" w:rsidP="00E66C81">
      <w:pPr>
        <w:widowControl w:val="0"/>
        <w:numPr>
          <w:ilvl w:val="0"/>
          <w:numId w:val="6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written sewage disposal plan describing the proposed method and location of sewage disposal shall be required for each campsite and shall be approved by the Code Enforcement Officer. Where disposal is off-site, written authorization from the receiving facility or landowner is required.</w:t>
      </w:r>
    </w:p>
    <w:p w14:paraId="4CB4CD9D"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4F40DB13" w14:textId="77777777" w:rsidR="00E66C81" w:rsidRPr="00E66C81" w:rsidRDefault="00E66C81" w:rsidP="00E66C81">
      <w:pPr>
        <w:widowControl w:val="0"/>
        <w:numPr>
          <w:ilvl w:val="0"/>
          <w:numId w:val="6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14:paraId="062135FB"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43209C00" w14:textId="77777777" w:rsidR="00E66C81" w:rsidRPr="00E66C81" w:rsidRDefault="00E66C81" w:rsidP="00E66C81">
      <w:pPr>
        <w:widowControl w:val="0"/>
        <w:numPr>
          <w:ilvl w:val="0"/>
          <w:numId w:val="6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an individual private campsite is proposed on a lot that contains another principal use and/or structure, the lot must contain the minimum lot dimensional requirements for the principal structure and/or use, and the individual private campsite separately.</w:t>
      </w:r>
    </w:p>
    <w:p w14:paraId="550D8038" w14:textId="77777777" w:rsidR="00E66C81" w:rsidRPr="00E66C81" w:rsidRDefault="00E66C81" w:rsidP="00E66C81">
      <w:pPr>
        <w:widowControl w:val="0"/>
        <w:autoSpaceDE w:val="0"/>
        <w:autoSpaceDN w:val="0"/>
        <w:spacing w:after="0" w:line="240" w:lineRule="auto"/>
        <w:ind w:left="720"/>
        <w:rPr>
          <w:rFonts w:ascii="Arial" w:eastAsia="Arial" w:hAnsi="Arial" w:cs="Arial"/>
          <w:b/>
          <w:bCs/>
          <w:color w:val="212121"/>
          <w:w w:val="110"/>
          <w:sz w:val="20"/>
          <w:szCs w:val="20"/>
        </w:rPr>
      </w:pPr>
    </w:p>
    <w:p w14:paraId="01FCC47B" w14:textId="77777777" w:rsidR="00E66C81" w:rsidRPr="00E66C81" w:rsidRDefault="00E66C81" w:rsidP="00E66C81">
      <w:pPr>
        <w:widowControl w:val="0"/>
        <w:numPr>
          <w:ilvl w:val="0"/>
          <w:numId w:val="70"/>
        </w:numPr>
        <w:autoSpaceDE w:val="0"/>
        <w:autoSpaceDN w:val="0"/>
        <w:spacing w:after="0" w:line="240" w:lineRule="auto"/>
        <w:rPr>
          <w:rFonts w:ascii="Arial" w:eastAsia="Arial" w:hAnsi="Arial" w:cs="Arial"/>
          <w:b/>
          <w:bCs/>
          <w:color w:val="212121"/>
          <w:w w:val="110"/>
          <w:sz w:val="20"/>
          <w:szCs w:val="20"/>
        </w:rPr>
      </w:pPr>
      <w:r w:rsidRPr="00E66C81">
        <w:rPr>
          <w:rFonts w:ascii="Arial" w:eastAsia="Arial" w:hAnsi="Arial" w:cs="Arial"/>
          <w:b/>
          <w:bCs/>
          <w:color w:val="212121"/>
          <w:w w:val="110"/>
          <w:sz w:val="20"/>
          <w:szCs w:val="20"/>
        </w:rPr>
        <w:t>Mineral Exploration and Extraction</w:t>
      </w:r>
    </w:p>
    <w:p w14:paraId="590A57E2"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7CDA5197"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12121"/>
          <w:w w:val="110"/>
          <w:sz w:val="20"/>
          <w:szCs w:val="20"/>
        </w:rPr>
      </w:pPr>
      <w:r w:rsidRPr="00E66C81">
        <w:rPr>
          <w:rFonts w:ascii="Arial" w:eastAsia="Arial" w:hAnsi="Arial" w:cs="Arial"/>
          <w:color w:val="212121"/>
          <w:w w:val="110"/>
          <w:sz w:val="20"/>
          <w:szCs w:val="20"/>
        </w:rPr>
        <w:t>NOTE: This includes mining of topsoil and loam.</w:t>
      </w:r>
    </w:p>
    <w:p w14:paraId="5E79128D"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65C99F6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Mineral exploration to determine the nature or extent of mineral resources shall be accomplished by hand sampling, test boring, or other methods which create minimal disturbance of less than one hundred (100) square feet of ground surface. A permit from the Code Enforcement Officer shall be required for mineral exploration which exceeds the above limitation. All excavations, including test pits and holes shall be immediately capped, filled, or secured by other equally effective measures, to restore disturbed areas and to protect the public health and safety.</w:t>
      </w:r>
    </w:p>
    <w:p w14:paraId="02F65AF7"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400C6FF3"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12121"/>
          <w:w w:val="110"/>
          <w:sz w:val="20"/>
          <w:szCs w:val="20"/>
        </w:rPr>
      </w:pPr>
      <w:r w:rsidRPr="00E66C81">
        <w:rPr>
          <w:rFonts w:ascii="Arial" w:eastAsia="Arial" w:hAnsi="Arial" w:cs="Arial"/>
          <w:color w:val="212121"/>
          <w:w w:val="110"/>
          <w:sz w:val="20"/>
          <w:szCs w:val="20"/>
        </w:rPr>
        <w:t>Mineral extraction may be permitted under the following conditions:</w:t>
      </w:r>
    </w:p>
    <w:p w14:paraId="382F9C4A"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158B99A7" w14:textId="77777777" w:rsidR="00E66C81" w:rsidRPr="00E66C81" w:rsidRDefault="00E66C81" w:rsidP="00E66C81">
      <w:pPr>
        <w:widowControl w:val="0"/>
        <w:numPr>
          <w:ilvl w:val="0"/>
          <w:numId w:val="68"/>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 reclamation plan shall be filed with and approved by the Planning Board before a permit is granted. Such plan shall describe m detail procedures to be undertaken to fulfill the requirements of paragraph 3 below.</w:t>
      </w:r>
    </w:p>
    <w:p w14:paraId="27925C2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34E7399D" w14:textId="77777777" w:rsidR="00E66C81" w:rsidRPr="00E66C81" w:rsidRDefault="00E66C81" w:rsidP="00E66C81">
      <w:pPr>
        <w:widowControl w:val="0"/>
        <w:numPr>
          <w:ilvl w:val="0"/>
          <w:numId w:val="68"/>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No part of any extraction operation including drainage and runoff control features shall be permitted within one hundred 100) feet, horizontal distance, of the normal high­ water line of a great pond, and wit in seventy-five (75) feet, horizontal distance, of the normal high-water line of any other water body, tributary stream, or the upland edge of a wetland. Extraction operations shall not be permitted within fifty (50) feet, horizontal distance, of any property line, without written permission of the owner of such adjacent property.</w:t>
      </w:r>
    </w:p>
    <w:p w14:paraId="2599FAE7"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1F3B329B" w14:textId="77777777" w:rsidR="00E66C81" w:rsidRPr="00E66C81" w:rsidRDefault="00E66C81" w:rsidP="00E66C81">
      <w:pPr>
        <w:widowControl w:val="0"/>
        <w:numPr>
          <w:ilvl w:val="0"/>
          <w:numId w:val="68"/>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14:paraId="3D11311C"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10"/>
          <w:sz w:val="20"/>
          <w:szCs w:val="20"/>
        </w:rPr>
      </w:pPr>
    </w:p>
    <w:p w14:paraId="5795DFFA" w14:textId="77777777" w:rsidR="00E66C81" w:rsidRPr="00E66C81" w:rsidRDefault="00E66C81" w:rsidP="00E66C81">
      <w:pPr>
        <w:widowControl w:val="0"/>
        <w:numPr>
          <w:ilvl w:val="0"/>
          <w:numId w:val="6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All debris, stumps, and similar material shall be removed for disposal in an approved location or shall be buried on-site. Only materials generated on-site may be buried or covered on-site.</w:t>
      </w:r>
    </w:p>
    <w:p w14:paraId="2BBE6DBC"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10"/>
          <w:sz w:val="20"/>
          <w:szCs w:val="20"/>
        </w:rPr>
      </w:pPr>
    </w:p>
    <w:p w14:paraId="43849F10" w14:textId="77777777" w:rsidR="00E66C81" w:rsidRPr="00E66C81" w:rsidRDefault="00E66C81" w:rsidP="00E66C81">
      <w:pPr>
        <w:widowControl w:val="0"/>
        <w:numPr>
          <w:ilvl w:val="0"/>
          <w:numId w:val="6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The final graded slope shall be two and one-half to one (2.5:1) slope or flatter.</w:t>
      </w:r>
    </w:p>
    <w:p w14:paraId="51D6F38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sz w:val="20"/>
          <w:szCs w:val="20"/>
        </w:rPr>
      </w:pPr>
    </w:p>
    <w:p w14:paraId="3E48EC77" w14:textId="77777777" w:rsidR="00E66C81" w:rsidRPr="00E66C81" w:rsidRDefault="00E66C81" w:rsidP="00E66C81">
      <w:pPr>
        <w:widowControl w:val="0"/>
        <w:numPr>
          <w:ilvl w:val="0"/>
          <w:numId w:val="69"/>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Topsoil or loam shall be retained to cover all disturbed land areas, which shall be reseeded and stabilized with vegetation native to the area. Additional topsoil or loam shall be obtained from off-site sources if necessary to complete the stabilization project.</w:t>
      </w:r>
    </w:p>
    <w:p w14:paraId="0EA45F1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2E077E7" w14:textId="77777777" w:rsidR="00E66C81" w:rsidRPr="00E66C81" w:rsidRDefault="00E66C81" w:rsidP="00E66C81">
      <w:pPr>
        <w:widowControl w:val="0"/>
        <w:numPr>
          <w:ilvl w:val="0"/>
          <w:numId w:val="68"/>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ln keeping with the purposes of this Ordinance, the Planning Board may impose such conditions as are necessary to minimize the adverse impacts associated with mineral extraction operations on surrounding uses and resources.</w:t>
      </w:r>
    </w:p>
    <w:p w14:paraId="0864B981" w14:textId="77777777" w:rsidR="00E66C81" w:rsidRPr="00E66C81" w:rsidRDefault="00E66C81" w:rsidP="00E66C81">
      <w:pPr>
        <w:widowControl w:val="0"/>
        <w:autoSpaceDE w:val="0"/>
        <w:autoSpaceDN w:val="0"/>
        <w:spacing w:after="0" w:line="240" w:lineRule="auto"/>
        <w:ind w:left="360"/>
        <w:rPr>
          <w:rFonts w:ascii="Arial" w:eastAsia="Arial" w:hAnsi="Arial" w:cs="Arial"/>
          <w:color w:val="212121"/>
          <w:w w:val="110"/>
          <w:sz w:val="20"/>
          <w:szCs w:val="20"/>
        </w:rPr>
      </w:pPr>
    </w:p>
    <w:p w14:paraId="1B2D4283" w14:textId="77777777" w:rsidR="00E66C81" w:rsidRPr="00E66C81" w:rsidRDefault="00E66C81" w:rsidP="00E66C81">
      <w:pPr>
        <w:widowControl w:val="0"/>
        <w:numPr>
          <w:ilvl w:val="0"/>
          <w:numId w:val="70"/>
        </w:numPr>
        <w:autoSpaceDE w:val="0"/>
        <w:autoSpaceDN w:val="0"/>
        <w:spacing w:after="0" w:line="240" w:lineRule="auto"/>
        <w:rPr>
          <w:rFonts w:ascii="Arial" w:eastAsia="Arial" w:hAnsi="Arial" w:cs="Arial"/>
          <w:b/>
          <w:bCs/>
          <w:color w:val="212121"/>
          <w:w w:val="110"/>
          <w:sz w:val="20"/>
          <w:szCs w:val="20"/>
        </w:rPr>
      </w:pPr>
      <w:r w:rsidRPr="00E66C81">
        <w:rPr>
          <w:rFonts w:ascii="Arial" w:eastAsia="Arial" w:hAnsi="Arial" w:cs="Arial"/>
          <w:b/>
          <w:bCs/>
          <w:color w:val="212121"/>
          <w:w w:val="110"/>
          <w:sz w:val="20"/>
          <w:szCs w:val="20"/>
        </w:rPr>
        <w:t>Soils</w:t>
      </w:r>
    </w:p>
    <w:p w14:paraId="325D5B5B"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42867BA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 xml:space="preserve">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w:t>
      </w:r>
      <w:r w:rsidRPr="00E66C81">
        <w:rPr>
          <w:rFonts w:ascii="Arial" w:eastAsia="Arial" w:hAnsi="Arial" w:cs="Arial"/>
          <w:color w:val="212121"/>
          <w:w w:val="110"/>
          <w:sz w:val="20"/>
          <w:szCs w:val="20"/>
        </w:rPr>
        <w:lastRenderedPageBreak/>
        <w:t xml:space="preserve">Proposed uses requiring subsurface waste disposal, and commercial or industrial development and other similar intensive land uses, shall require a soils report based on an on-site investigation and be prepared by state-certified professionals. Certified persons may include Maine Certified Soll Scientists, Maine Registered Professional Engineers, Maine State Certified Geologists, and other persons who </w:t>
      </w:r>
    </w:p>
    <w:p w14:paraId="3C42044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have training and experience in the recognition and evaluation of soil properties. The report shall be based upon the analysis of the characteristics of the soil and surrounding land and water areas, maximum ground water elevation, presence of ledge, drainage conditions, and other pertinent data which the evaluator deems appropriate. The soils report shall include recommendations for a proposed use to counteract soil limitations where they exist.</w:t>
      </w:r>
    </w:p>
    <w:p w14:paraId="4BAB702F"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0AFBAB18" w14:textId="77777777" w:rsidR="00E66C81" w:rsidRPr="00E66C81" w:rsidRDefault="00E66C81" w:rsidP="00E66C81">
      <w:pPr>
        <w:widowControl w:val="0"/>
        <w:numPr>
          <w:ilvl w:val="0"/>
          <w:numId w:val="70"/>
        </w:numPr>
        <w:autoSpaceDE w:val="0"/>
        <w:autoSpaceDN w:val="0"/>
        <w:spacing w:after="0" w:line="240" w:lineRule="auto"/>
        <w:rPr>
          <w:rFonts w:ascii="Arial" w:eastAsia="Arial" w:hAnsi="Arial" w:cs="Arial"/>
          <w:b/>
          <w:bCs/>
          <w:color w:val="212121"/>
          <w:w w:val="110"/>
          <w:sz w:val="20"/>
          <w:szCs w:val="20"/>
        </w:rPr>
      </w:pPr>
      <w:r w:rsidRPr="00E66C81">
        <w:rPr>
          <w:rFonts w:ascii="Arial" w:eastAsia="Arial" w:hAnsi="Arial" w:cs="Arial"/>
          <w:b/>
          <w:bCs/>
          <w:color w:val="212121"/>
          <w:w w:val="110"/>
          <w:sz w:val="20"/>
          <w:szCs w:val="20"/>
        </w:rPr>
        <w:t>Archaeological Sites</w:t>
      </w:r>
    </w:p>
    <w:p w14:paraId="73DF8065"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10"/>
          <w:sz w:val="20"/>
          <w:szCs w:val="20"/>
        </w:rPr>
      </w:pPr>
    </w:p>
    <w:p w14:paraId="604DAA3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Any proposed land use activity involving structural development or soil disturbance on or adjacent to sites listed on, or eligible to be listed on the National Register of Historic Places, as determined by the permitting authority shall be submitted by the applicant to the Maine Historic Preservation Commission for review and comment, at least twenty (20) days prior to action being taken by the permitting authority. The permitting authority shall consider comments received from the Commission prior to rendering a decision on the application.</w:t>
      </w:r>
    </w:p>
    <w:p w14:paraId="1E88B044"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7CDEECD4" w14:textId="77777777" w:rsidR="00E66C81" w:rsidRPr="00E66C81" w:rsidRDefault="00E66C81" w:rsidP="00E66C81">
      <w:pPr>
        <w:widowControl w:val="0"/>
        <w:numPr>
          <w:ilvl w:val="0"/>
          <w:numId w:val="70"/>
        </w:numPr>
        <w:autoSpaceDE w:val="0"/>
        <w:autoSpaceDN w:val="0"/>
        <w:spacing w:after="0" w:line="240" w:lineRule="auto"/>
        <w:jc w:val="both"/>
        <w:rPr>
          <w:rFonts w:ascii="Arial" w:eastAsia="Arial" w:hAnsi="Arial" w:cs="Arial"/>
          <w:b/>
          <w:bCs/>
          <w:color w:val="212121"/>
          <w:w w:val="110"/>
          <w:sz w:val="20"/>
          <w:szCs w:val="20"/>
        </w:rPr>
      </w:pPr>
      <w:r w:rsidRPr="00E66C81">
        <w:rPr>
          <w:rFonts w:ascii="Arial" w:eastAsia="Arial" w:hAnsi="Arial" w:cs="Arial"/>
          <w:b/>
          <w:bCs/>
          <w:color w:val="212121"/>
          <w:w w:val="110"/>
          <w:sz w:val="20"/>
          <w:szCs w:val="20"/>
        </w:rPr>
        <w:t>Additional Standards</w:t>
      </w:r>
    </w:p>
    <w:p w14:paraId="0F306FD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03F311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r w:rsidRPr="00E66C81">
        <w:rPr>
          <w:rFonts w:ascii="Arial" w:eastAsia="Arial" w:hAnsi="Arial" w:cs="Arial"/>
          <w:color w:val="212121"/>
          <w:w w:val="110"/>
          <w:sz w:val="20"/>
          <w:szCs w:val="20"/>
        </w:rPr>
        <w:t>In addition to the standards contained elsewhere in the Ordinance, the Planning Board shall consider the following in the Shoreland Zone as defined.</w:t>
      </w:r>
    </w:p>
    <w:p w14:paraId="234B431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p>
    <w:p w14:paraId="19593C8C" w14:textId="77777777" w:rsidR="00E66C81" w:rsidRPr="00E66C81" w:rsidRDefault="00E66C81" w:rsidP="00E66C81">
      <w:pPr>
        <w:widowControl w:val="0"/>
        <w:numPr>
          <w:ilvl w:val="0"/>
          <w:numId w:val="71"/>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Will maintain safe and healthful conditions;</w:t>
      </w:r>
    </w:p>
    <w:p w14:paraId="0F747804" w14:textId="77777777" w:rsidR="00E66C81" w:rsidRPr="00E66C81" w:rsidRDefault="00E66C81" w:rsidP="00E66C81">
      <w:pPr>
        <w:widowControl w:val="0"/>
        <w:numPr>
          <w:ilvl w:val="0"/>
          <w:numId w:val="71"/>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Will not result in water pollution, erosion, or sedimentation to surface waters;</w:t>
      </w:r>
    </w:p>
    <w:p w14:paraId="022CEAED" w14:textId="77777777" w:rsidR="00E66C81" w:rsidRPr="00E66C81" w:rsidRDefault="00E66C81" w:rsidP="00E66C81">
      <w:pPr>
        <w:widowControl w:val="0"/>
        <w:numPr>
          <w:ilvl w:val="0"/>
          <w:numId w:val="71"/>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Will adequately provide for disposal of all wastewater,</w:t>
      </w:r>
    </w:p>
    <w:p w14:paraId="103D45CA" w14:textId="77777777" w:rsidR="00E66C81" w:rsidRPr="00E66C81" w:rsidRDefault="00E66C81" w:rsidP="00E66C81">
      <w:pPr>
        <w:widowControl w:val="0"/>
        <w:numPr>
          <w:ilvl w:val="0"/>
          <w:numId w:val="71"/>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Will not have an adverse impact on spawning grounds, fish, aquatic life, bird, or other wildlife habitat;</w:t>
      </w:r>
    </w:p>
    <w:p w14:paraId="19AB1900" w14:textId="77777777" w:rsidR="00E66C81" w:rsidRPr="00E66C81" w:rsidRDefault="00E66C81" w:rsidP="00E66C81">
      <w:pPr>
        <w:widowControl w:val="0"/>
        <w:numPr>
          <w:ilvl w:val="0"/>
          <w:numId w:val="71"/>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Will conserve shore cover and visual, as well as actual, points of access to inland waters;</w:t>
      </w:r>
    </w:p>
    <w:p w14:paraId="53EACB79" w14:textId="77777777" w:rsidR="00E66C81" w:rsidRPr="00E66C81" w:rsidRDefault="00E66C81" w:rsidP="00E66C81">
      <w:pPr>
        <w:widowControl w:val="0"/>
        <w:numPr>
          <w:ilvl w:val="0"/>
          <w:numId w:val="71"/>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Will protect archaeological and historic resources as designated in the comprehensive plan;</w:t>
      </w:r>
    </w:p>
    <w:p w14:paraId="718CBCD1" w14:textId="77777777" w:rsidR="00E66C81" w:rsidRPr="00E66C81" w:rsidRDefault="00E66C81" w:rsidP="00E66C81">
      <w:pPr>
        <w:widowControl w:val="0"/>
        <w:numPr>
          <w:ilvl w:val="0"/>
          <w:numId w:val="71"/>
        </w:numPr>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Will avoid problems associated with flood plain development and use.</w:t>
      </w:r>
    </w:p>
    <w:p w14:paraId="3F34924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EDCFE2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p>
    <w:p w14:paraId="5F0F96E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AMENDED:  March 8, 2003</w:t>
      </w:r>
    </w:p>
    <w:p w14:paraId="741E041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AMENDED:  March 7, 2009</w:t>
      </w:r>
    </w:p>
    <w:p w14:paraId="3E90128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AMENDED:  March 6, 2010</w:t>
      </w:r>
    </w:p>
    <w:p w14:paraId="382421DC"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AMENDED:  June 18, 2022</w:t>
      </w:r>
    </w:p>
    <w:p w14:paraId="5D33B3B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10"/>
          <w:sz w:val="20"/>
          <w:szCs w:val="20"/>
        </w:rPr>
      </w:pPr>
      <w:r w:rsidRPr="00E66C81">
        <w:rPr>
          <w:rFonts w:ascii="Arial" w:eastAsia="Arial" w:hAnsi="Arial" w:cs="Arial"/>
          <w:color w:val="212121"/>
          <w:w w:val="110"/>
          <w:sz w:val="20"/>
          <w:szCs w:val="20"/>
        </w:rPr>
        <w:t>AMENDED: August 5, 2023</w:t>
      </w:r>
    </w:p>
    <w:p w14:paraId="23822F33" w14:textId="77777777" w:rsidR="00E66C81" w:rsidRPr="00E66C81" w:rsidRDefault="00E66C81" w:rsidP="00E66C81">
      <w:pPr>
        <w:rPr>
          <w:rFonts w:ascii="Arial" w:eastAsia="Arial" w:hAnsi="Arial" w:cs="Arial"/>
          <w:b/>
          <w:bCs/>
          <w:i/>
          <w:iCs/>
          <w:sz w:val="20"/>
          <w:szCs w:val="20"/>
          <w:u w:val="single"/>
        </w:rPr>
      </w:pPr>
    </w:p>
    <w:p w14:paraId="54598873" w14:textId="77777777" w:rsidR="00E66C81" w:rsidRPr="00E66C81" w:rsidRDefault="00E66C81" w:rsidP="00E66C81">
      <w:pPr>
        <w:rPr>
          <w:rFonts w:ascii="Arial" w:eastAsia="Arial" w:hAnsi="Arial" w:cs="Arial"/>
          <w:b/>
          <w:bCs/>
          <w:i/>
          <w:iCs/>
          <w:sz w:val="20"/>
          <w:szCs w:val="20"/>
          <w:u w:val="single"/>
        </w:rPr>
      </w:pPr>
    </w:p>
    <w:p w14:paraId="09D48437" w14:textId="77777777" w:rsidR="00E66C81" w:rsidRPr="00E66C81" w:rsidRDefault="00E66C81" w:rsidP="00E66C81">
      <w:pPr>
        <w:rPr>
          <w:rFonts w:ascii="Arial" w:eastAsia="Arial" w:hAnsi="Arial" w:cs="Arial"/>
          <w:b/>
          <w:bCs/>
          <w:i/>
          <w:iCs/>
          <w:sz w:val="20"/>
          <w:szCs w:val="20"/>
          <w:u w:val="single"/>
        </w:rPr>
      </w:pPr>
    </w:p>
    <w:p w14:paraId="38E0DCB1" w14:textId="77777777" w:rsidR="00E66C81" w:rsidRPr="00E66C81" w:rsidRDefault="00E66C81" w:rsidP="00E66C81">
      <w:pPr>
        <w:rPr>
          <w:rFonts w:ascii="Arial" w:eastAsia="Arial" w:hAnsi="Arial" w:cs="Arial"/>
          <w:b/>
          <w:bCs/>
          <w:i/>
          <w:iCs/>
          <w:sz w:val="20"/>
          <w:szCs w:val="20"/>
          <w:u w:val="single"/>
        </w:rPr>
      </w:pPr>
    </w:p>
    <w:p w14:paraId="257F3A4F" w14:textId="77777777" w:rsidR="00E66C81" w:rsidRPr="00E66C81" w:rsidRDefault="00E66C81" w:rsidP="00E66C81">
      <w:pPr>
        <w:rPr>
          <w:rFonts w:ascii="Arial" w:eastAsia="Arial" w:hAnsi="Arial" w:cs="Arial"/>
          <w:b/>
          <w:bCs/>
          <w:i/>
          <w:iCs/>
          <w:sz w:val="20"/>
          <w:szCs w:val="20"/>
          <w:u w:val="single"/>
        </w:rPr>
      </w:pPr>
    </w:p>
    <w:p w14:paraId="1CECB188" w14:textId="77777777" w:rsidR="00E66C81" w:rsidRPr="00E66C81" w:rsidRDefault="00E66C81" w:rsidP="00E66C81">
      <w:pPr>
        <w:rPr>
          <w:rFonts w:ascii="Arial" w:eastAsia="Arial" w:hAnsi="Arial" w:cs="Arial"/>
          <w:b/>
          <w:bCs/>
          <w:i/>
          <w:iCs/>
          <w:sz w:val="20"/>
          <w:szCs w:val="20"/>
          <w:u w:val="single"/>
        </w:rPr>
      </w:pPr>
    </w:p>
    <w:p w14:paraId="3F637729" w14:textId="77777777" w:rsidR="00E66C81" w:rsidRPr="00E66C81" w:rsidRDefault="00E66C81" w:rsidP="00E66C81">
      <w:pPr>
        <w:rPr>
          <w:rFonts w:ascii="Arial" w:eastAsia="Arial" w:hAnsi="Arial" w:cs="Arial"/>
          <w:b/>
          <w:bCs/>
          <w:i/>
          <w:iCs/>
          <w:sz w:val="20"/>
          <w:szCs w:val="20"/>
          <w:u w:val="single"/>
        </w:rPr>
      </w:pPr>
    </w:p>
    <w:p w14:paraId="65DF480B" w14:textId="77777777" w:rsidR="00E66C81" w:rsidRPr="00E66C81" w:rsidRDefault="00E66C81" w:rsidP="00E66C81">
      <w:pPr>
        <w:rPr>
          <w:rFonts w:ascii="Arial" w:eastAsia="Arial" w:hAnsi="Arial" w:cs="Arial"/>
          <w:b/>
          <w:bCs/>
          <w:i/>
          <w:iCs/>
          <w:sz w:val="20"/>
          <w:szCs w:val="20"/>
          <w:u w:val="single"/>
        </w:rPr>
      </w:pPr>
    </w:p>
    <w:p w14:paraId="41DBBA45" w14:textId="77777777" w:rsidR="00E66C81" w:rsidRPr="00E66C81" w:rsidRDefault="00E66C81" w:rsidP="00E66C81">
      <w:pPr>
        <w:rPr>
          <w:rFonts w:ascii="Arial" w:eastAsia="Arial" w:hAnsi="Arial" w:cs="Arial"/>
          <w:b/>
          <w:bCs/>
          <w:i/>
          <w:iCs/>
          <w:sz w:val="20"/>
          <w:szCs w:val="20"/>
          <w:u w:val="single"/>
        </w:rPr>
      </w:pPr>
    </w:p>
    <w:p w14:paraId="2585AE9A" w14:textId="77777777" w:rsidR="00E66C81" w:rsidRPr="00E66C81" w:rsidRDefault="00E66C81" w:rsidP="00E66C81">
      <w:pPr>
        <w:rPr>
          <w:rFonts w:ascii="Arial" w:eastAsia="Arial" w:hAnsi="Arial" w:cs="Arial"/>
          <w:b/>
          <w:bCs/>
          <w:i/>
          <w:iCs/>
          <w:sz w:val="20"/>
          <w:szCs w:val="20"/>
          <w:u w:val="single"/>
        </w:rPr>
      </w:pPr>
    </w:p>
    <w:p w14:paraId="14881301" w14:textId="77777777" w:rsidR="00E66C81" w:rsidRPr="00E66C81" w:rsidRDefault="00E66C81" w:rsidP="00E66C81">
      <w:pPr>
        <w:rPr>
          <w:rFonts w:ascii="Arial" w:eastAsia="Arial" w:hAnsi="Arial" w:cs="Arial"/>
          <w:b/>
          <w:bCs/>
          <w:i/>
          <w:iCs/>
          <w:sz w:val="20"/>
          <w:szCs w:val="20"/>
          <w:u w:val="single"/>
        </w:rPr>
      </w:pPr>
    </w:p>
    <w:p w14:paraId="434DC4A9" w14:textId="77777777" w:rsidR="00E66C81" w:rsidRPr="00E66C81" w:rsidRDefault="00E66C81" w:rsidP="00E66C81">
      <w:pPr>
        <w:rPr>
          <w:rFonts w:ascii="Arial" w:eastAsia="Arial" w:hAnsi="Arial" w:cs="Arial"/>
          <w:b/>
          <w:bCs/>
          <w:i/>
          <w:iCs/>
          <w:sz w:val="20"/>
          <w:szCs w:val="20"/>
          <w:u w:val="single"/>
        </w:rPr>
      </w:pPr>
    </w:p>
    <w:p w14:paraId="197E632F" w14:textId="77777777" w:rsidR="00E66C81" w:rsidRPr="00E66C81" w:rsidRDefault="00E66C81" w:rsidP="00E66C81">
      <w:pPr>
        <w:rPr>
          <w:rFonts w:ascii="Arial" w:eastAsia="Arial" w:hAnsi="Arial" w:cs="Arial"/>
          <w:b/>
          <w:bCs/>
          <w:i/>
          <w:iCs/>
          <w:sz w:val="20"/>
          <w:szCs w:val="20"/>
          <w:u w:val="single"/>
        </w:rPr>
      </w:pPr>
    </w:p>
    <w:p w14:paraId="20AFC91C" w14:textId="77777777" w:rsidR="00E66C81" w:rsidRPr="00E66C81" w:rsidRDefault="00E66C81" w:rsidP="00E66C81">
      <w:pPr>
        <w:rPr>
          <w:rFonts w:ascii="Arial" w:eastAsia="Arial" w:hAnsi="Arial" w:cs="Arial"/>
          <w:b/>
          <w:bCs/>
          <w:i/>
          <w:iCs/>
          <w:sz w:val="20"/>
          <w:szCs w:val="20"/>
          <w:u w:val="single"/>
        </w:rPr>
      </w:pPr>
    </w:p>
    <w:p w14:paraId="12C2F225" w14:textId="77777777" w:rsidR="00E66C81" w:rsidRPr="00E66C81" w:rsidRDefault="00E66C81" w:rsidP="00E66C81">
      <w:pPr>
        <w:rPr>
          <w:rFonts w:ascii="Arial" w:eastAsia="Arial" w:hAnsi="Arial" w:cs="Arial"/>
          <w:b/>
          <w:bCs/>
          <w:i/>
          <w:iCs/>
          <w:sz w:val="20"/>
          <w:szCs w:val="20"/>
          <w:u w:val="single"/>
        </w:rPr>
      </w:pPr>
    </w:p>
    <w:p w14:paraId="5BD0270B" w14:textId="77777777" w:rsidR="00E66C81" w:rsidRPr="00E66C81" w:rsidRDefault="00E66C81" w:rsidP="00E66C81">
      <w:pPr>
        <w:rPr>
          <w:rFonts w:ascii="Arial" w:eastAsia="Arial" w:hAnsi="Arial" w:cs="Arial"/>
          <w:b/>
          <w:bCs/>
          <w:i/>
          <w:iCs/>
          <w:sz w:val="20"/>
          <w:szCs w:val="20"/>
          <w:u w:val="single"/>
        </w:rPr>
      </w:pPr>
    </w:p>
    <w:p w14:paraId="5B76B446" w14:textId="77777777" w:rsidR="00E66C81" w:rsidRPr="00E66C81" w:rsidRDefault="00E66C81" w:rsidP="00E66C81">
      <w:pPr>
        <w:jc w:val="center"/>
        <w:rPr>
          <w:rFonts w:ascii="Arial" w:eastAsia="Arial" w:hAnsi="Arial" w:cs="Arial"/>
          <w:b/>
          <w:bCs/>
          <w:i/>
          <w:iCs/>
          <w:sz w:val="20"/>
          <w:szCs w:val="20"/>
          <w:u w:val="single"/>
        </w:rPr>
      </w:pPr>
      <w:r w:rsidRPr="00E66C81">
        <w:rPr>
          <w:rFonts w:ascii="Arial" w:eastAsia="Arial" w:hAnsi="Arial" w:cs="Arial"/>
          <w:b/>
          <w:bCs/>
          <w:i/>
          <w:iCs/>
          <w:sz w:val="20"/>
          <w:szCs w:val="20"/>
          <w:u w:val="single"/>
        </w:rPr>
        <w:t>Chapter 4</w:t>
      </w:r>
    </w:p>
    <w:p w14:paraId="73EED51E"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bCs/>
          <w:sz w:val="20"/>
          <w:szCs w:val="20"/>
        </w:rPr>
      </w:pPr>
    </w:p>
    <w:p w14:paraId="2C72CB1F"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4-101</w:t>
      </w:r>
      <w:r w:rsidRPr="00E66C81">
        <w:rPr>
          <w:rFonts w:ascii="Arial" w:eastAsia="Arial" w:hAnsi="Arial" w:cs="Arial"/>
          <w:b/>
          <w:bCs/>
          <w:color w:val="212121"/>
          <w:sz w:val="20"/>
          <w:szCs w:val="20"/>
        </w:rPr>
        <w:tab/>
        <w:t>Administration and Enforcement</w:t>
      </w:r>
    </w:p>
    <w:p w14:paraId="4AE73B67"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3DEC1C6" w14:textId="77777777" w:rsidR="00E66C81" w:rsidRPr="00E66C81" w:rsidRDefault="00E66C81" w:rsidP="00E66C81">
      <w:pPr>
        <w:widowControl w:val="0"/>
        <w:autoSpaceDE w:val="0"/>
        <w:autoSpaceDN w:val="0"/>
        <w:spacing w:after="0" w:line="240" w:lineRule="auto"/>
        <w:ind w:left="1440" w:hanging="1440"/>
        <w:rPr>
          <w:rFonts w:ascii="Arial" w:eastAsia="Arial" w:hAnsi="Arial" w:cs="Arial"/>
          <w:b/>
          <w:bCs/>
          <w:color w:val="212121"/>
          <w:sz w:val="20"/>
          <w:szCs w:val="20"/>
        </w:rPr>
      </w:pPr>
      <w:r w:rsidRPr="00E66C81">
        <w:rPr>
          <w:rFonts w:ascii="Arial" w:eastAsia="Arial" w:hAnsi="Arial" w:cs="Arial"/>
          <w:b/>
          <w:bCs/>
          <w:color w:val="212121"/>
          <w:sz w:val="20"/>
          <w:szCs w:val="20"/>
        </w:rPr>
        <w:t>4-101.1</w:t>
      </w:r>
      <w:r w:rsidRPr="00E66C81">
        <w:rPr>
          <w:rFonts w:ascii="Arial" w:eastAsia="Arial" w:hAnsi="Arial" w:cs="Arial"/>
          <w:b/>
          <w:bCs/>
          <w:color w:val="212121"/>
          <w:sz w:val="20"/>
          <w:szCs w:val="20"/>
        </w:rPr>
        <w:tab/>
        <w:t>Building or Use Permit Required</w:t>
      </w:r>
    </w:p>
    <w:p w14:paraId="33BC9D3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65E87ACE"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Prior to construction of a building exceeding one hundred (100) square feet in floor area or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initiation</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use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covered in</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Chapter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6</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changing</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size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shape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an</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existing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building, 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Building or Use Permit shall be required. The provisions of this Chapter shall apply to new</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constructions, manufactured homes set up after March 7, 1990, additions and relocation of any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dwelling</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part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thereof,</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swimming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pools.</w:t>
      </w:r>
    </w:p>
    <w:p w14:paraId="22BC2EA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8562272" w14:textId="77777777" w:rsidR="00E66C81" w:rsidRPr="00E66C81" w:rsidRDefault="00E66C81" w:rsidP="00E66C81">
      <w:pPr>
        <w:widowControl w:val="0"/>
        <w:numPr>
          <w:ilvl w:val="0"/>
          <w:numId w:val="72"/>
        </w:numPr>
        <w:autoSpaceDE w:val="0"/>
        <w:autoSpaceDN w:val="0"/>
        <w:spacing w:after="0" w:line="240" w:lineRule="auto"/>
        <w:jc w:val="both"/>
        <w:rPr>
          <w:rFonts w:ascii="Arial" w:eastAsia="Arial" w:hAnsi="Arial" w:cs="Arial"/>
          <w:color w:val="0A0A0A"/>
          <w:sz w:val="20"/>
          <w:szCs w:val="20"/>
        </w:rPr>
      </w:pPr>
      <w:r w:rsidRPr="00E66C81">
        <w:rPr>
          <w:rFonts w:ascii="Arial" w:eastAsia="Arial" w:hAnsi="Arial" w:cs="Arial"/>
          <w:color w:val="212121"/>
          <w:sz w:val="20"/>
          <w:szCs w:val="20"/>
        </w:rPr>
        <w:t>This Chapter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 be administered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by the Building Inspector/Code Enforcement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who</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appointed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municipal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officers.</w:t>
      </w:r>
    </w:p>
    <w:p w14:paraId="0B74333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A0A0A"/>
          <w:sz w:val="20"/>
          <w:szCs w:val="20"/>
        </w:rPr>
      </w:pPr>
    </w:p>
    <w:p w14:paraId="03DDFA50" w14:textId="77777777" w:rsidR="00E66C81" w:rsidRPr="00E66C81" w:rsidRDefault="00E66C81" w:rsidP="00E66C81">
      <w:pPr>
        <w:widowControl w:val="0"/>
        <w:numPr>
          <w:ilvl w:val="0"/>
          <w:numId w:val="72"/>
        </w:numPr>
        <w:autoSpaceDE w:val="0"/>
        <w:autoSpaceDN w:val="0"/>
        <w:spacing w:after="0" w:line="240" w:lineRule="auto"/>
        <w:jc w:val="both"/>
        <w:rPr>
          <w:rFonts w:ascii="Arial" w:eastAsia="Arial" w:hAnsi="Arial" w:cs="Arial"/>
          <w:color w:val="0A0A0A"/>
          <w:sz w:val="20"/>
          <w:szCs w:val="20"/>
        </w:rPr>
      </w:pPr>
      <w:r w:rsidRPr="00E66C81">
        <w:rPr>
          <w:rFonts w:ascii="Arial" w:eastAsia="Arial" w:hAnsi="Arial" w:cs="Arial"/>
          <w:color w:val="212121"/>
          <w:w w:val="105"/>
          <w:sz w:val="20"/>
          <w:szCs w:val="20"/>
        </w:rPr>
        <w:t>The Building Inspector/Code Enforcement Officer shall inspect all buildings being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constructed or relocated that require a permit under this Ordinance for the purpose of</w:t>
      </w:r>
      <w:r w:rsidRPr="00E66C81">
        <w:rPr>
          <w:rFonts w:ascii="Arial" w:eastAsia="Arial" w:hAnsi="Arial" w:cs="Arial"/>
          <w:color w:val="212121"/>
          <w:spacing w:val="-53"/>
          <w:w w:val="105"/>
          <w:sz w:val="20"/>
          <w:szCs w:val="20"/>
        </w:rPr>
        <w:t xml:space="preserve"> </w:t>
      </w:r>
      <w:r w:rsidRPr="00E66C81">
        <w:rPr>
          <w:rFonts w:ascii="Arial" w:eastAsia="Arial" w:hAnsi="Arial" w:cs="Arial"/>
          <w:color w:val="212121"/>
          <w:sz w:val="20"/>
          <w:szCs w:val="20"/>
        </w:rPr>
        <w:t>enforcing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provisions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Ordinance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other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local</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State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laws</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governing</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construction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buildings.</w:t>
      </w:r>
    </w:p>
    <w:p w14:paraId="75D8720D"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0B9C5643" w14:textId="77777777" w:rsidR="00E66C81" w:rsidRPr="00E66C81" w:rsidRDefault="00E66C81" w:rsidP="00E66C81">
      <w:pPr>
        <w:widowControl w:val="0"/>
        <w:numPr>
          <w:ilvl w:val="0"/>
          <w:numId w:val="72"/>
        </w:numPr>
        <w:autoSpaceDE w:val="0"/>
        <w:autoSpaceDN w:val="0"/>
        <w:spacing w:after="0" w:line="240" w:lineRule="auto"/>
        <w:jc w:val="both"/>
        <w:rPr>
          <w:rFonts w:ascii="Arial" w:eastAsia="Arial" w:hAnsi="Arial" w:cs="Arial"/>
          <w:color w:val="0A0A0A"/>
          <w:sz w:val="20"/>
          <w:szCs w:val="20"/>
        </w:rPr>
      </w:pPr>
      <w:r w:rsidRPr="00E66C81">
        <w:rPr>
          <w:rFonts w:ascii="Arial" w:eastAsia="Arial" w:hAnsi="Arial" w:cs="Arial"/>
          <w:color w:val="212121"/>
          <w:sz w:val="20"/>
          <w:szCs w:val="20"/>
        </w:rPr>
        <w:t>The Building Inspector/ Code Enforcement Officer, or his or her assistant, in performance</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of his or her duties, may enter any building for the purpose of making the inspection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required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Ordinance</w:t>
      </w:r>
    </w:p>
    <w:p w14:paraId="07A5ED6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03926B6F"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 application for the permit shall be in writing and shall be made in such form as the Building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Inspector/Code</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prescribe and</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contain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description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proposed</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new</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or relocated building.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For any permit that involves plumbing and/or the installation of 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z w:val="20"/>
          <w:szCs w:val="20"/>
        </w:rPr>
        <w:t>subsurface wastewater disposal system a valid Plumbing Permit issued by the Local Plumbing</w:t>
      </w:r>
      <w:r w:rsidRPr="00E66C81">
        <w:rPr>
          <w:rFonts w:ascii="Arial" w:eastAsia="Arial" w:hAnsi="Arial" w:cs="Arial"/>
          <w:color w:val="212121"/>
          <w:spacing w:val="1"/>
          <w:sz w:val="20"/>
          <w:szCs w:val="20"/>
        </w:rPr>
        <w:t xml:space="preserve"> </w:t>
      </w:r>
      <w:r w:rsidRPr="00E66C81">
        <w:rPr>
          <w:rFonts w:ascii="Arial" w:eastAsia="Arial" w:hAnsi="Arial" w:cs="Arial"/>
          <w:color w:val="212121"/>
          <w:spacing w:val="-1"/>
          <w:sz w:val="20"/>
          <w:szCs w:val="20"/>
        </w:rPr>
        <w:t>Inspector</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must</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accompany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application.</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soil</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evaluation</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test</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must</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meet</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requirements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of the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State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Maine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Subsurface</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wastewater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Disposal</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Rules and</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must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28"/>
          <w:sz w:val="20"/>
          <w:szCs w:val="20"/>
        </w:rPr>
        <w:t xml:space="preserve"> </w:t>
      </w:r>
      <w:r w:rsidRPr="00E66C81">
        <w:rPr>
          <w:rFonts w:ascii="Arial" w:eastAsia="Arial" w:hAnsi="Arial" w:cs="Arial"/>
          <w:color w:val="212121"/>
          <w:sz w:val="20"/>
          <w:szCs w:val="20"/>
        </w:rPr>
        <w:t>performed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State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Maine Licensed Soil Evaluator. No building permit for a dwelling shall be issued without soil</w:t>
      </w:r>
      <w:r w:rsidRPr="00E66C81">
        <w:rPr>
          <w:rFonts w:ascii="Arial" w:eastAsia="Arial" w:hAnsi="Arial" w:cs="Arial"/>
          <w:color w:val="212121"/>
          <w:spacing w:val="-53"/>
          <w:w w:val="105"/>
          <w:sz w:val="20"/>
          <w:szCs w:val="20"/>
        </w:rPr>
        <w:t xml:space="preserve"> </w:t>
      </w:r>
      <w:r w:rsidRPr="00E66C81">
        <w:rPr>
          <w:rFonts w:ascii="Arial" w:eastAsia="Arial" w:hAnsi="Arial" w:cs="Arial"/>
          <w:color w:val="212121"/>
          <w:sz w:val="20"/>
          <w:szCs w:val="20"/>
        </w:rPr>
        <w:t>evaluation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test.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 application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filed</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with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Assessors.</w:t>
      </w:r>
    </w:p>
    <w:p w14:paraId="233025F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position w:val="1"/>
          <w:sz w:val="20"/>
          <w:szCs w:val="20"/>
        </w:rPr>
      </w:pPr>
    </w:p>
    <w:p w14:paraId="092D47C1"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No Building Permit or Change of Use Permit for a building or use shall be issued until the proposed use or</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construction</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alteration</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building</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complies</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28"/>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respects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with</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provisions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 this Ordinance or with a decision rendered by the Board of Appeals or the Planning Board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pursuant to this Ordinance. Any application for such a permit shall be accompanied by a plan,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accurately drawn to scale, showing the actual shape and dimensions of the lo to be built upon,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exact</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location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size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buildings</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structures</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already</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lot,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location</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new buildings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constructed,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together with</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lines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within</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which</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buildings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structures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are</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be constructed, the existing and intended use of each building or structure and such other</w:t>
      </w:r>
      <w:r w:rsidRPr="00E66C81">
        <w:rPr>
          <w:rFonts w:ascii="Arial" w:eastAsia="Arial" w:hAnsi="Arial" w:cs="Arial"/>
          <w:color w:val="212121"/>
          <w:spacing w:val="1"/>
          <w:sz w:val="20"/>
          <w:szCs w:val="20"/>
        </w:rPr>
        <w:t xml:space="preserve"> </w:t>
      </w:r>
      <w:r w:rsidRPr="00E66C81">
        <w:rPr>
          <w:rFonts w:ascii="Arial" w:eastAsia="Arial" w:hAnsi="Arial" w:cs="Arial"/>
          <w:color w:val="212121"/>
          <w:spacing w:val="-1"/>
          <w:sz w:val="20"/>
          <w:szCs w:val="20"/>
        </w:rPr>
        <w:t>information</w:t>
      </w:r>
      <w:r w:rsidRPr="00E66C81">
        <w:rPr>
          <w:rFonts w:ascii="Arial" w:eastAsia="Arial" w:hAnsi="Arial" w:cs="Arial"/>
          <w:color w:val="212121"/>
          <w:spacing w:val="-3"/>
          <w:sz w:val="20"/>
          <w:szCs w:val="20"/>
        </w:rPr>
        <w:t xml:space="preserve"> </w:t>
      </w:r>
      <w:r w:rsidRPr="00E66C81">
        <w:rPr>
          <w:rFonts w:ascii="Arial" w:eastAsia="Arial" w:hAnsi="Arial" w:cs="Arial"/>
          <w:color w:val="212121"/>
          <w:spacing w:val="-1"/>
          <w:sz w:val="20"/>
          <w:szCs w:val="20"/>
        </w:rPr>
        <w:t>as</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necessary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provide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execution</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Ordinance.</w:t>
      </w:r>
    </w:p>
    <w:p w14:paraId="2926747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position w:val="1"/>
          <w:sz w:val="20"/>
          <w:szCs w:val="20"/>
        </w:rPr>
      </w:pPr>
    </w:p>
    <w:p w14:paraId="434F6375"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No Building Permit or Change of Use Permit shall be issued without payment of applicable fees.</w:t>
      </w:r>
    </w:p>
    <w:p w14:paraId="57A75200"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position w:val="1"/>
          <w:sz w:val="20"/>
          <w:szCs w:val="20"/>
        </w:rPr>
      </w:pPr>
    </w:p>
    <w:p w14:paraId="4901A350"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Building Permits or Change of Use Permit shall only be issued to the owner of record or his or her authorized agent.</w:t>
      </w:r>
    </w:p>
    <w:p w14:paraId="5EE321A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p>
    <w:p w14:paraId="4A900673"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Within seven (7) days of the filing of a complete application for a Building Permit or Change of Use Permit, the Building Inspector/Code Enforcement Officer shall approve, deny, or refer the applicant to the Planning Board. His or her decision shall be in writing on a form designated for the purpose and communicated directly to the applicant. One copy of the Building Inspector's decision shall be filed in the Municipal Office.</w:t>
      </w:r>
    </w:p>
    <w:p w14:paraId="12543562"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p>
    <w:p w14:paraId="4390AEA4"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 xml:space="preserve">Applications for permits with their accompanying plans and Building Permit shall be maintained as a permanent </w:t>
      </w:r>
      <w:r w:rsidRPr="00E66C81">
        <w:rPr>
          <w:rFonts w:ascii="Arial" w:eastAsia="Arial" w:hAnsi="Arial" w:cs="Arial"/>
          <w:color w:val="212121"/>
          <w:sz w:val="20"/>
          <w:szCs w:val="20"/>
        </w:rPr>
        <w:lastRenderedPageBreak/>
        <w:t>record by the Building Inspector. Application plans filed with the Planning Board shall be maintained as a permanent record by the Planning Board and need not be maintained by the Building Inspector/Code Enforcement Officer.</w:t>
      </w:r>
    </w:p>
    <w:p w14:paraId="2088B2B4"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sz w:val="20"/>
          <w:szCs w:val="20"/>
        </w:rPr>
      </w:pPr>
    </w:p>
    <w:p w14:paraId="373C7729"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 Building Permit or Change of Use Permit secured under the provisions of this Ordinance shall expire if the work or change there under has not reached a substantial start within one (1) year of the date on which the permit is granted, and if the work or change of use is not substantially completed within two (2) years of the date on which the permit is granted.</w:t>
      </w:r>
    </w:p>
    <w:p w14:paraId="25B43C95"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position w:val="1"/>
          <w:sz w:val="20"/>
          <w:szCs w:val="20"/>
        </w:rPr>
      </w:pPr>
    </w:p>
    <w:p w14:paraId="0E84EE0F" w14:textId="77777777" w:rsidR="00E66C81" w:rsidRPr="00E66C81" w:rsidRDefault="00E66C81" w:rsidP="00E66C81">
      <w:pPr>
        <w:widowControl w:val="0"/>
        <w:numPr>
          <w:ilvl w:val="2"/>
          <w:numId w:val="3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 xml:space="preserve">A public utility or any utility company of any kind may not install services to any new structure located in the </w:t>
      </w:r>
    </w:p>
    <w:p w14:paraId="1CAD655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shoreland zone unless written authorization attesting to the validity and currency of all local permits required under this Ordinance, has been issued by the appropriate municipal officials or other written arrangements have been made between the municipal officials and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utility.</w:t>
      </w:r>
    </w:p>
    <w:p w14:paraId="431523F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D120D35" w14:textId="77777777" w:rsidR="00E66C81" w:rsidRPr="00E66C81" w:rsidRDefault="00E66C81" w:rsidP="00E66C81">
      <w:pPr>
        <w:widowControl w:val="0"/>
        <w:autoSpaceDE w:val="0"/>
        <w:autoSpaceDN w:val="0"/>
        <w:spacing w:after="0" w:line="240" w:lineRule="auto"/>
        <w:ind w:left="1440" w:hanging="1440"/>
        <w:rPr>
          <w:rFonts w:ascii="Arial" w:eastAsia="Arial" w:hAnsi="Arial" w:cs="Arial"/>
          <w:b/>
          <w:bCs/>
          <w:color w:val="212121"/>
          <w:sz w:val="20"/>
          <w:szCs w:val="20"/>
        </w:rPr>
      </w:pPr>
      <w:r w:rsidRPr="00E66C81">
        <w:rPr>
          <w:rFonts w:ascii="Arial" w:eastAsia="Arial" w:hAnsi="Arial" w:cs="Arial"/>
          <w:b/>
          <w:bCs/>
          <w:color w:val="212121"/>
          <w:sz w:val="20"/>
          <w:szCs w:val="20"/>
        </w:rPr>
        <w:t>4-101.2</w:t>
      </w:r>
      <w:r w:rsidRPr="00E66C81">
        <w:rPr>
          <w:rFonts w:ascii="Arial" w:eastAsia="Arial" w:hAnsi="Arial" w:cs="Arial"/>
          <w:b/>
          <w:bCs/>
          <w:color w:val="212121"/>
          <w:sz w:val="20"/>
          <w:szCs w:val="20"/>
        </w:rPr>
        <w:tab/>
        <w:t>Plumbing Permit Required</w:t>
      </w:r>
    </w:p>
    <w:p w14:paraId="5891667F"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D15F17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sz w:val="20"/>
          <w:szCs w:val="20"/>
        </w:rPr>
        <w:t>No</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Building Permit</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issued</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structure or</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use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involving</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construction,</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installation,</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alteration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 plumbing facilities unless a valid State Plumbing Permit has been secured by the applicant or his or her</w:t>
      </w:r>
      <w:r w:rsidRPr="00E66C81">
        <w:rPr>
          <w:rFonts w:ascii="Arial" w:eastAsia="Arial" w:hAnsi="Arial" w:cs="Arial"/>
          <w:color w:val="212121"/>
          <w:spacing w:val="1"/>
          <w:sz w:val="20"/>
          <w:szCs w:val="20"/>
        </w:rPr>
        <w:t xml:space="preserve"> </w:t>
      </w:r>
      <w:r w:rsidRPr="00E66C81">
        <w:rPr>
          <w:rFonts w:ascii="Arial" w:eastAsia="Arial" w:hAnsi="Arial" w:cs="Arial"/>
          <w:color w:val="212121"/>
          <w:w w:val="105"/>
          <w:sz w:val="20"/>
          <w:szCs w:val="20"/>
        </w:rPr>
        <w:t>authorized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agent.</w:t>
      </w:r>
    </w:p>
    <w:p w14:paraId="2DDD98E8" w14:textId="77777777" w:rsidR="00E66C81" w:rsidRPr="00E66C81" w:rsidRDefault="00E66C81" w:rsidP="00E66C81">
      <w:pPr>
        <w:widowControl w:val="0"/>
        <w:autoSpaceDE w:val="0"/>
        <w:autoSpaceDN w:val="0"/>
        <w:spacing w:after="0" w:line="240" w:lineRule="auto"/>
        <w:jc w:val="both"/>
        <w:rPr>
          <w:rFonts w:ascii="Arial" w:eastAsia="Arial" w:hAnsi="Arial" w:cs="Arial"/>
          <w:b/>
          <w:color w:val="212121"/>
          <w:sz w:val="20"/>
          <w:szCs w:val="20"/>
        </w:rPr>
      </w:pPr>
    </w:p>
    <w:p w14:paraId="293FCFFA" w14:textId="77777777" w:rsidR="00E66C81" w:rsidRPr="00E66C81" w:rsidRDefault="00E66C81" w:rsidP="00E66C81">
      <w:pPr>
        <w:widowControl w:val="0"/>
        <w:autoSpaceDE w:val="0"/>
        <w:autoSpaceDN w:val="0"/>
        <w:spacing w:after="0" w:line="240" w:lineRule="auto"/>
        <w:ind w:left="1440" w:hanging="1440"/>
        <w:jc w:val="both"/>
        <w:rPr>
          <w:rFonts w:ascii="Arial" w:eastAsia="Arial" w:hAnsi="Arial" w:cs="Arial"/>
          <w:b/>
          <w:bCs/>
          <w:color w:val="212121"/>
          <w:sz w:val="20"/>
          <w:szCs w:val="20"/>
        </w:rPr>
      </w:pPr>
      <w:r w:rsidRPr="00E66C81">
        <w:rPr>
          <w:rFonts w:ascii="Arial" w:eastAsia="Arial" w:hAnsi="Arial" w:cs="Arial"/>
          <w:b/>
          <w:bCs/>
          <w:color w:val="212121"/>
          <w:sz w:val="20"/>
          <w:szCs w:val="20"/>
        </w:rPr>
        <w:t>4-101.3</w:t>
      </w:r>
      <w:r w:rsidRPr="00E66C81">
        <w:rPr>
          <w:rFonts w:ascii="Arial" w:eastAsia="Arial" w:hAnsi="Arial" w:cs="Arial"/>
          <w:b/>
          <w:bCs/>
          <w:color w:val="212121"/>
          <w:sz w:val="20"/>
          <w:szCs w:val="20"/>
        </w:rPr>
        <w:tab/>
        <w:t>Occupancy Permit Required</w:t>
      </w:r>
    </w:p>
    <w:p w14:paraId="101A7F8B" w14:textId="77777777" w:rsidR="00E66C81" w:rsidRPr="00E66C81" w:rsidRDefault="00E66C81" w:rsidP="00E66C81">
      <w:pPr>
        <w:widowControl w:val="0"/>
        <w:autoSpaceDE w:val="0"/>
        <w:autoSpaceDN w:val="0"/>
        <w:spacing w:after="0" w:line="240" w:lineRule="auto"/>
        <w:jc w:val="both"/>
        <w:rPr>
          <w:rFonts w:ascii="Arial" w:eastAsia="Arial" w:hAnsi="Arial" w:cs="Arial"/>
          <w:b/>
          <w:sz w:val="20"/>
          <w:szCs w:val="20"/>
        </w:rPr>
      </w:pPr>
    </w:p>
    <w:p w14:paraId="639BA32D" w14:textId="77777777" w:rsidR="00E66C81" w:rsidRPr="00E66C81" w:rsidRDefault="00E66C81" w:rsidP="00E66C81">
      <w:pPr>
        <w:widowControl w:val="0"/>
        <w:numPr>
          <w:ilvl w:val="0"/>
          <w:numId w:val="73"/>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Occupancy Permit Required: No newly constructed, placed, relocated, enlarged, or renovated structure or use, shall be occupied, or used until an Occupancy Permit has been issued by the Building Inspector/Code Enforcement Officer in accordance with the following.</w:t>
      </w:r>
    </w:p>
    <w:p w14:paraId="64CFF19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18739AC0" w14:textId="77777777" w:rsidR="00E66C81" w:rsidRPr="00E66C81" w:rsidRDefault="00E66C81" w:rsidP="00E66C81">
      <w:pPr>
        <w:widowControl w:val="0"/>
        <w:numPr>
          <w:ilvl w:val="0"/>
          <w:numId w:val="74"/>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Within five (5) working days of the receipt of a request of an Occupancy Permit, the Building Inspector/Code Enforcement Officer shall inspect the property, structure and/or use to determine that the work is Substantially Complete and that it is in compliance with (a) a Building Permit, (b) Chapter 9 of this ordinance or the Land Use Ordinance that was in effect at the time the permit was issued, and (c) any Code Enforcement Officer or Planning Board approval granted under this ordinance or the Land Use Ordinance that was in effect at the time the permit was issued, as applicable. The Building Inspector/Code Enforcement Officer shall also determine that an adequate means of sewage and wastewater disposal has been provided and that the subsurface wastewater disposal system, if required, has been installed, inspected, and approved by the Local Plumbing Inspector.</w:t>
      </w:r>
    </w:p>
    <w:p w14:paraId="2604856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167D949C" w14:textId="77777777" w:rsidR="00E66C81" w:rsidRPr="00E66C81" w:rsidRDefault="00E66C81" w:rsidP="00E66C81">
      <w:pPr>
        <w:widowControl w:val="0"/>
        <w:numPr>
          <w:ilvl w:val="0"/>
          <w:numId w:val="74"/>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Upon finding compliance with the requirements of 1 above, the Building Inspector/Code Enforcement Officer shall issue an Occupancy Permit.</w:t>
      </w:r>
    </w:p>
    <w:p w14:paraId="6ABAEB4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1FDFFA80" w14:textId="77777777" w:rsidR="00E66C81" w:rsidRPr="00E66C81" w:rsidRDefault="00E66C81" w:rsidP="00E66C81">
      <w:pPr>
        <w:widowControl w:val="0"/>
        <w:numPr>
          <w:ilvl w:val="0"/>
          <w:numId w:val="74"/>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Nothing in this section shall preclude the occupancy of an existing dwelling unit or structure from habitation or use during renovation, alteration, or enlargement, provided, in the case of a non­residential unit, that the Building Inspector/Code Enforcement Officer finds that the work will not create unsafe or unhealthy conditions for the owner, employees, or patrons of the use. Where a building has been occupied or used during the period of work, the owner shall request the Building Inspector and/or Code Enforcement Officer to inspect the work and issue an Occupancy Permit upon completion of the work for which a permit or approval was obtained.</w:t>
      </w:r>
    </w:p>
    <w:p w14:paraId="6E99CAD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1D07080D"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4-201</w:t>
      </w:r>
      <w:r w:rsidRPr="00E66C81">
        <w:rPr>
          <w:rFonts w:ascii="Arial" w:eastAsia="Arial" w:hAnsi="Arial" w:cs="Arial"/>
          <w:b/>
          <w:bCs/>
          <w:color w:val="212121"/>
          <w:sz w:val="20"/>
          <w:szCs w:val="20"/>
        </w:rPr>
        <w:tab/>
        <w:t xml:space="preserve">Violation, Enforcement and Fines </w:t>
      </w:r>
    </w:p>
    <w:p w14:paraId="31CC96E4"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p>
    <w:p w14:paraId="10C57D33"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4-201.1</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Violations and Enforcement</w:t>
      </w:r>
    </w:p>
    <w:p w14:paraId="0360D53D"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4E1321E" w14:textId="77777777" w:rsidR="00E66C81" w:rsidRPr="00E66C81" w:rsidRDefault="00E66C81" w:rsidP="00E66C81">
      <w:pPr>
        <w:widowControl w:val="0"/>
        <w:numPr>
          <w:ilvl w:val="0"/>
          <w:numId w:val="75"/>
        </w:numPr>
        <w:autoSpaceDE w:val="0"/>
        <w:autoSpaceDN w:val="0"/>
        <w:spacing w:after="0" w:line="240" w:lineRule="auto"/>
        <w:rPr>
          <w:rFonts w:ascii="Arial" w:eastAsia="Arial" w:hAnsi="Arial" w:cs="Arial"/>
          <w:sz w:val="20"/>
          <w:szCs w:val="20"/>
        </w:rPr>
      </w:pPr>
      <w:r w:rsidRPr="00E66C81">
        <w:rPr>
          <w:rFonts w:ascii="Arial" w:eastAsia="Arial" w:hAnsi="Arial" w:cs="Arial"/>
          <w:color w:val="212121"/>
          <w:sz w:val="20"/>
          <w:szCs w:val="20"/>
        </w:rPr>
        <w:t>The Code Enforcement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upon a finding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that any provision of this Ordinance or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condition(s) of a permit issued under this Ordinance is being violated is authorized to institute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legal proceedings to enjoin violations of this Ordinance.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structure constructed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 work</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performed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violation</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provisions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Ordinance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considered</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nuisance.</w:t>
      </w:r>
    </w:p>
    <w:p w14:paraId="3E4C8223"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8295F5F" w14:textId="77777777" w:rsidR="00E66C81" w:rsidRPr="00E66C81" w:rsidRDefault="00E66C81" w:rsidP="00E66C81">
      <w:pPr>
        <w:widowControl w:val="0"/>
        <w:numPr>
          <w:ilvl w:val="0"/>
          <w:numId w:val="75"/>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212121"/>
          <w:sz w:val="20"/>
          <w:szCs w:val="20"/>
        </w:rPr>
        <w:t>Enforcement</w:t>
      </w:r>
      <w:r w:rsidRPr="00E66C81">
        <w:rPr>
          <w:rFonts w:ascii="Arial" w:eastAsia="Arial" w:hAnsi="Arial" w:cs="Arial"/>
          <w:b/>
          <w:bCs/>
          <w:color w:val="212121"/>
          <w:spacing w:val="12"/>
          <w:sz w:val="20"/>
          <w:szCs w:val="20"/>
        </w:rPr>
        <w:t xml:space="preserve"> </w:t>
      </w:r>
      <w:r w:rsidRPr="00E66C81">
        <w:rPr>
          <w:rFonts w:ascii="Arial" w:eastAsia="Arial" w:hAnsi="Arial" w:cs="Arial"/>
          <w:b/>
          <w:bCs/>
          <w:color w:val="212121"/>
          <w:sz w:val="20"/>
          <w:szCs w:val="20"/>
        </w:rPr>
        <w:t>Procedure</w:t>
      </w:r>
    </w:p>
    <w:p w14:paraId="063C6D26"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sz w:val="20"/>
          <w:szCs w:val="20"/>
        </w:rPr>
      </w:pPr>
    </w:p>
    <w:p w14:paraId="5733EFAB" w14:textId="77777777" w:rsidR="00E66C81" w:rsidRPr="00E66C81" w:rsidRDefault="00E66C81" w:rsidP="00E66C81">
      <w:pPr>
        <w:widowControl w:val="0"/>
        <w:numPr>
          <w:ilvl w:val="0"/>
          <w:numId w:val="76"/>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Upon detecting a violation of this Ordinance, the Code Enforcement Officer shall give oral notice to the violator informing the violator of the nature of the violation and the steps necessary to correct it. Should the Code Enforcement Officer not be able to give oral notice a stop work order shall be posted.</w:t>
      </w:r>
    </w:p>
    <w:p w14:paraId="7E7E5B0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5077B2BA" w14:textId="77777777" w:rsidR="00E66C81" w:rsidRPr="00E66C81" w:rsidRDefault="00E66C81" w:rsidP="00E66C81">
      <w:pPr>
        <w:widowControl w:val="0"/>
        <w:numPr>
          <w:ilvl w:val="0"/>
          <w:numId w:val="76"/>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Within twenty-four (24) hours of oral notice of a violation or the posting of a stop work order the Code Enforcement Officer shall send a written notice to the violator and the landowner should the landowner be different from the violator, by certified mail return receipt requested. The notice shall include reference to the oral notice, a description of the violation, the ordinance provision(s) being violated, corrective measures to be undertaken, a deadline for complying with corrective measures, penalties, and appeal procedures.</w:t>
      </w:r>
    </w:p>
    <w:p w14:paraId="1B105B9F"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D979244" w14:textId="77777777" w:rsidR="00E66C81" w:rsidRPr="00E66C81" w:rsidRDefault="00E66C81" w:rsidP="00E66C81">
      <w:pPr>
        <w:widowControl w:val="0"/>
        <w:numPr>
          <w:ilvl w:val="0"/>
          <w:numId w:val="76"/>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 xml:space="preserve">Should after inspection of the property in violation reveal that the actions specified in the first notice of </w:t>
      </w:r>
    </w:p>
    <w:p w14:paraId="1AD31AB0"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sz w:val="20"/>
          <w:szCs w:val="20"/>
        </w:rPr>
      </w:pPr>
    </w:p>
    <w:p w14:paraId="2FB39F9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sz w:val="20"/>
          <w:szCs w:val="20"/>
        </w:rPr>
        <w:t xml:space="preserve"> violation have not been undertaken the Code Enforcement Office shall send a second written notice, to the </w:t>
      </w:r>
    </w:p>
    <w:p w14:paraId="18FD380C" w14:textId="77777777" w:rsidR="00E66C81" w:rsidRPr="00E66C81" w:rsidRDefault="00E66C81" w:rsidP="00E66C81">
      <w:pPr>
        <w:widowControl w:val="0"/>
        <w:autoSpaceDE w:val="0"/>
        <w:autoSpaceDN w:val="0"/>
        <w:spacing w:after="0" w:line="240" w:lineRule="auto"/>
        <w:ind w:left="720"/>
        <w:jc w:val="center"/>
        <w:rPr>
          <w:rFonts w:ascii="Arial" w:eastAsia="Arial" w:hAnsi="Arial" w:cs="Arial"/>
          <w:i/>
          <w:iCs/>
          <w:color w:val="A6A6A6" w:themeColor="background1" w:themeShade="A6"/>
          <w:spacing w:val="3"/>
          <w:sz w:val="20"/>
          <w:szCs w:val="20"/>
        </w:rPr>
      </w:pPr>
      <w:r w:rsidRPr="00E66C81">
        <w:rPr>
          <w:rFonts w:ascii="Arial" w:eastAsia="Arial" w:hAnsi="Arial" w:cs="Arial"/>
          <w:color w:val="212121"/>
          <w:sz w:val="20"/>
          <w:szCs w:val="20"/>
        </w:rPr>
        <w:t xml:space="preserve">      violator and the landowner should the landowner be different from the violator, by certified mail return receipt          requested. This notice shall state that the Code Enforcement Officer gave previous notice of the violation(s) </w:t>
      </w:r>
    </w:p>
    <w:p w14:paraId="455BEAF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sz w:val="20"/>
          <w:szCs w:val="20"/>
        </w:rPr>
        <w:t>and the date of the notice, a description of the violation, the ordinance provision(s) being violated, that the Code Enforcement Officer has inspected the property and the violation(s) still exist, that corrective measures to be undertaken, a deadline for complying with corrective measures and if the violation continues after that date the Selectmen will be notified with a recommendation of legal action.</w:t>
      </w:r>
    </w:p>
    <w:p w14:paraId="7250FD6F"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8177C05" w14:textId="77777777" w:rsidR="00E66C81" w:rsidRPr="00E66C81" w:rsidRDefault="00E66C81" w:rsidP="00E66C81">
      <w:pPr>
        <w:widowControl w:val="0"/>
        <w:numPr>
          <w:ilvl w:val="0"/>
          <w:numId w:val="75"/>
        </w:numPr>
        <w:autoSpaceDE w:val="0"/>
        <w:autoSpaceDN w:val="0"/>
        <w:spacing w:after="0" w:line="240" w:lineRule="auto"/>
        <w:rPr>
          <w:rFonts w:ascii="Arial" w:eastAsia="Arial" w:hAnsi="Arial" w:cs="Arial"/>
          <w:b/>
          <w:bCs/>
          <w:color w:val="010101"/>
          <w:sz w:val="20"/>
          <w:szCs w:val="20"/>
        </w:rPr>
      </w:pPr>
      <w:r w:rsidRPr="00E66C81">
        <w:rPr>
          <w:rFonts w:ascii="Arial" w:eastAsia="Arial" w:hAnsi="Arial" w:cs="Arial"/>
          <w:b/>
          <w:bCs/>
          <w:color w:val="212121"/>
          <w:w w:val="105"/>
          <w:sz w:val="20"/>
          <w:szCs w:val="20"/>
        </w:rPr>
        <w:t>Consent</w:t>
      </w:r>
      <w:r w:rsidRPr="00E66C81">
        <w:rPr>
          <w:rFonts w:ascii="Arial" w:eastAsia="Arial" w:hAnsi="Arial" w:cs="Arial"/>
          <w:b/>
          <w:bCs/>
          <w:color w:val="212121"/>
          <w:spacing w:val="5"/>
          <w:w w:val="105"/>
          <w:sz w:val="20"/>
          <w:szCs w:val="20"/>
        </w:rPr>
        <w:t xml:space="preserve"> </w:t>
      </w:r>
      <w:r w:rsidRPr="00E66C81">
        <w:rPr>
          <w:rFonts w:ascii="Arial" w:eastAsia="Arial" w:hAnsi="Arial" w:cs="Arial"/>
          <w:b/>
          <w:bCs/>
          <w:color w:val="212121"/>
          <w:w w:val="105"/>
          <w:sz w:val="20"/>
          <w:szCs w:val="20"/>
        </w:rPr>
        <w:t>Agreements</w:t>
      </w:r>
    </w:p>
    <w:p w14:paraId="27FD867D"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441D258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Municipal Officers, or their authorized agent, are hereby authorized to enter into administrative consent agreements for the purpose of eliminating violations of this Ordinance and collecting fines without court action. Consent agreements shall, when appropriate, include a corrective action and fine.</w:t>
      </w:r>
    </w:p>
    <w:p w14:paraId="2D349344"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55026388" w14:textId="77777777" w:rsidR="00E66C81" w:rsidRPr="00E66C81" w:rsidRDefault="00E66C81" w:rsidP="00E66C81">
      <w:pPr>
        <w:widowControl w:val="0"/>
        <w:numPr>
          <w:ilvl w:val="0"/>
          <w:numId w:val="7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Corrective actions, when appropriate, shall include applying for an after-the-fact permit or approval as the case may be, remedial action to comply with the standard or standards that have been violated, or other corrective measures to minimize the negative Impacts of the violation.</w:t>
      </w:r>
    </w:p>
    <w:p w14:paraId="57B12B5A"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42D8F875" w14:textId="77777777" w:rsidR="00E66C81" w:rsidRPr="00E66C81" w:rsidRDefault="00E66C81" w:rsidP="00E66C81">
      <w:pPr>
        <w:widowControl w:val="0"/>
        <w:numPr>
          <w:ilvl w:val="0"/>
          <w:numId w:val="7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Monetary fines shall be based upon the severity of the violation in relation to public health, safety and welfare and the violator's assumed knowledge of the ordinance, standard or approval violated.</w:t>
      </w:r>
    </w:p>
    <w:p w14:paraId="18C07566"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2A649C2E" w14:textId="77777777" w:rsidR="00E66C81" w:rsidRPr="00E66C81" w:rsidRDefault="00E66C81" w:rsidP="00E66C81">
      <w:pPr>
        <w:widowControl w:val="0"/>
        <w:numPr>
          <w:ilvl w:val="0"/>
          <w:numId w:val="7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fine up to $500.00 may be imposed for those violations that have minimal impact on the public health, safety, and welfare and/or the violator could reasonably be expected to not be aware of the ordinance or standard violated.</w:t>
      </w:r>
    </w:p>
    <w:p w14:paraId="70C8472E"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4E5FB1F0" w14:textId="77777777" w:rsidR="00E66C81" w:rsidRPr="00E66C81" w:rsidRDefault="00E66C81" w:rsidP="00E66C81">
      <w:pPr>
        <w:widowControl w:val="0"/>
        <w:numPr>
          <w:ilvl w:val="0"/>
          <w:numId w:val="7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fine of up to $2,500 may be imposed for those violations that have a significant impact on the public health, safety, and welfare and/or the violator could reasonably be expected to be aware of the ordinance, permit or standard violated.</w:t>
      </w:r>
    </w:p>
    <w:p w14:paraId="483A1256"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6DE5863" w14:textId="77777777" w:rsidR="00E66C81" w:rsidRPr="00E66C81" w:rsidRDefault="00E66C81" w:rsidP="00E66C81">
      <w:pPr>
        <w:widowControl w:val="0"/>
        <w:numPr>
          <w:ilvl w:val="0"/>
          <w:numId w:val="75"/>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05"/>
          <w:sz w:val="20"/>
          <w:szCs w:val="20"/>
        </w:rPr>
        <w:t>Legal</w:t>
      </w:r>
      <w:r w:rsidRPr="00E66C81">
        <w:rPr>
          <w:rFonts w:ascii="Arial" w:eastAsia="Arial" w:hAnsi="Arial" w:cs="Arial"/>
          <w:b/>
          <w:bCs/>
          <w:color w:val="212121"/>
          <w:spacing w:val="3"/>
          <w:w w:val="105"/>
          <w:sz w:val="20"/>
          <w:szCs w:val="20"/>
        </w:rPr>
        <w:t xml:space="preserve"> </w:t>
      </w:r>
      <w:r w:rsidRPr="00E66C81">
        <w:rPr>
          <w:rFonts w:ascii="Arial" w:eastAsia="Arial" w:hAnsi="Arial" w:cs="Arial"/>
          <w:b/>
          <w:bCs/>
          <w:color w:val="212121"/>
          <w:w w:val="105"/>
          <w:sz w:val="20"/>
          <w:szCs w:val="20"/>
        </w:rPr>
        <w:t>Actions</w:t>
      </w:r>
    </w:p>
    <w:p w14:paraId="4AF1C46D"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38096A2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the above action does not result in the complete correction or abatement of the violation or nuisance condition, the Municipal Officers, upon notice from the Code Enforcement Officer, are hereby directed to institute any and all actions and proceedings, either legal or equitable, including seeking injunctions of violations and imposition of fines, that may be appropriate or necessary to enforce the provisions of this Ordinance in the name of the municipality.</w:t>
      </w:r>
    </w:p>
    <w:p w14:paraId="5C3B45B8" w14:textId="77777777" w:rsidR="00E66C81" w:rsidRPr="00E66C81" w:rsidRDefault="00E66C81" w:rsidP="00E66C81">
      <w:pPr>
        <w:widowControl w:val="0"/>
        <w:autoSpaceDE w:val="0"/>
        <w:autoSpaceDN w:val="0"/>
        <w:spacing w:after="0" w:line="240" w:lineRule="auto"/>
        <w:jc w:val="both"/>
        <w:rPr>
          <w:rFonts w:ascii="Arial" w:eastAsia="Arial" w:hAnsi="Arial" w:cs="Arial"/>
          <w:color w:val="010101"/>
          <w:w w:val="110"/>
          <w:sz w:val="20"/>
          <w:szCs w:val="20"/>
        </w:rPr>
      </w:pPr>
    </w:p>
    <w:p w14:paraId="68EE89F8" w14:textId="77777777" w:rsidR="00E66C81" w:rsidRPr="00E66C81" w:rsidRDefault="00E66C81" w:rsidP="00E66C81">
      <w:pPr>
        <w:widowControl w:val="0"/>
        <w:autoSpaceDE w:val="0"/>
        <w:autoSpaceDN w:val="0"/>
        <w:spacing w:after="0" w:line="240" w:lineRule="auto"/>
        <w:ind w:firstLine="360"/>
        <w:jc w:val="both"/>
        <w:rPr>
          <w:rFonts w:ascii="Arial" w:eastAsia="Arial" w:hAnsi="Arial" w:cs="Arial"/>
          <w:sz w:val="20"/>
          <w:szCs w:val="20"/>
        </w:rPr>
      </w:pPr>
      <w:r w:rsidRPr="00E66C81">
        <w:rPr>
          <w:rFonts w:ascii="Arial" w:eastAsia="Arial" w:hAnsi="Arial" w:cs="Arial"/>
          <w:color w:val="010101"/>
          <w:w w:val="110"/>
          <w:sz w:val="20"/>
          <w:szCs w:val="20"/>
        </w:rPr>
        <w:t>E.</w:t>
      </w:r>
      <w:r w:rsidRPr="00E66C81">
        <w:rPr>
          <w:rFonts w:ascii="Arial" w:eastAsia="Arial" w:hAnsi="Arial" w:cs="Arial"/>
          <w:color w:val="010101"/>
          <w:w w:val="110"/>
          <w:sz w:val="20"/>
          <w:szCs w:val="20"/>
        </w:rPr>
        <w:tab/>
      </w:r>
      <w:r w:rsidRPr="00E66C81">
        <w:rPr>
          <w:rFonts w:ascii="Arial" w:eastAsia="Arial" w:hAnsi="Arial" w:cs="Arial"/>
          <w:b/>
          <w:bCs/>
          <w:color w:val="212121"/>
          <w:w w:val="110"/>
          <w:sz w:val="20"/>
          <w:szCs w:val="20"/>
        </w:rPr>
        <w:t>Fines</w:t>
      </w:r>
    </w:p>
    <w:p w14:paraId="222FDF0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18C445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10"/>
          <w:sz w:val="20"/>
          <w:szCs w:val="20"/>
        </w:rPr>
      </w:pPr>
      <w:r w:rsidRPr="00E66C81">
        <w:rPr>
          <w:rFonts w:ascii="Arial" w:eastAsia="Arial" w:hAnsi="Arial" w:cs="Arial"/>
          <w:color w:val="212121"/>
          <w:w w:val="105"/>
          <w:sz w:val="20"/>
          <w:szCs w:val="20"/>
        </w:rPr>
        <w:t>A</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person</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including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but</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limited</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landowner,</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landowner's</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agent</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contractor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who</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orders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conducts</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an</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activity.</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28"/>
          <w:w w:val="105"/>
          <w:sz w:val="20"/>
          <w:szCs w:val="20"/>
        </w:rPr>
        <w:t xml:space="preserve"> </w:t>
      </w:r>
      <w:r w:rsidRPr="00E66C81">
        <w:rPr>
          <w:rFonts w:ascii="Arial" w:eastAsia="Arial" w:hAnsi="Arial" w:cs="Arial"/>
          <w:color w:val="212121"/>
          <w:w w:val="105"/>
          <w:sz w:val="20"/>
          <w:szCs w:val="20"/>
        </w:rPr>
        <w:t>violates</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provisions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this</w:t>
      </w:r>
      <w:r w:rsidRPr="00E66C81">
        <w:rPr>
          <w:rFonts w:ascii="Arial" w:eastAsia="Arial" w:hAnsi="Arial" w:cs="Arial"/>
          <w:color w:val="212121"/>
          <w:spacing w:val="-30"/>
          <w:w w:val="105"/>
          <w:sz w:val="20"/>
          <w:szCs w:val="20"/>
        </w:rPr>
        <w:t xml:space="preserve"> </w:t>
      </w:r>
      <w:r w:rsidRPr="00E66C81">
        <w:rPr>
          <w:rFonts w:ascii="Arial" w:eastAsia="Arial" w:hAnsi="Arial" w:cs="Arial"/>
          <w:color w:val="212121"/>
          <w:w w:val="105"/>
          <w:sz w:val="20"/>
          <w:szCs w:val="20"/>
        </w:rPr>
        <w:t>Ordinance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condition(s) of</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8"/>
          <w:w w:val="105"/>
          <w:sz w:val="20"/>
          <w:szCs w:val="20"/>
        </w:rPr>
        <w:t xml:space="preserve"> </w:t>
      </w:r>
      <w:r w:rsidRPr="00E66C81">
        <w:rPr>
          <w:rFonts w:ascii="Arial" w:eastAsia="Arial" w:hAnsi="Arial" w:cs="Arial"/>
          <w:color w:val="212121"/>
          <w:w w:val="105"/>
          <w:sz w:val="20"/>
          <w:szCs w:val="20"/>
        </w:rPr>
        <w:t>permit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6"/>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guilty of</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civil</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violation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conviction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fined</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based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fines,</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penalties</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costs imposed by 30-A</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M.R.SA, ss 4452.</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Each day that such violation continues shall</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05"/>
          <w:sz w:val="20"/>
          <w:szCs w:val="20"/>
        </w:rPr>
        <w:t xml:space="preserve">constitute a separate violation. Such persons shall also be </w:t>
      </w:r>
      <w:r w:rsidRPr="00E66C81">
        <w:rPr>
          <w:rFonts w:ascii="Arial" w:eastAsia="Arial" w:hAnsi="Arial" w:cs="Arial"/>
          <w:color w:val="333333"/>
          <w:w w:val="105"/>
          <w:sz w:val="20"/>
          <w:szCs w:val="20"/>
        </w:rPr>
        <w:t xml:space="preserve">liable </w:t>
      </w:r>
      <w:r w:rsidRPr="00E66C81">
        <w:rPr>
          <w:rFonts w:ascii="Arial" w:eastAsia="Arial" w:hAnsi="Arial" w:cs="Arial"/>
          <w:color w:val="212121"/>
          <w:w w:val="105"/>
          <w:sz w:val="20"/>
          <w:szCs w:val="20"/>
        </w:rPr>
        <w:t>for court costs and reasonable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attorney fees incurred by the municipality.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A person </w:t>
      </w:r>
      <w:r w:rsidRPr="00E66C81">
        <w:rPr>
          <w:rFonts w:ascii="Arial" w:eastAsia="Arial" w:hAnsi="Arial" w:cs="Arial"/>
          <w:color w:val="333333"/>
          <w:w w:val="105"/>
          <w:sz w:val="20"/>
          <w:szCs w:val="20"/>
        </w:rPr>
        <w:t xml:space="preserve">including </w:t>
      </w:r>
      <w:r w:rsidRPr="00E66C81">
        <w:rPr>
          <w:rFonts w:ascii="Arial" w:eastAsia="Arial" w:hAnsi="Arial" w:cs="Arial"/>
          <w:color w:val="212121"/>
          <w:w w:val="105"/>
          <w:sz w:val="20"/>
          <w:szCs w:val="20"/>
        </w:rPr>
        <w:t>but not limited to a landowner, 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landowner's agent or a contractor failing to obtain a Building Permit prior to the start of</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construction</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shall</w:t>
      </w:r>
      <w:r w:rsidRPr="00E66C81">
        <w:rPr>
          <w:rFonts w:ascii="Arial" w:eastAsia="Arial" w:hAnsi="Arial" w:cs="Arial"/>
          <w:color w:val="212121"/>
          <w:spacing w:val="-17"/>
          <w:w w:val="110"/>
          <w:sz w:val="20"/>
          <w:szCs w:val="20"/>
        </w:rPr>
        <w:t xml:space="preserve"> </w:t>
      </w:r>
      <w:r w:rsidRPr="00E66C81">
        <w:rPr>
          <w:rFonts w:ascii="Arial" w:eastAsia="Arial" w:hAnsi="Arial" w:cs="Arial"/>
          <w:color w:val="212121"/>
          <w:w w:val="110"/>
          <w:sz w:val="20"/>
          <w:szCs w:val="20"/>
        </w:rPr>
        <w:t>be</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subject</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to the</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above lines.</w:t>
      </w:r>
    </w:p>
    <w:p w14:paraId="1D26C94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p>
    <w:p w14:paraId="74044C15" w14:textId="77777777" w:rsidR="00E66C81" w:rsidRPr="00E66C81" w:rsidRDefault="00E66C81" w:rsidP="00E66C81">
      <w:pPr>
        <w:widowControl w:val="0"/>
        <w:numPr>
          <w:ilvl w:val="0"/>
          <w:numId w:val="75"/>
        </w:numPr>
        <w:autoSpaceDE w:val="0"/>
        <w:autoSpaceDN w:val="0"/>
        <w:spacing w:after="0" w:line="240" w:lineRule="auto"/>
        <w:jc w:val="both"/>
        <w:rPr>
          <w:rFonts w:ascii="Arial" w:eastAsia="Arial" w:hAnsi="Arial" w:cs="Arial"/>
          <w:b/>
          <w:bCs/>
          <w:sz w:val="20"/>
          <w:szCs w:val="20"/>
        </w:rPr>
      </w:pPr>
      <w:r w:rsidRPr="00E66C81">
        <w:rPr>
          <w:rFonts w:ascii="Arial" w:eastAsia="Arial" w:hAnsi="Arial" w:cs="Arial"/>
          <w:b/>
          <w:bCs/>
          <w:sz w:val="20"/>
          <w:szCs w:val="20"/>
        </w:rPr>
        <w:t>Alternative Citation Procedure</w:t>
      </w:r>
    </w:p>
    <w:p w14:paraId="63E7B0A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p>
    <w:p w14:paraId="4A7197D1" w14:textId="77777777" w:rsidR="00E66C81" w:rsidRPr="00E66C81" w:rsidRDefault="00E66C81" w:rsidP="00E66C81">
      <w:pPr>
        <w:widowControl w:val="0"/>
        <w:numPr>
          <w:ilvl w:val="0"/>
          <w:numId w:val="199"/>
        </w:numPr>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Citation. Following the Notice of Violation procedure in 4-201.1.B, if corrective action has not occurred, the Code Enforcement Officer may, at his/her discretion, issue a citation to the violator.</w:t>
      </w:r>
    </w:p>
    <w:p w14:paraId="02DA04E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00FA821D" w14:textId="77777777" w:rsidR="00E66C81" w:rsidRPr="00E66C81" w:rsidRDefault="00E66C81" w:rsidP="00E66C81">
      <w:pPr>
        <w:widowControl w:val="0"/>
        <w:numPr>
          <w:ilvl w:val="0"/>
          <w:numId w:val="199"/>
        </w:numPr>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Content. The citation shall be in writing, describe the nature of the violation(s) including the ordinance sections violated, the date by which the violations were to have been corrected, that a civil penalty has been imposed for the violation, the date by which the penalty must be paid and to whom, and the consequences of failure to pay within the period stated. Corrective action to be taken and the time period for such corrective action must occur. The citation shall also advise the violator of the right to request an extension of time to correct the violation. The citation shall state that additional civil penalties may by imposed and that further citations may issue if the violation has not been corrected within the time specified.</w:t>
      </w:r>
    </w:p>
    <w:p w14:paraId="255E398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2AD0BF5C" w14:textId="77777777" w:rsidR="00E66C81" w:rsidRPr="00E66C81" w:rsidRDefault="00E66C81" w:rsidP="00E66C81">
      <w:pPr>
        <w:widowControl w:val="0"/>
        <w:numPr>
          <w:ilvl w:val="0"/>
          <w:numId w:val="199"/>
        </w:numPr>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Service of Citation. Citations may be delivered in hand to the violator or left with a person of suitable age and discretion residing in the same household. If the violator is a corporation, the citation may be served upon any authorized official, or, if none is available, upon any employee of the corporation. Citations may be served by certified mail return receipt requested. If the return receipt is not signed, the citation shall be presumed to have been served, if also sent by ordinary mail which has not been returned by the post office as undeliverable.</w:t>
      </w:r>
    </w:p>
    <w:p w14:paraId="2549E74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1F3A6F7E" w14:textId="77777777" w:rsidR="00E66C81" w:rsidRPr="00E66C81" w:rsidRDefault="00E66C81" w:rsidP="00E66C81">
      <w:pPr>
        <w:widowControl w:val="0"/>
        <w:numPr>
          <w:ilvl w:val="0"/>
          <w:numId w:val="199"/>
        </w:numPr>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Penalties. The penalties for violations shall be as follows:</w:t>
      </w:r>
    </w:p>
    <w:p w14:paraId="1FD3E4B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sz w:val="20"/>
          <w:szCs w:val="20"/>
        </w:rPr>
        <w:t>1</w:t>
      </w:r>
      <w:r w:rsidRPr="00E66C81">
        <w:rPr>
          <w:rFonts w:ascii="Arial" w:eastAsia="Arial" w:hAnsi="Arial" w:cs="Arial"/>
          <w:sz w:val="20"/>
          <w:szCs w:val="20"/>
          <w:vertAlign w:val="superscript"/>
        </w:rPr>
        <w:t>st</w:t>
      </w:r>
      <w:r w:rsidRPr="00E66C81">
        <w:rPr>
          <w:rFonts w:ascii="Arial" w:eastAsia="Arial" w:hAnsi="Arial" w:cs="Arial"/>
          <w:sz w:val="20"/>
          <w:szCs w:val="20"/>
        </w:rPr>
        <w:t xml:space="preserve"> citation -  $50.00</w:t>
      </w:r>
    </w:p>
    <w:p w14:paraId="1EF9271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sz w:val="20"/>
          <w:szCs w:val="20"/>
        </w:rPr>
        <w:t>2</w:t>
      </w:r>
      <w:r w:rsidRPr="00E66C81">
        <w:rPr>
          <w:rFonts w:ascii="Arial" w:eastAsia="Arial" w:hAnsi="Arial" w:cs="Arial"/>
          <w:sz w:val="20"/>
          <w:szCs w:val="20"/>
          <w:vertAlign w:val="superscript"/>
        </w:rPr>
        <w:t>nd</w:t>
      </w:r>
      <w:r w:rsidRPr="00E66C81">
        <w:rPr>
          <w:rFonts w:ascii="Arial" w:eastAsia="Arial" w:hAnsi="Arial" w:cs="Arial"/>
          <w:sz w:val="20"/>
          <w:szCs w:val="20"/>
        </w:rPr>
        <w:t xml:space="preserve"> citation - $100.00</w:t>
      </w:r>
    </w:p>
    <w:p w14:paraId="575C815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sz w:val="20"/>
          <w:szCs w:val="20"/>
        </w:rPr>
        <w:t>3</w:t>
      </w:r>
      <w:r w:rsidRPr="00E66C81">
        <w:rPr>
          <w:rFonts w:ascii="Arial" w:eastAsia="Arial" w:hAnsi="Arial" w:cs="Arial"/>
          <w:sz w:val="20"/>
          <w:szCs w:val="20"/>
          <w:vertAlign w:val="superscript"/>
        </w:rPr>
        <w:t>rd</w:t>
      </w:r>
      <w:r w:rsidRPr="00E66C81">
        <w:rPr>
          <w:rFonts w:ascii="Arial" w:eastAsia="Arial" w:hAnsi="Arial" w:cs="Arial"/>
          <w:sz w:val="20"/>
          <w:szCs w:val="20"/>
        </w:rPr>
        <w:t xml:space="preserve"> citation - $250.00</w:t>
      </w:r>
    </w:p>
    <w:p w14:paraId="12D9E33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sz w:val="20"/>
          <w:szCs w:val="20"/>
        </w:rPr>
        <w:t>4</w:t>
      </w:r>
      <w:r w:rsidRPr="00E66C81">
        <w:rPr>
          <w:rFonts w:ascii="Arial" w:eastAsia="Arial" w:hAnsi="Arial" w:cs="Arial"/>
          <w:sz w:val="20"/>
          <w:szCs w:val="20"/>
          <w:vertAlign w:val="superscript"/>
        </w:rPr>
        <w:t>th</w:t>
      </w:r>
      <w:r w:rsidRPr="00E66C81">
        <w:rPr>
          <w:rFonts w:ascii="Arial" w:eastAsia="Arial" w:hAnsi="Arial" w:cs="Arial"/>
          <w:sz w:val="20"/>
          <w:szCs w:val="20"/>
        </w:rPr>
        <w:t xml:space="preserve"> citation - $500.00</w:t>
      </w:r>
    </w:p>
    <w:p w14:paraId="4BEEB4F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1FA0FE2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r w:rsidRPr="00E66C81">
        <w:rPr>
          <w:rFonts w:ascii="Arial" w:eastAsia="Arial" w:hAnsi="Arial" w:cs="Arial"/>
          <w:sz w:val="20"/>
          <w:szCs w:val="20"/>
        </w:rPr>
        <w:t>Fines shall be cumulative.</w:t>
      </w:r>
    </w:p>
    <w:p w14:paraId="7E42441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4F3B8CE9" w14:textId="77777777" w:rsidR="00E66C81" w:rsidRPr="00E66C81" w:rsidRDefault="00E66C81" w:rsidP="00E66C81">
      <w:pPr>
        <w:widowControl w:val="0"/>
        <w:numPr>
          <w:ilvl w:val="0"/>
          <w:numId w:val="199"/>
        </w:numPr>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Extension of time to correct. In any case in which the violator asserts there is good cause for extending the time period the violation can be corrected, the violator may request such an extension from the Code Enforcement Office in writing setting forth the reason for the request. The request shall not suspend the running of the time limit specified. The Code Enforcement Office shall reply to the request within 2 days of receipt. The decision of the Code Enforcement Office shall be final.</w:t>
      </w:r>
    </w:p>
    <w:p w14:paraId="3A999D0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322A4CAB" w14:textId="77777777" w:rsidR="00E66C81" w:rsidRPr="00E66C81" w:rsidRDefault="00E66C81" w:rsidP="00E66C81">
      <w:pPr>
        <w:widowControl w:val="0"/>
        <w:numPr>
          <w:ilvl w:val="0"/>
          <w:numId w:val="199"/>
        </w:numPr>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Appeals. Appeals to the violation may be taken to review with the Town of Greene Board of Appeals by following the procedure set forth in 8-101.3</w:t>
      </w:r>
    </w:p>
    <w:p w14:paraId="1BCC134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p>
    <w:p w14:paraId="7F0BD4B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3EB84F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D58922D"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r w:rsidRPr="00E66C81">
        <w:rPr>
          <w:rFonts w:ascii="Arial" w:eastAsia="Arial" w:hAnsi="Arial" w:cs="Arial"/>
          <w:color w:val="212121"/>
          <w:spacing w:val="-1"/>
          <w:w w:val="110"/>
          <w:sz w:val="20"/>
          <w:szCs w:val="20"/>
        </w:rPr>
        <w:t>AMENDED:</w:t>
      </w:r>
      <w:r w:rsidRPr="00E66C81">
        <w:rPr>
          <w:rFonts w:ascii="Arial" w:eastAsia="Arial" w:hAnsi="Arial" w:cs="Arial"/>
          <w:color w:val="212121"/>
          <w:spacing w:val="41"/>
          <w:w w:val="110"/>
          <w:sz w:val="20"/>
          <w:szCs w:val="20"/>
        </w:rPr>
        <w:t xml:space="preserve"> </w:t>
      </w:r>
      <w:r w:rsidRPr="00E66C81">
        <w:rPr>
          <w:rFonts w:ascii="Arial" w:eastAsia="Arial" w:hAnsi="Arial" w:cs="Arial"/>
          <w:color w:val="212121"/>
          <w:w w:val="110"/>
          <w:sz w:val="20"/>
          <w:szCs w:val="20"/>
        </w:rPr>
        <w:t>March</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7,</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2009</w:t>
      </w:r>
    </w:p>
    <w:p w14:paraId="49ECCD1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12121"/>
          <w:w w:val="110"/>
          <w:sz w:val="20"/>
          <w:szCs w:val="20"/>
        </w:rPr>
        <w:t>AMENDED: June 18, 2022</w:t>
      </w:r>
    </w:p>
    <w:p w14:paraId="1C85F302" w14:textId="77777777" w:rsidR="00E66C81" w:rsidRPr="00E66C81" w:rsidRDefault="00E66C81" w:rsidP="00E66C81">
      <w:pPr>
        <w:rPr>
          <w:rFonts w:ascii="Arial" w:eastAsia="Arial" w:hAnsi="Arial" w:cs="Arial"/>
          <w:sz w:val="20"/>
          <w:szCs w:val="20"/>
        </w:rPr>
      </w:pPr>
    </w:p>
    <w:p w14:paraId="59C857E9" w14:textId="77777777" w:rsidR="00E66C81" w:rsidRPr="00E66C81" w:rsidRDefault="00E66C81" w:rsidP="00E66C81">
      <w:pPr>
        <w:rPr>
          <w:rFonts w:ascii="Arial" w:eastAsia="Arial" w:hAnsi="Arial" w:cs="Arial"/>
          <w:sz w:val="20"/>
          <w:szCs w:val="20"/>
        </w:rPr>
      </w:pPr>
    </w:p>
    <w:p w14:paraId="75E16AB8" w14:textId="77777777" w:rsidR="00E66C81" w:rsidRPr="00E66C81" w:rsidRDefault="00E66C81" w:rsidP="00E66C81">
      <w:pPr>
        <w:rPr>
          <w:rFonts w:ascii="Arial" w:eastAsia="Arial" w:hAnsi="Arial" w:cs="Arial"/>
          <w:sz w:val="20"/>
          <w:szCs w:val="20"/>
        </w:rPr>
      </w:pPr>
    </w:p>
    <w:p w14:paraId="63C81651" w14:textId="77777777" w:rsidR="00E66C81" w:rsidRPr="00E66C81" w:rsidRDefault="00E66C81" w:rsidP="00E66C81">
      <w:pPr>
        <w:rPr>
          <w:rFonts w:ascii="Arial" w:eastAsia="Arial" w:hAnsi="Arial" w:cs="Arial"/>
          <w:sz w:val="20"/>
          <w:szCs w:val="20"/>
        </w:rPr>
      </w:pPr>
    </w:p>
    <w:p w14:paraId="0E0D1CD6" w14:textId="77777777" w:rsidR="00E66C81" w:rsidRPr="00E66C81" w:rsidRDefault="00E66C81" w:rsidP="00E66C81">
      <w:pPr>
        <w:rPr>
          <w:rFonts w:ascii="Arial" w:eastAsia="Arial" w:hAnsi="Arial" w:cs="Arial"/>
          <w:sz w:val="20"/>
          <w:szCs w:val="20"/>
        </w:rPr>
      </w:pPr>
    </w:p>
    <w:p w14:paraId="2817F770" w14:textId="77777777" w:rsidR="00E66C81" w:rsidRPr="00E66C81" w:rsidRDefault="00E66C81" w:rsidP="00E66C81">
      <w:pPr>
        <w:rPr>
          <w:rFonts w:ascii="Arial" w:eastAsia="Arial" w:hAnsi="Arial" w:cs="Arial"/>
          <w:sz w:val="20"/>
          <w:szCs w:val="20"/>
        </w:rPr>
      </w:pPr>
    </w:p>
    <w:p w14:paraId="3A7C5848" w14:textId="77777777" w:rsidR="00E66C81" w:rsidRPr="00E66C81" w:rsidRDefault="00E66C81" w:rsidP="00E66C81">
      <w:pPr>
        <w:rPr>
          <w:rFonts w:ascii="Arial" w:eastAsia="Arial" w:hAnsi="Arial" w:cs="Arial"/>
          <w:sz w:val="20"/>
          <w:szCs w:val="20"/>
        </w:rPr>
      </w:pPr>
    </w:p>
    <w:p w14:paraId="4F539EC4" w14:textId="77777777" w:rsidR="00E66C81" w:rsidRPr="00E66C81" w:rsidRDefault="00E66C81" w:rsidP="00E66C81">
      <w:pPr>
        <w:rPr>
          <w:rFonts w:ascii="Arial" w:eastAsia="Arial" w:hAnsi="Arial" w:cs="Arial"/>
          <w:sz w:val="20"/>
          <w:szCs w:val="20"/>
        </w:rPr>
      </w:pPr>
    </w:p>
    <w:p w14:paraId="55FEB286" w14:textId="77777777" w:rsidR="00E66C81" w:rsidRPr="00E66C81" w:rsidRDefault="00E66C81" w:rsidP="00E66C81">
      <w:pPr>
        <w:rPr>
          <w:rFonts w:ascii="Arial" w:eastAsia="Arial" w:hAnsi="Arial" w:cs="Arial"/>
          <w:sz w:val="20"/>
          <w:szCs w:val="20"/>
        </w:rPr>
      </w:pPr>
    </w:p>
    <w:p w14:paraId="2713990C" w14:textId="77777777" w:rsidR="00E66C81" w:rsidRPr="00E66C81" w:rsidRDefault="00E66C81" w:rsidP="00E66C81">
      <w:pPr>
        <w:rPr>
          <w:rFonts w:ascii="Arial" w:eastAsia="Arial" w:hAnsi="Arial" w:cs="Arial"/>
          <w:sz w:val="20"/>
          <w:szCs w:val="20"/>
        </w:rPr>
      </w:pPr>
    </w:p>
    <w:p w14:paraId="35E31715" w14:textId="77777777" w:rsidR="00E66C81" w:rsidRPr="00E66C81" w:rsidRDefault="00E66C81" w:rsidP="00E66C81">
      <w:pPr>
        <w:rPr>
          <w:rFonts w:ascii="Arial" w:eastAsia="Arial" w:hAnsi="Arial" w:cs="Arial"/>
          <w:sz w:val="20"/>
          <w:szCs w:val="20"/>
        </w:rPr>
      </w:pPr>
    </w:p>
    <w:p w14:paraId="63F96388" w14:textId="77777777" w:rsidR="00E66C81" w:rsidRPr="00E66C81" w:rsidRDefault="00E66C81" w:rsidP="00E66C81">
      <w:pPr>
        <w:rPr>
          <w:rFonts w:ascii="Arial" w:eastAsia="Arial" w:hAnsi="Arial" w:cs="Arial"/>
          <w:sz w:val="20"/>
          <w:szCs w:val="20"/>
        </w:rPr>
      </w:pPr>
    </w:p>
    <w:p w14:paraId="716C4F9D" w14:textId="77777777" w:rsidR="00E66C81" w:rsidRPr="00E66C81" w:rsidRDefault="00E66C81" w:rsidP="00E66C81">
      <w:pPr>
        <w:rPr>
          <w:rFonts w:ascii="Arial" w:eastAsia="Arial" w:hAnsi="Arial" w:cs="Arial"/>
          <w:sz w:val="20"/>
          <w:szCs w:val="20"/>
        </w:rPr>
      </w:pPr>
    </w:p>
    <w:p w14:paraId="633739DC" w14:textId="77777777" w:rsidR="00E66C81" w:rsidRPr="00E66C81" w:rsidRDefault="00E66C81" w:rsidP="00E66C81">
      <w:pPr>
        <w:rPr>
          <w:rFonts w:ascii="Arial" w:eastAsia="Arial" w:hAnsi="Arial" w:cs="Arial"/>
          <w:sz w:val="20"/>
          <w:szCs w:val="20"/>
        </w:rPr>
      </w:pPr>
    </w:p>
    <w:p w14:paraId="58B3A8A1" w14:textId="77777777" w:rsidR="00E66C81" w:rsidRPr="00E66C81" w:rsidRDefault="00E66C81" w:rsidP="00E66C81">
      <w:pPr>
        <w:rPr>
          <w:rFonts w:ascii="Arial" w:eastAsia="Arial" w:hAnsi="Arial" w:cs="Arial"/>
          <w:sz w:val="20"/>
          <w:szCs w:val="20"/>
        </w:rPr>
      </w:pPr>
    </w:p>
    <w:p w14:paraId="7F58FE0E" w14:textId="77777777" w:rsidR="00E66C81" w:rsidRPr="00E66C81" w:rsidRDefault="00E66C81" w:rsidP="00E66C81">
      <w:pPr>
        <w:rPr>
          <w:rFonts w:ascii="Arial" w:eastAsia="Arial" w:hAnsi="Arial" w:cs="Arial"/>
          <w:sz w:val="20"/>
          <w:szCs w:val="20"/>
        </w:rPr>
      </w:pPr>
    </w:p>
    <w:p w14:paraId="14174990" w14:textId="77777777" w:rsidR="00E66C81" w:rsidRPr="00E66C81" w:rsidRDefault="00E66C81" w:rsidP="00E66C81">
      <w:pPr>
        <w:rPr>
          <w:rFonts w:ascii="Arial" w:eastAsia="Arial" w:hAnsi="Arial" w:cs="Arial"/>
          <w:sz w:val="20"/>
          <w:szCs w:val="20"/>
        </w:rPr>
      </w:pPr>
    </w:p>
    <w:p w14:paraId="5C6DD122" w14:textId="77777777" w:rsidR="00E66C81" w:rsidRPr="00E66C81" w:rsidRDefault="00E66C81" w:rsidP="00E66C81">
      <w:pPr>
        <w:rPr>
          <w:rFonts w:ascii="Arial" w:eastAsia="Arial" w:hAnsi="Arial" w:cs="Arial"/>
          <w:sz w:val="20"/>
          <w:szCs w:val="20"/>
        </w:rPr>
      </w:pPr>
    </w:p>
    <w:p w14:paraId="7BFCEB8D" w14:textId="77777777" w:rsidR="00E66C81" w:rsidRPr="00E66C81" w:rsidRDefault="00E66C81" w:rsidP="00E66C81">
      <w:pPr>
        <w:rPr>
          <w:rFonts w:ascii="Arial" w:eastAsia="Arial" w:hAnsi="Arial" w:cs="Arial"/>
          <w:sz w:val="20"/>
          <w:szCs w:val="20"/>
        </w:rPr>
      </w:pPr>
    </w:p>
    <w:p w14:paraId="30E57723" w14:textId="77777777" w:rsidR="00E66C81" w:rsidRPr="00E66C81" w:rsidRDefault="00E66C81" w:rsidP="00E66C81">
      <w:pPr>
        <w:rPr>
          <w:rFonts w:ascii="Arial" w:eastAsia="Arial" w:hAnsi="Arial" w:cs="Arial"/>
          <w:sz w:val="20"/>
          <w:szCs w:val="20"/>
        </w:rPr>
      </w:pPr>
    </w:p>
    <w:p w14:paraId="6E183761"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r w:rsidRPr="00E66C81">
        <w:rPr>
          <w:rFonts w:ascii="Arial" w:eastAsia="Arial" w:hAnsi="Arial" w:cs="Arial"/>
          <w:b/>
          <w:bCs/>
          <w:i/>
          <w:iCs/>
          <w:color w:val="212121"/>
          <w:sz w:val="20"/>
          <w:szCs w:val="20"/>
          <w:u w:val="single"/>
        </w:rPr>
        <w:t>Chapter 5</w:t>
      </w:r>
    </w:p>
    <w:p w14:paraId="321170E3"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622476A0"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5-101</w:t>
      </w:r>
      <w:r w:rsidRPr="00E66C81">
        <w:rPr>
          <w:rFonts w:ascii="Arial" w:eastAsia="Arial" w:hAnsi="Arial" w:cs="Arial"/>
          <w:b/>
          <w:bCs/>
          <w:color w:val="212121"/>
          <w:sz w:val="20"/>
          <w:szCs w:val="20"/>
        </w:rPr>
        <w:tab/>
        <w:t>Street Construction Standards</w:t>
      </w:r>
    </w:p>
    <w:p w14:paraId="2BE7C0E0"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4DF28A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5-101.1</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Applicability</w:t>
      </w:r>
    </w:p>
    <w:p w14:paraId="3027F30D"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7A405C7"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This Chapter shall apply to all land areas in Greene.</w:t>
      </w:r>
    </w:p>
    <w:p w14:paraId="3A7E64C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DED1D0F" w14:textId="77777777" w:rsidR="00E66C81" w:rsidRPr="00E66C81" w:rsidRDefault="00E66C81" w:rsidP="00E66C81">
      <w:pPr>
        <w:widowControl w:val="0"/>
        <w:numPr>
          <w:ilvl w:val="0"/>
          <w:numId w:val="79"/>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New Construction: This Section shall apply to the construction of all new streets and lengthening of existing streets within the Town whether public or private. No street whether newly constructed or existing shall be accepted as a town way unless it meets the provisions of this Chapter.</w:t>
      </w:r>
    </w:p>
    <w:p w14:paraId="2C80781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578C6B5D" w14:textId="77777777" w:rsidR="00E66C81" w:rsidRPr="00E66C81" w:rsidRDefault="00E66C81" w:rsidP="00E66C81">
      <w:pPr>
        <w:widowControl w:val="0"/>
        <w:numPr>
          <w:ilvl w:val="0"/>
          <w:numId w:val="79"/>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Reconstruction: Reconstruction of public and private streets shall be consistent with Sections 5-102.12 and 13, except for right-of-way widths.</w:t>
      </w:r>
    </w:p>
    <w:p w14:paraId="40FFBA88"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2DA3D4E4" w14:textId="77777777" w:rsidR="00E66C81" w:rsidRPr="00E66C81" w:rsidRDefault="00E66C81" w:rsidP="00E66C81">
      <w:pPr>
        <w:widowControl w:val="0"/>
        <w:numPr>
          <w:ilvl w:val="0"/>
          <w:numId w:val="79"/>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Higher Design and Construction Standard: Nothing in this Chapter shall be construed to prevent the design and construction of streets that meet higher standards, use improved methods, or higher quality materials.</w:t>
      </w:r>
    </w:p>
    <w:p w14:paraId="012AEE5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6707672F" w14:textId="77777777" w:rsidR="00E66C81" w:rsidRPr="00E66C81" w:rsidRDefault="00E66C81" w:rsidP="00E66C81">
      <w:pPr>
        <w:widowControl w:val="0"/>
        <w:numPr>
          <w:ilvl w:val="0"/>
          <w:numId w:val="79"/>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Persons wishing to construct a new street, or the reconstruction of a street, shall make application to the Planning Board for review and approval of construction/reconstruction prior to undertaking any work on such street. The Town and State agencies shall be exempt from the application, review, and approval process.</w:t>
      </w:r>
    </w:p>
    <w:p w14:paraId="220E6A84"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bookmarkStart w:id="10" w:name="_TOC_250019"/>
      <w:bookmarkEnd w:id="10"/>
    </w:p>
    <w:p w14:paraId="1E19133C"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5-102</w:t>
      </w:r>
      <w:r w:rsidRPr="00E66C81">
        <w:rPr>
          <w:rFonts w:ascii="Arial" w:eastAsia="Arial" w:hAnsi="Arial" w:cs="Arial"/>
          <w:b/>
          <w:bCs/>
          <w:color w:val="212121"/>
          <w:sz w:val="20"/>
          <w:szCs w:val="20"/>
        </w:rPr>
        <w:tab/>
        <w:t>Administration</w:t>
      </w:r>
    </w:p>
    <w:p w14:paraId="4303B100"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FAA1C6C"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5-102.1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Agenda</w:t>
      </w:r>
    </w:p>
    <w:p w14:paraId="3C1149C1"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E4747F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To</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avoid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unnecessary</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delays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processing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applications,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prepare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an</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agenda</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each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regularly</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scheduled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meeting.</w:t>
      </w:r>
      <w:r w:rsidRPr="00E66C81">
        <w:rPr>
          <w:rFonts w:ascii="Arial" w:eastAsia="Arial" w:hAnsi="Arial" w:cs="Arial"/>
          <w:color w:val="212121"/>
          <w:spacing w:val="33"/>
          <w:sz w:val="20"/>
          <w:szCs w:val="20"/>
        </w:rPr>
        <w:t xml:space="preserve"> </w:t>
      </w:r>
      <w:r w:rsidRPr="00E66C81">
        <w:rPr>
          <w:rFonts w:ascii="Arial" w:eastAsia="Arial" w:hAnsi="Arial" w:cs="Arial"/>
          <w:color w:val="212121"/>
          <w:sz w:val="20"/>
          <w:szCs w:val="20"/>
        </w:rPr>
        <w:t>Applicants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both</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sketch</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plan</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full</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application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request</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placed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Planning Board's agenda no less than fourteen (14) days in advance of a regularly scheduled meeting by</w:t>
      </w:r>
      <w:r w:rsidRPr="00E66C81">
        <w:rPr>
          <w:rFonts w:ascii="Arial" w:eastAsia="Arial" w:hAnsi="Arial" w:cs="Arial"/>
          <w:color w:val="212121"/>
          <w:spacing w:val="-51"/>
          <w:sz w:val="20"/>
          <w:szCs w:val="20"/>
        </w:rPr>
        <w:t xml:space="preserve"> </w:t>
      </w:r>
      <w:r w:rsidRPr="00E66C81">
        <w:rPr>
          <w:rFonts w:ascii="Arial" w:eastAsia="Arial" w:hAnsi="Arial" w:cs="Arial"/>
          <w:color w:val="212121"/>
          <w:sz w:val="20"/>
          <w:szCs w:val="20"/>
        </w:rPr>
        <w:t>contacting</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Chairperson in</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writing.</w:t>
      </w:r>
      <w:r w:rsidRPr="00E66C81">
        <w:rPr>
          <w:rFonts w:ascii="Arial" w:eastAsia="Arial" w:hAnsi="Arial" w:cs="Arial"/>
          <w:color w:val="212121"/>
          <w:spacing w:val="39"/>
          <w:sz w:val="20"/>
          <w:szCs w:val="20"/>
        </w:rPr>
        <w:t xml:space="preserve"> </w:t>
      </w:r>
      <w:r w:rsidRPr="00E66C81">
        <w:rPr>
          <w:rFonts w:ascii="Arial" w:eastAsia="Arial" w:hAnsi="Arial" w:cs="Arial"/>
          <w:color w:val="212121"/>
          <w:sz w:val="20"/>
          <w:szCs w:val="20"/>
        </w:rPr>
        <w:t>Applicants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who</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attend</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meeting</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but</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who</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are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agenda</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heard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but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only</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after</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agenda</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items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have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been</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completed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then</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only</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if</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majority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so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votes.</w:t>
      </w:r>
    </w:p>
    <w:p w14:paraId="0FA0497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bookmarkStart w:id="11" w:name="_TOC_250018"/>
    </w:p>
    <w:p w14:paraId="132FFEFA"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5-102.2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r>
      <w:r w:rsidRPr="00E66C81">
        <w:rPr>
          <w:rFonts w:ascii="Arial" w:eastAsia="Arial" w:hAnsi="Arial" w:cs="Arial"/>
          <w:b/>
          <w:color w:val="212121"/>
          <w:position w:val="2"/>
          <w:sz w:val="20"/>
          <w:szCs w:val="20"/>
        </w:rPr>
        <w:t>Pre-application</w:t>
      </w:r>
      <w:r w:rsidRPr="00E66C81">
        <w:rPr>
          <w:rFonts w:ascii="Arial" w:eastAsia="Arial" w:hAnsi="Arial" w:cs="Arial"/>
          <w:b/>
          <w:color w:val="212121"/>
          <w:spacing w:val="-3"/>
          <w:position w:val="2"/>
          <w:sz w:val="20"/>
          <w:szCs w:val="20"/>
        </w:rPr>
        <w:t xml:space="preserve"> </w:t>
      </w:r>
      <w:bookmarkEnd w:id="11"/>
      <w:r w:rsidRPr="00E66C81">
        <w:rPr>
          <w:rFonts w:ascii="Arial" w:eastAsia="Arial" w:hAnsi="Arial" w:cs="Arial"/>
          <w:b/>
          <w:color w:val="212121"/>
          <w:position w:val="2"/>
          <w:sz w:val="20"/>
          <w:szCs w:val="20"/>
        </w:rPr>
        <w:t>Meeting</w:t>
      </w:r>
    </w:p>
    <w:p w14:paraId="335589FF"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39BD8E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 xml:space="preserve">Applicants shall schedule a meeting with the Planning Board prior to formal submission, to </w:t>
      </w:r>
      <w:r w:rsidRPr="00E66C81">
        <w:rPr>
          <w:rFonts w:ascii="Arial" w:eastAsia="Arial" w:hAnsi="Arial" w:cs="Arial"/>
          <w:color w:val="0A0A0A"/>
          <w:sz w:val="20"/>
          <w:szCs w:val="20"/>
        </w:rPr>
        <w:t>present a sketch</w:t>
      </w:r>
      <w:r w:rsidRPr="00E66C81">
        <w:rPr>
          <w:rFonts w:ascii="Arial" w:eastAsia="Arial" w:hAnsi="Arial" w:cs="Arial"/>
          <w:color w:val="0A0A0A"/>
          <w:spacing w:val="1"/>
          <w:sz w:val="20"/>
          <w:szCs w:val="20"/>
        </w:rPr>
        <w:t xml:space="preserve"> </w:t>
      </w:r>
      <w:r w:rsidRPr="00E66C81">
        <w:rPr>
          <w:rFonts w:ascii="Arial" w:eastAsia="Arial" w:hAnsi="Arial" w:cs="Arial"/>
          <w:color w:val="212121"/>
          <w:sz w:val="20"/>
          <w:szCs w:val="20"/>
        </w:rPr>
        <w:t>plan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make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verbal</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presentation</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regarding</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proposed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street.</w:t>
      </w:r>
    </w:p>
    <w:p w14:paraId="3CDDB50B"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07742A3" w14:textId="77777777" w:rsidR="00E66C81" w:rsidRPr="00E66C81" w:rsidRDefault="00E66C81" w:rsidP="00E66C81">
      <w:pPr>
        <w:widowControl w:val="0"/>
        <w:numPr>
          <w:ilvl w:val="0"/>
          <w:numId w:val="8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Submission</w:t>
      </w:r>
    </w:p>
    <w:p w14:paraId="1A44205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p>
    <w:p w14:paraId="42986046"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r w:rsidRPr="00E66C81">
        <w:rPr>
          <w:rFonts w:ascii="Arial" w:eastAsia="Arial" w:hAnsi="Arial" w:cs="Arial"/>
          <w:color w:val="212121"/>
          <w:sz w:val="20"/>
          <w:szCs w:val="20"/>
        </w:rPr>
        <w:t>The Pre-application Sketch Plan shall show, in simple sketch form, the proposed street, the area that is to be located, and other features in relation to existing conditions. The Sketch Plan, which may be a freehand penciled sketch, should be supplemented with general information to describe or outline the existing conditions of the site. It is recommended that the sketch plan be superimposed on or accompanied by a copy of the Assessor's Map(s) on which the land is located.</w:t>
      </w:r>
    </w:p>
    <w:p w14:paraId="6AB234A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519A8844" w14:textId="77777777" w:rsidR="00E66C81" w:rsidRPr="00E66C81" w:rsidRDefault="00E66C81" w:rsidP="00E66C81">
      <w:pPr>
        <w:widowControl w:val="0"/>
        <w:numPr>
          <w:ilvl w:val="0"/>
          <w:numId w:val="8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On Site Inspection.</w:t>
      </w:r>
    </w:p>
    <w:p w14:paraId="306A68E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p>
    <w:p w14:paraId="7D4640D9"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r w:rsidRPr="00E66C81">
        <w:rPr>
          <w:rFonts w:ascii="Arial" w:eastAsia="Arial" w:hAnsi="Arial" w:cs="Arial"/>
          <w:color w:val="212121"/>
          <w:sz w:val="20"/>
          <w:szCs w:val="20"/>
        </w:rPr>
        <w:t>Within thirty (30) days of the pre-application meeting, the Planning Board shall conduct an on-site inspection of the property.</w:t>
      </w:r>
    </w:p>
    <w:p w14:paraId="0B32BF1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34DAA629" w14:textId="77777777" w:rsidR="00E66C81" w:rsidRPr="00E66C81" w:rsidRDefault="00E66C81" w:rsidP="00E66C81">
      <w:pPr>
        <w:widowControl w:val="0"/>
        <w:numPr>
          <w:ilvl w:val="0"/>
          <w:numId w:val="80"/>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Ownership</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Interest.</w:t>
      </w:r>
    </w:p>
    <w:p w14:paraId="43253894"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p>
    <w:p w14:paraId="05F85CC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sz w:val="20"/>
          <w:szCs w:val="20"/>
        </w:rPr>
        <w:t>The</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applicant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will</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furnish</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written</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evidence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showing</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right,</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title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interest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(option,</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contract</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sale,</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etc.)</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property</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which</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street</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located to</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Board.</w:t>
      </w:r>
    </w:p>
    <w:p w14:paraId="240B53E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bookmarkStart w:id="12" w:name="_TOC_250017"/>
    </w:p>
    <w:p w14:paraId="619E54B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22549E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3B91C138"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61AE5D0E"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934C882"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8FD2F0A"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5-102.3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Application</w:t>
      </w:r>
      <w:r w:rsidRPr="00E66C81">
        <w:rPr>
          <w:rFonts w:ascii="Arial" w:eastAsia="Arial" w:hAnsi="Arial" w:cs="Arial"/>
          <w:b/>
          <w:color w:val="212121"/>
          <w:spacing w:val="8"/>
          <w:sz w:val="20"/>
          <w:szCs w:val="20"/>
        </w:rPr>
        <w:t xml:space="preserve"> i</w:t>
      </w:r>
      <w:r w:rsidRPr="00E66C81">
        <w:rPr>
          <w:rFonts w:ascii="Arial" w:eastAsia="Arial" w:hAnsi="Arial" w:cs="Arial"/>
          <w:b/>
          <w:color w:val="212121"/>
          <w:sz w:val="20"/>
          <w:szCs w:val="20"/>
        </w:rPr>
        <w:t>n</w:t>
      </w:r>
      <w:r w:rsidRPr="00E66C81">
        <w:rPr>
          <w:rFonts w:ascii="Arial" w:eastAsia="Arial" w:hAnsi="Arial" w:cs="Arial"/>
          <w:b/>
          <w:color w:val="212121"/>
          <w:spacing w:val="12"/>
          <w:sz w:val="20"/>
          <w:szCs w:val="20"/>
        </w:rPr>
        <w:t xml:space="preserve"> </w:t>
      </w:r>
      <w:bookmarkEnd w:id="12"/>
      <w:r w:rsidRPr="00E66C81">
        <w:rPr>
          <w:rFonts w:ascii="Arial" w:eastAsia="Arial" w:hAnsi="Arial" w:cs="Arial"/>
          <w:b/>
          <w:color w:val="212121"/>
          <w:sz w:val="20"/>
          <w:szCs w:val="20"/>
        </w:rPr>
        <w:t>Writing</w:t>
      </w:r>
    </w:p>
    <w:p w14:paraId="240290BD"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177711D" w14:textId="77777777" w:rsidR="00E66C81" w:rsidRPr="00E66C81" w:rsidRDefault="00E66C81" w:rsidP="00E66C81">
      <w:pPr>
        <w:widowControl w:val="0"/>
        <w:numPr>
          <w:ilvl w:val="0"/>
          <w:numId w:val="81"/>
        </w:numPr>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12121"/>
          <w:sz w:val="20"/>
          <w:szCs w:val="20"/>
        </w:rPr>
        <w:t>The applicant shall request to be placed on the Planning Board's agenda at least fourteen (14)</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days in advance of the meeting by contacting the Chairman.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After being placed on the agenda,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one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copy</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application</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9"/>
          <w:sz w:val="20"/>
          <w:szCs w:val="20"/>
        </w:rPr>
        <w:t xml:space="preserve"> </w:t>
      </w:r>
    </w:p>
    <w:p w14:paraId="2E3B1FD5"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12121"/>
          <w:sz w:val="20"/>
          <w:szCs w:val="20"/>
        </w:rPr>
        <w:t>plan(s) and</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accompanying</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information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mailed</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each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member</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postmarked</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no</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later</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than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7</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days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before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scheduled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meeting.</w:t>
      </w:r>
    </w:p>
    <w:p w14:paraId="2D40EDFF"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p>
    <w:p w14:paraId="2EF70B48" w14:textId="77777777" w:rsidR="00E66C81" w:rsidRPr="00E66C81" w:rsidRDefault="00E66C81" w:rsidP="00E66C81">
      <w:pPr>
        <w:widowControl w:val="0"/>
        <w:numPr>
          <w:ilvl w:val="0"/>
          <w:numId w:val="81"/>
        </w:numPr>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12121"/>
          <w:sz w:val="20"/>
          <w:szCs w:val="20"/>
        </w:rPr>
        <w:t>All</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applications</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street</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construction</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approval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made</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writing</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forms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provided</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purpose.</w:t>
      </w:r>
      <w:r w:rsidRPr="00E66C81">
        <w:rPr>
          <w:rFonts w:ascii="Arial" w:eastAsia="Arial" w:hAnsi="Arial" w:cs="Arial"/>
          <w:color w:val="212121"/>
          <w:spacing w:val="40"/>
          <w:sz w:val="20"/>
          <w:szCs w:val="20"/>
        </w:rPr>
        <w:t xml:space="preserve"> </w:t>
      </w:r>
      <w:r w:rsidRPr="00E66C81">
        <w:rPr>
          <w:rFonts w:ascii="Arial" w:eastAsia="Arial" w:hAnsi="Arial" w:cs="Arial"/>
          <w:color w:val="212121"/>
          <w:sz w:val="20"/>
          <w:szCs w:val="20"/>
        </w:rPr>
        <w:t>Applications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received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Planning Board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order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filed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when</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agenda</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permits.</w:t>
      </w:r>
    </w:p>
    <w:p w14:paraId="5678931C" w14:textId="77777777" w:rsidR="00E66C81" w:rsidRPr="00E66C81" w:rsidRDefault="00E66C81" w:rsidP="00E66C81">
      <w:pPr>
        <w:widowControl w:val="0"/>
        <w:autoSpaceDE w:val="0"/>
        <w:autoSpaceDN w:val="0"/>
        <w:spacing w:after="0" w:line="240" w:lineRule="auto"/>
        <w:ind w:left="720" w:hanging="526"/>
        <w:rPr>
          <w:rFonts w:ascii="Arial" w:eastAsia="Arial" w:hAnsi="Arial" w:cs="Arial"/>
          <w:color w:val="232323"/>
          <w:sz w:val="20"/>
          <w:szCs w:val="20"/>
        </w:rPr>
      </w:pPr>
    </w:p>
    <w:p w14:paraId="6AB07DB9" w14:textId="77777777" w:rsidR="00E66C81" w:rsidRPr="00E66C81" w:rsidRDefault="00E66C81" w:rsidP="00E66C81">
      <w:pPr>
        <w:widowControl w:val="0"/>
        <w:numPr>
          <w:ilvl w:val="0"/>
          <w:numId w:val="81"/>
        </w:numPr>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32323"/>
          <w:sz w:val="20"/>
          <w:szCs w:val="20"/>
        </w:rPr>
        <w:t>All</w:t>
      </w:r>
      <w:r w:rsidRPr="00E66C81">
        <w:rPr>
          <w:rFonts w:ascii="Arial" w:eastAsia="Arial" w:hAnsi="Arial" w:cs="Arial"/>
          <w:color w:val="232323"/>
          <w:spacing w:val="-10"/>
          <w:sz w:val="20"/>
          <w:szCs w:val="20"/>
        </w:rPr>
        <w:t xml:space="preserve"> </w:t>
      </w:r>
      <w:r w:rsidRPr="00E66C81">
        <w:rPr>
          <w:rFonts w:ascii="Arial" w:eastAsia="Arial" w:hAnsi="Arial" w:cs="Arial"/>
          <w:color w:val="232323"/>
          <w:sz w:val="20"/>
          <w:szCs w:val="20"/>
        </w:rPr>
        <w:t>applications</w:t>
      </w:r>
      <w:r w:rsidRPr="00E66C81">
        <w:rPr>
          <w:rFonts w:ascii="Arial" w:eastAsia="Arial" w:hAnsi="Arial" w:cs="Arial"/>
          <w:color w:val="232323"/>
          <w:spacing w:val="21"/>
          <w:sz w:val="20"/>
          <w:szCs w:val="20"/>
        </w:rPr>
        <w:t xml:space="preserve"> </w:t>
      </w:r>
      <w:r w:rsidRPr="00E66C81">
        <w:rPr>
          <w:rFonts w:ascii="Arial" w:eastAsia="Arial" w:hAnsi="Arial" w:cs="Arial"/>
          <w:color w:val="232323"/>
          <w:sz w:val="20"/>
          <w:szCs w:val="20"/>
        </w:rPr>
        <w:t>shall</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be</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made</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by</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owner</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in</w:t>
      </w:r>
      <w:r w:rsidRPr="00E66C81">
        <w:rPr>
          <w:rFonts w:ascii="Arial" w:eastAsia="Arial" w:hAnsi="Arial" w:cs="Arial"/>
          <w:color w:val="232323"/>
          <w:spacing w:val="-22"/>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21"/>
          <w:sz w:val="20"/>
          <w:szCs w:val="20"/>
        </w:rPr>
        <w:t xml:space="preserve"> </w:t>
      </w:r>
      <w:r w:rsidRPr="00E66C81">
        <w:rPr>
          <w:rFonts w:ascii="Arial" w:eastAsia="Arial" w:hAnsi="Arial" w:cs="Arial"/>
          <w:color w:val="232323"/>
          <w:sz w:val="20"/>
          <w:szCs w:val="20"/>
        </w:rPr>
        <w:t>property</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or</w:t>
      </w:r>
      <w:r w:rsidRPr="00E66C81">
        <w:rPr>
          <w:rFonts w:ascii="Arial" w:eastAsia="Arial" w:hAnsi="Arial" w:cs="Arial"/>
          <w:color w:val="232323"/>
          <w:spacing w:val="-10"/>
          <w:sz w:val="20"/>
          <w:szCs w:val="20"/>
        </w:rPr>
        <w:t xml:space="preserve"> </w:t>
      </w:r>
      <w:r w:rsidRPr="00E66C81">
        <w:rPr>
          <w:rFonts w:ascii="Arial" w:eastAsia="Arial" w:hAnsi="Arial" w:cs="Arial"/>
          <w:color w:val="232323"/>
          <w:sz w:val="20"/>
          <w:szCs w:val="20"/>
        </w:rPr>
        <w:t>his</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agent,</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as</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designated</w:t>
      </w:r>
      <w:r w:rsidRPr="00E66C81">
        <w:rPr>
          <w:rFonts w:ascii="Arial" w:eastAsia="Arial" w:hAnsi="Arial" w:cs="Arial"/>
          <w:color w:val="232323"/>
          <w:spacing w:val="9"/>
          <w:sz w:val="20"/>
          <w:szCs w:val="20"/>
        </w:rPr>
        <w:t xml:space="preserve"> </w:t>
      </w:r>
      <w:r w:rsidRPr="00E66C81">
        <w:rPr>
          <w:rFonts w:ascii="Arial" w:eastAsia="Arial" w:hAnsi="Arial" w:cs="Arial"/>
          <w:color w:val="424242"/>
          <w:sz w:val="20"/>
          <w:szCs w:val="20"/>
        </w:rPr>
        <w:t>in</w:t>
      </w:r>
      <w:r w:rsidRPr="00E66C81">
        <w:rPr>
          <w:rFonts w:ascii="Arial" w:eastAsia="Arial" w:hAnsi="Arial" w:cs="Arial"/>
          <w:color w:val="424242"/>
          <w:spacing w:val="-11"/>
          <w:sz w:val="20"/>
          <w:szCs w:val="20"/>
        </w:rPr>
        <w:t xml:space="preserve"> </w:t>
      </w:r>
      <w:r w:rsidRPr="00E66C81">
        <w:rPr>
          <w:rFonts w:ascii="Arial" w:eastAsia="Arial" w:hAnsi="Arial" w:cs="Arial"/>
          <w:color w:val="424242"/>
          <w:sz w:val="20"/>
          <w:szCs w:val="20"/>
        </w:rPr>
        <w:t>writing</w:t>
      </w:r>
      <w:r w:rsidRPr="00E66C81">
        <w:rPr>
          <w:rFonts w:ascii="Arial" w:eastAsia="Arial" w:hAnsi="Arial" w:cs="Arial"/>
          <w:color w:val="424242"/>
          <w:spacing w:val="1"/>
          <w:sz w:val="20"/>
          <w:szCs w:val="20"/>
        </w:rPr>
        <w:t xml:space="preserve"> </w:t>
      </w:r>
      <w:r w:rsidRPr="00E66C81">
        <w:rPr>
          <w:rFonts w:ascii="Arial" w:eastAsia="Arial" w:hAnsi="Arial" w:cs="Arial"/>
          <w:color w:val="232323"/>
          <w:sz w:val="20"/>
          <w:szCs w:val="20"/>
        </w:rPr>
        <w:t>or</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person</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which</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shows</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evidence</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right,</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title</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or</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interest.</w:t>
      </w:r>
    </w:p>
    <w:p w14:paraId="0FD41945" w14:textId="77777777" w:rsidR="00E66C81" w:rsidRPr="00E66C81" w:rsidRDefault="00E66C81" w:rsidP="00E66C81">
      <w:pPr>
        <w:widowControl w:val="0"/>
        <w:autoSpaceDE w:val="0"/>
        <w:autoSpaceDN w:val="0"/>
        <w:spacing w:after="0" w:line="240" w:lineRule="auto"/>
        <w:rPr>
          <w:rFonts w:ascii="Arial" w:eastAsia="Arial" w:hAnsi="Arial" w:cs="Arial"/>
          <w:b/>
          <w:color w:val="232323"/>
          <w:sz w:val="20"/>
          <w:szCs w:val="20"/>
        </w:rPr>
      </w:pPr>
      <w:bookmarkStart w:id="13" w:name="_TOC_250016"/>
    </w:p>
    <w:p w14:paraId="56DA3798"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32323"/>
          <w:sz w:val="20"/>
          <w:szCs w:val="20"/>
        </w:rPr>
        <w:t>5-102.4</w:t>
      </w:r>
      <w:r w:rsidRPr="00E66C81">
        <w:rPr>
          <w:rFonts w:ascii="Arial" w:eastAsia="Arial" w:hAnsi="Arial" w:cs="Arial"/>
          <w:b/>
          <w:color w:val="232323"/>
          <w:sz w:val="20"/>
          <w:szCs w:val="20"/>
        </w:rPr>
        <w:tab/>
      </w:r>
      <w:r w:rsidRPr="00E66C81">
        <w:rPr>
          <w:rFonts w:ascii="Arial" w:eastAsia="Arial" w:hAnsi="Arial" w:cs="Arial"/>
          <w:b/>
          <w:color w:val="232323"/>
          <w:sz w:val="20"/>
          <w:szCs w:val="20"/>
        </w:rPr>
        <w:tab/>
        <w:t>Street</w:t>
      </w:r>
      <w:r w:rsidRPr="00E66C81">
        <w:rPr>
          <w:rFonts w:ascii="Arial" w:eastAsia="Arial" w:hAnsi="Arial" w:cs="Arial"/>
          <w:b/>
          <w:color w:val="232323"/>
          <w:spacing w:val="-3"/>
          <w:sz w:val="20"/>
          <w:szCs w:val="20"/>
        </w:rPr>
        <w:t xml:space="preserve"> </w:t>
      </w:r>
      <w:bookmarkEnd w:id="13"/>
      <w:r w:rsidRPr="00E66C81">
        <w:rPr>
          <w:rFonts w:ascii="Arial" w:eastAsia="Arial" w:hAnsi="Arial" w:cs="Arial"/>
          <w:b/>
          <w:color w:val="232323"/>
          <w:sz w:val="20"/>
          <w:szCs w:val="20"/>
        </w:rPr>
        <w:t>Plans</w:t>
      </w:r>
    </w:p>
    <w:p w14:paraId="0C939FA8"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1660B6E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32323"/>
          <w:sz w:val="20"/>
          <w:szCs w:val="20"/>
        </w:rPr>
        <w:t>Plans meeting the standards</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of this Chapter</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 xml:space="preserve">shall be submitted to and reviewed by the </w:t>
      </w:r>
      <w:r w:rsidRPr="00E66C81">
        <w:rPr>
          <w:rFonts w:ascii="Arial" w:eastAsia="Arial" w:hAnsi="Arial" w:cs="Arial"/>
          <w:color w:val="424242"/>
          <w:sz w:val="20"/>
          <w:szCs w:val="20"/>
        </w:rPr>
        <w:t xml:space="preserve">Planning </w:t>
      </w:r>
      <w:r w:rsidRPr="00E66C81">
        <w:rPr>
          <w:rFonts w:ascii="Arial" w:eastAsia="Arial" w:hAnsi="Arial" w:cs="Arial"/>
          <w:color w:val="232323"/>
          <w:sz w:val="20"/>
          <w:szCs w:val="20"/>
        </w:rPr>
        <w:t>Board and</w:t>
      </w:r>
      <w:r w:rsidRPr="00E66C81">
        <w:rPr>
          <w:rFonts w:ascii="Arial" w:eastAsia="Arial" w:hAnsi="Arial" w:cs="Arial"/>
          <w:color w:val="232323"/>
          <w:spacing w:val="-50"/>
          <w:sz w:val="20"/>
          <w:szCs w:val="20"/>
        </w:rPr>
        <w:t xml:space="preserve"> </w:t>
      </w:r>
      <w:r w:rsidRPr="00E66C81">
        <w:rPr>
          <w:rFonts w:ascii="Arial" w:eastAsia="Arial" w:hAnsi="Arial" w:cs="Arial"/>
          <w:color w:val="232323"/>
          <w:w w:val="105"/>
          <w:sz w:val="20"/>
          <w:szCs w:val="20"/>
        </w:rPr>
        <w:t>shall</w:t>
      </w:r>
      <w:r w:rsidRPr="00E66C81">
        <w:rPr>
          <w:rFonts w:ascii="Arial" w:eastAsia="Arial" w:hAnsi="Arial" w:cs="Arial"/>
          <w:color w:val="232323"/>
          <w:spacing w:val="-9"/>
          <w:sz w:val="20"/>
          <w:szCs w:val="20"/>
        </w:rPr>
        <w:t xml:space="preserve"> </w:t>
      </w:r>
      <w:r w:rsidRPr="00E66C81">
        <w:rPr>
          <w:rFonts w:ascii="Arial" w:eastAsia="Arial" w:hAnsi="Arial" w:cs="Arial"/>
          <w:color w:val="232323"/>
          <w:spacing w:val="-1"/>
          <w:w w:val="109"/>
          <w:sz w:val="20"/>
          <w:szCs w:val="20"/>
        </w:rPr>
        <w:t>b</w:t>
      </w:r>
      <w:r w:rsidRPr="00E66C81">
        <w:rPr>
          <w:rFonts w:ascii="Arial" w:eastAsia="Arial" w:hAnsi="Arial" w:cs="Arial"/>
          <w:color w:val="232323"/>
          <w:w w:val="109"/>
          <w:sz w:val="20"/>
          <w:szCs w:val="20"/>
        </w:rPr>
        <w:t>e</w:t>
      </w:r>
      <w:r w:rsidRPr="00E66C81">
        <w:rPr>
          <w:rFonts w:ascii="Arial" w:eastAsia="Arial" w:hAnsi="Arial" w:cs="Arial"/>
          <w:color w:val="232323"/>
          <w:spacing w:val="-19"/>
          <w:sz w:val="20"/>
          <w:szCs w:val="20"/>
        </w:rPr>
        <w:t xml:space="preserve"> </w:t>
      </w:r>
      <w:r w:rsidRPr="00E66C81">
        <w:rPr>
          <w:rFonts w:ascii="Arial" w:eastAsia="Arial" w:hAnsi="Arial" w:cs="Arial"/>
          <w:color w:val="232323"/>
          <w:spacing w:val="-1"/>
          <w:w w:val="101"/>
          <w:sz w:val="20"/>
          <w:szCs w:val="20"/>
        </w:rPr>
        <w:t>approve</w:t>
      </w:r>
      <w:r w:rsidRPr="00E66C81">
        <w:rPr>
          <w:rFonts w:ascii="Arial" w:eastAsia="Arial" w:hAnsi="Arial" w:cs="Arial"/>
          <w:color w:val="232323"/>
          <w:w w:val="101"/>
          <w:sz w:val="20"/>
          <w:szCs w:val="20"/>
        </w:rPr>
        <w:t>d</w:t>
      </w:r>
      <w:r w:rsidRPr="00E66C81">
        <w:rPr>
          <w:rFonts w:ascii="Arial" w:eastAsia="Arial" w:hAnsi="Arial" w:cs="Arial"/>
          <w:color w:val="232323"/>
          <w:sz w:val="20"/>
          <w:szCs w:val="20"/>
        </w:rPr>
        <w:t xml:space="preserve"> </w:t>
      </w:r>
      <w:r w:rsidRPr="00E66C81">
        <w:rPr>
          <w:rFonts w:ascii="Arial" w:eastAsia="Arial" w:hAnsi="Arial" w:cs="Arial"/>
          <w:color w:val="232323"/>
          <w:spacing w:val="-1"/>
          <w:w w:val="103"/>
          <w:sz w:val="20"/>
          <w:szCs w:val="20"/>
        </w:rPr>
        <w:t>b</w:t>
      </w:r>
      <w:r w:rsidRPr="00E66C81">
        <w:rPr>
          <w:rFonts w:ascii="Arial" w:eastAsia="Arial" w:hAnsi="Arial" w:cs="Arial"/>
          <w:color w:val="232323"/>
          <w:w w:val="103"/>
          <w:sz w:val="20"/>
          <w:szCs w:val="20"/>
        </w:rPr>
        <w:t>y</w:t>
      </w:r>
      <w:r w:rsidRPr="00E66C81">
        <w:rPr>
          <w:rFonts w:ascii="Arial" w:eastAsia="Arial" w:hAnsi="Arial" w:cs="Arial"/>
          <w:color w:val="232323"/>
          <w:spacing w:val="-6"/>
          <w:sz w:val="20"/>
          <w:szCs w:val="20"/>
        </w:rPr>
        <w:t xml:space="preserve"> </w:t>
      </w:r>
      <w:r w:rsidRPr="00E66C81">
        <w:rPr>
          <w:rFonts w:ascii="Arial" w:eastAsia="Arial" w:hAnsi="Arial" w:cs="Arial"/>
          <w:color w:val="232323"/>
          <w:spacing w:val="-1"/>
          <w:w w:val="106"/>
          <w:sz w:val="20"/>
          <w:szCs w:val="20"/>
        </w:rPr>
        <w:t>th</w:t>
      </w:r>
      <w:r w:rsidRPr="00E66C81">
        <w:rPr>
          <w:rFonts w:ascii="Arial" w:eastAsia="Arial" w:hAnsi="Arial" w:cs="Arial"/>
          <w:color w:val="232323"/>
          <w:w w:val="106"/>
          <w:sz w:val="20"/>
          <w:szCs w:val="20"/>
        </w:rPr>
        <w:t>e</w:t>
      </w:r>
      <w:r w:rsidRPr="00E66C81">
        <w:rPr>
          <w:rFonts w:ascii="Arial" w:eastAsia="Arial" w:hAnsi="Arial" w:cs="Arial"/>
          <w:color w:val="232323"/>
          <w:spacing w:val="-8"/>
          <w:sz w:val="20"/>
          <w:szCs w:val="20"/>
        </w:rPr>
        <w:t xml:space="preserve"> </w:t>
      </w:r>
      <w:r w:rsidRPr="00E66C81">
        <w:rPr>
          <w:rFonts w:ascii="Arial" w:eastAsia="Arial" w:hAnsi="Arial" w:cs="Arial"/>
          <w:color w:val="232323"/>
          <w:spacing w:val="-1"/>
          <w:w w:val="101"/>
          <w:sz w:val="20"/>
          <w:szCs w:val="20"/>
        </w:rPr>
        <w:t>Plannin</w:t>
      </w:r>
      <w:r w:rsidRPr="00E66C81">
        <w:rPr>
          <w:rFonts w:ascii="Arial" w:eastAsia="Arial" w:hAnsi="Arial" w:cs="Arial"/>
          <w:color w:val="232323"/>
          <w:w w:val="101"/>
          <w:sz w:val="20"/>
          <w:szCs w:val="20"/>
        </w:rPr>
        <w:t>g</w:t>
      </w:r>
      <w:r w:rsidRPr="00E66C81">
        <w:rPr>
          <w:rFonts w:ascii="Arial" w:eastAsia="Arial" w:hAnsi="Arial" w:cs="Arial"/>
          <w:color w:val="232323"/>
          <w:spacing w:val="4"/>
          <w:sz w:val="20"/>
          <w:szCs w:val="20"/>
        </w:rPr>
        <w:t xml:space="preserve"> </w:t>
      </w:r>
      <w:r w:rsidRPr="00E66C81">
        <w:rPr>
          <w:rFonts w:ascii="Arial" w:eastAsia="Arial" w:hAnsi="Arial" w:cs="Arial"/>
          <w:color w:val="232323"/>
          <w:spacing w:val="-1"/>
          <w:w w:val="102"/>
          <w:sz w:val="20"/>
          <w:szCs w:val="20"/>
        </w:rPr>
        <w:t>Boar</w:t>
      </w:r>
      <w:r w:rsidRPr="00E66C81">
        <w:rPr>
          <w:rFonts w:ascii="Arial" w:eastAsia="Arial" w:hAnsi="Arial" w:cs="Arial"/>
          <w:color w:val="232323"/>
          <w:w w:val="102"/>
          <w:sz w:val="20"/>
          <w:szCs w:val="20"/>
        </w:rPr>
        <w:t>d</w:t>
      </w:r>
      <w:r w:rsidRPr="00E66C81">
        <w:rPr>
          <w:rFonts w:ascii="Arial" w:eastAsia="Arial" w:hAnsi="Arial" w:cs="Arial"/>
          <w:color w:val="232323"/>
          <w:spacing w:val="-6"/>
          <w:sz w:val="20"/>
          <w:szCs w:val="20"/>
        </w:rPr>
        <w:t xml:space="preserve"> </w:t>
      </w:r>
      <w:r w:rsidRPr="00E66C81">
        <w:rPr>
          <w:rFonts w:ascii="Arial" w:eastAsia="Arial" w:hAnsi="Arial" w:cs="Arial"/>
          <w:color w:val="232323"/>
          <w:spacing w:val="-1"/>
          <w:w w:val="102"/>
          <w:sz w:val="20"/>
          <w:szCs w:val="20"/>
        </w:rPr>
        <w:t>befor</w:t>
      </w:r>
      <w:r w:rsidRPr="00E66C81">
        <w:rPr>
          <w:rFonts w:ascii="Arial" w:eastAsia="Arial" w:hAnsi="Arial" w:cs="Arial"/>
          <w:color w:val="232323"/>
          <w:w w:val="102"/>
          <w:sz w:val="20"/>
          <w:szCs w:val="20"/>
        </w:rPr>
        <w:t>e</w:t>
      </w:r>
      <w:r w:rsidRPr="00E66C81">
        <w:rPr>
          <w:rFonts w:ascii="Arial" w:eastAsia="Arial" w:hAnsi="Arial" w:cs="Arial"/>
          <w:color w:val="232323"/>
          <w:spacing w:val="-7"/>
          <w:sz w:val="20"/>
          <w:szCs w:val="20"/>
        </w:rPr>
        <w:t xml:space="preserve"> </w:t>
      </w:r>
      <w:r w:rsidRPr="00E66C81">
        <w:rPr>
          <w:rFonts w:ascii="Arial" w:eastAsia="Arial" w:hAnsi="Arial" w:cs="Arial"/>
          <w:color w:val="232323"/>
          <w:w w:val="101"/>
          <w:sz w:val="20"/>
          <w:szCs w:val="20"/>
        </w:rPr>
        <w:t>construction</w:t>
      </w:r>
      <w:r w:rsidRPr="00E66C81">
        <w:rPr>
          <w:rFonts w:ascii="Arial" w:eastAsia="Arial" w:hAnsi="Arial" w:cs="Arial"/>
          <w:color w:val="232323"/>
          <w:spacing w:val="7"/>
          <w:sz w:val="20"/>
          <w:szCs w:val="20"/>
        </w:rPr>
        <w:t xml:space="preserve"> </w:t>
      </w:r>
      <w:r w:rsidRPr="00E66C81">
        <w:rPr>
          <w:rFonts w:ascii="Arial" w:eastAsia="Arial" w:hAnsi="Arial" w:cs="Arial"/>
          <w:color w:val="232323"/>
          <w:w w:val="110"/>
          <w:sz w:val="20"/>
          <w:szCs w:val="20"/>
        </w:rPr>
        <w:t>commenc</w:t>
      </w:r>
      <w:r w:rsidRPr="00E66C81">
        <w:rPr>
          <w:rFonts w:ascii="Arial" w:eastAsia="Arial" w:hAnsi="Arial" w:cs="Arial"/>
          <w:color w:val="232323"/>
          <w:spacing w:val="-5"/>
          <w:w w:val="110"/>
          <w:sz w:val="20"/>
          <w:szCs w:val="20"/>
        </w:rPr>
        <w:t>e</w:t>
      </w:r>
      <w:r w:rsidRPr="00E66C81">
        <w:rPr>
          <w:rFonts w:ascii="Arial" w:eastAsia="Arial" w:hAnsi="Arial" w:cs="Arial"/>
          <w:color w:val="232323"/>
          <w:spacing w:val="-105"/>
          <w:w w:val="110"/>
          <w:sz w:val="20"/>
          <w:szCs w:val="20"/>
        </w:rPr>
        <w:t>s</w:t>
      </w:r>
      <w:r w:rsidRPr="00E66C81">
        <w:rPr>
          <w:rFonts w:ascii="Arial" w:eastAsia="Arial" w:hAnsi="Arial" w:cs="Arial"/>
          <w:color w:val="424242"/>
          <w:w w:val="110"/>
          <w:sz w:val="20"/>
          <w:szCs w:val="20"/>
        </w:rPr>
        <w:t>.</w:t>
      </w:r>
    </w:p>
    <w:p w14:paraId="1756026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9A709A0" w14:textId="77777777" w:rsidR="00E66C81" w:rsidRPr="00E66C81" w:rsidRDefault="00E66C81" w:rsidP="00E66C81">
      <w:pPr>
        <w:widowControl w:val="0"/>
        <w:numPr>
          <w:ilvl w:val="0"/>
          <w:numId w:val="8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The applicant, or his duly authorized representative, shall attend the meeting of the Planning Board to discuss the Plan. The Planning Board shall provide the applicant a dated receipt of a Street Construction application at the Planning Board meeting where the application Is first presented.</w:t>
      </w:r>
    </w:p>
    <w:p w14:paraId="782921A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5CFCFE66" w14:textId="77777777" w:rsidR="00E66C81" w:rsidRPr="00E66C81" w:rsidRDefault="00E66C81" w:rsidP="00E66C81">
      <w:pPr>
        <w:widowControl w:val="0"/>
        <w:numPr>
          <w:ilvl w:val="0"/>
          <w:numId w:val="8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Within thirty (30} days of receipt of a Street Construction application form and fee, the Planning Board shall notify the applicant in writing whether or not the application is complete, and what, if any, additional submissions are required for a complete application. No application shall be considered complete, nor shall application be in order for review or approval if the subject parcel Is known to be in violation of any ordinance. The Planning Board may request the applicant to provide additional information necessary for the Planning Board review after a determination that a complete application has been received. The Planning Board shall determine whether to hold a public hearing.</w:t>
      </w:r>
    </w:p>
    <w:p w14:paraId="70B87D4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70AAC7AF" w14:textId="77777777" w:rsidR="00E66C81" w:rsidRPr="00E66C81" w:rsidRDefault="00E66C81" w:rsidP="00E66C81">
      <w:pPr>
        <w:widowControl w:val="0"/>
        <w:numPr>
          <w:ilvl w:val="0"/>
          <w:numId w:val="82"/>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If the Planning Board decides to hold a public hearing, it shall hold the hearing within thirty (30) days after finding it has received a complete application and shall publish notice of the date, time ana place of the hearing in a newspaper of general circulation in the municipality at least two times, the date of the first publication to be at least seven days prior to the hearing. Notice of the public hearing shall be mailed to all notified on subsection B above that the proposed street will be located on or adjacent to at least seven days prior to the hearing by the Town of Greene.</w:t>
      </w:r>
    </w:p>
    <w:p w14:paraId="62BB7C15"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4D94270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Within thirty (30) days after the record is closed of a public hearing, or within sixty (60) days of receipt of a complete application if no hearing is held, or within another time limit as may be otherwise mutually agreed to by the Planning Board and the applicant, the Planning Board shall issue an order and approve, approve with conditions, or deny the application. The Planning Board shall specify, in writing, its findings of facts and reasons for any conditions or denial.</w:t>
      </w:r>
    </w:p>
    <w:p w14:paraId="47AA9CAC" w14:textId="77777777" w:rsidR="00E66C81" w:rsidRPr="00E66C81" w:rsidRDefault="00E66C81" w:rsidP="00E66C81">
      <w:pPr>
        <w:widowControl w:val="0"/>
        <w:autoSpaceDE w:val="0"/>
        <w:autoSpaceDN w:val="0"/>
        <w:spacing w:after="0" w:line="240" w:lineRule="auto"/>
        <w:rPr>
          <w:rFonts w:ascii="Arial" w:eastAsia="Arial" w:hAnsi="Arial" w:cs="Arial"/>
          <w:b/>
          <w:color w:val="232323"/>
          <w:sz w:val="20"/>
          <w:szCs w:val="20"/>
        </w:rPr>
      </w:pPr>
    </w:p>
    <w:p w14:paraId="77495DDB"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32323"/>
          <w:sz w:val="20"/>
          <w:szCs w:val="20"/>
        </w:rPr>
        <w:t>5-102.5</w:t>
      </w:r>
      <w:r w:rsidRPr="00E66C81">
        <w:rPr>
          <w:rFonts w:ascii="Arial" w:eastAsia="Arial" w:hAnsi="Arial" w:cs="Arial"/>
          <w:b/>
          <w:color w:val="232323"/>
          <w:sz w:val="20"/>
          <w:szCs w:val="20"/>
        </w:rPr>
        <w:tab/>
      </w:r>
      <w:r w:rsidRPr="00E66C81">
        <w:rPr>
          <w:rFonts w:ascii="Arial" w:eastAsia="Arial" w:hAnsi="Arial" w:cs="Arial"/>
          <w:b/>
          <w:color w:val="232323"/>
          <w:sz w:val="20"/>
          <w:szCs w:val="20"/>
        </w:rPr>
        <w:tab/>
        <w:t>Additional</w:t>
      </w:r>
      <w:r w:rsidRPr="00E66C81">
        <w:rPr>
          <w:rFonts w:ascii="Arial" w:eastAsia="Arial" w:hAnsi="Arial" w:cs="Arial"/>
          <w:b/>
          <w:color w:val="232323"/>
          <w:spacing w:val="7"/>
          <w:sz w:val="20"/>
          <w:szCs w:val="20"/>
        </w:rPr>
        <w:t xml:space="preserve"> </w:t>
      </w:r>
      <w:r w:rsidRPr="00E66C81">
        <w:rPr>
          <w:rFonts w:ascii="Arial" w:eastAsia="Arial" w:hAnsi="Arial" w:cs="Arial"/>
          <w:b/>
          <w:color w:val="232323"/>
          <w:sz w:val="20"/>
          <w:szCs w:val="20"/>
        </w:rPr>
        <w:t>Studies</w:t>
      </w:r>
    </w:p>
    <w:p w14:paraId="54A27F9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9048B74"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r w:rsidRPr="00E66C81">
        <w:rPr>
          <w:rFonts w:ascii="Arial" w:eastAsia="Arial" w:hAnsi="Arial" w:cs="Arial"/>
          <w:color w:val="232323"/>
          <w:sz w:val="20"/>
          <w:szCs w:val="20"/>
        </w:rPr>
        <w:lastRenderedPageBreak/>
        <w:t>The</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Planning</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Board</w:t>
      </w:r>
      <w:r w:rsidRPr="00E66C81">
        <w:rPr>
          <w:rFonts w:ascii="Arial" w:eastAsia="Arial" w:hAnsi="Arial" w:cs="Arial"/>
          <w:color w:val="232323"/>
          <w:spacing w:val="-25"/>
          <w:sz w:val="20"/>
          <w:szCs w:val="20"/>
        </w:rPr>
        <w:t xml:space="preserve"> </w:t>
      </w:r>
      <w:r w:rsidRPr="00E66C81">
        <w:rPr>
          <w:rFonts w:ascii="Arial" w:eastAsia="Arial" w:hAnsi="Arial" w:cs="Arial"/>
          <w:color w:val="232323"/>
          <w:sz w:val="20"/>
          <w:szCs w:val="20"/>
        </w:rPr>
        <w:t>may</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require</w:t>
      </w:r>
      <w:r w:rsidRPr="00E66C81">
        <w:rPr>
          <w:rFonts w:ascii="Arial" w:eastAsia="Arial" w:hAnsi="Arial" w:cs="Arial"/>
          <w:color w:val="232323"/>
          <w:spacing w:val="-21"/>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23"/>
          <w:sz w:val="20"/>
          <w:szCs w:val="20"/>
        </w:rPr>
        <w:t xml:space="preserve"> </w:t>
      </w:r>
      <w:r w:rsidRPr="00E66C81">
        <w:rPr>
          <w:rFonts w:ascii="Arial" w:eastAsia="Arial" w:hAnsi="Arial" w:cs="Arial"/>
          <w:color w:val="232323"/>
          <w:sz w:val="20"/>
          <w:szCs w:val="20"/>
        </w:rPr>
        <w:t>applicant</w:t>
      </w:r>
      <w:r w:rsidRPr="00E66C81">
        <w:rPr>
          <w:rFonts w:ascii="Arial" w:eastAsia="Arial" w:hAnsi="Arial" w:cs="Arial"/>
          <w:color w:val="232323"/>
          <w:spacing w:val="-14"/>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21"/>
          <w:sz w:val="20"/>
          <w:szCs w:val="20"/>
        </w:rPr>
        <w:t xml:space="preserve"> </w:t>
      </w:r>
      <w:r w:rsidRPr="00E66C81">
        <w:rPr>
          <w:rFonts w:ascii="Arial" w:eastAsia="Arial" w:hAnsi="Arial" w:cs="Arial"/>
          <w:color w:val="232323"/>
          <w:sz w:val="20"/>
          <w:szCs w:val="20"/>
        </w:rPr>
        <w:t>undertake</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any</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study</w:t>
      </w:r>
      <w:r w:rsidRPr="00E66C81">
        <w:rPr>
          <w:rFonts w:ascii="Arial" w:eastAsia="Arial" w:hAnsi="Arial" w:cs="Arial"/>
          <w:color w:val="232323"/>
          <w:spacing w:val="-19"/>
          <w:sz w:val="20"/>
          <w:szCs w:val="20"/>
        </w:rPr>
        <w:t xml:space="preserve"> </w:t>
      </w:r>
      <w:r w:rsidRPr="00E66C81">
        <w:rPr>
          <w:rFonts w:ascii="Arial" w:eastAsia="Arial" w:hAnsi="Arial" w:cs="Arial"/>
          <w:color w:val="232323"/>
          <w:sz w:val="20"/>
          <w:szCs w:val="20"/>
        </w:rPr>
        <w:t>that</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it</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deems</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reasonable</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21"/>
          <w:sz w:val="20"/>
          <w:szCs w:val="20"/>
        </w:rPr>
        <w:t xml:space="preserve"> </w:t>
      </w:r>
      <w:r w:rsidRPr="00E66C81">
        <w:rPr>
          <w:rFonts w:ascii="Arial" w:eastAsia="Arial" w:hAnsi="Arial" w:cs="Arial"/>
          <w:color w:val="232323"/>
          <w:sz w:val="20"/>
          <w:szCs w:val="20"/>
        </w:rPr>
        <w:t>necessary</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to demonstrate that the requirements of the Ordinance are met.</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The costs to all such studies shall be borne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by</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applicant.</w:t>
      </w:r>
    </w:p>
    <w:p w14:paraId="3E66E0AB" w14:textId="77777777" w:rsidR="00E66C81" w:rsidRPr="00E66C81" w:rsidRDefault="00E66C81" w:rsidP="00E66C81">
      <w:pPr>
        <w:widowControl w:val="0"/>
        <w:autoSpaceDE w:val="0"/>
        <w:autoSpaceDN w:val="0"/>
        <w:spacing w:after="0" w:line="240" w:lineRule="auto"/>
        <w:rPr>
          <w:rFonts w:ascii="Arial" w:eastAsia="Arial" w:hAnsi="Arial" w:cs="Arial"/>
          <w:b/>
          <w:color w:val="232323"/>
          <w:sz w:val="20"/>
          <w:szCs w:val="20"/>
        </w:rPr>
      </w:pPr>
      <w:bookmarkStart w:id="14" w:name="_TOC_250015"/>
      <w:bookmarkEnd w:id="14"/>
    </w:p>
    <w:p w14:paraId="0BC5DFF5"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32323"/>
          <w:sz w:val="20"/>
          <w:szCs w:val="20"/>
        </w:rPr>
        <w:t>5-102.6</w:t>
      </w:r>
      <w:r w:rsidRPr="00E66C81">
        <w:rPr>
          <w:rFonts w:ascii="Arial" w:eastAsia="Arial" w:hAnsi="Arial" w:cs="Arial"/>
          <w:b/>
          <w:color w:val="232323"/>
          <w:sz w:val="20"/>
          <w:szCs w:val="20"/>
        </w:rPr>
        <w:tab/>
      </w:r>
      <w:r w:rsidRPr="00E66C81">
        <w:rPr>
          <w:rFonts w:ascii="Arial" w:eastAsia="Arial" w:hAnsi="Arial" w:cs="Arial"/>
          <w:b/>
          <w:color w:val="232323"/>
          <w:sz w:val="20"/>
          <w:szCs w:val="20"/>
        </w:rPr>
        <w:tab/>
        <w:t>Notice</w:t>
      </w:r>
    </w:p>
    <w:p w14:paraId="412D79B1"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08A2644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sz w:val="20"/>
          <w:szCs w:val="20"/>
        </w:rPr>
      </w:pPr>
      <w:r w:rsidRPr="00E66C81">
        <w:rPr>
          <w:rFonts w:ascii="Arial" w:eastAsia="Arial" w:hAnsi="Arial" w:cs="Arial"/>
          <w:color w:val="232323"/>
          <w:sz w:val="20"/>
          <w:szCs w:val="20"/>
        </w:rPr>
        <w:t>With the filing of an application, property owners within one hundred (100) feet of the edge of the applicant's property lines shall be notified by Certified Mail, Return Receipt Requested, of a pending application for Street Construction approval by the Town of Greene. Notification forms and the names and addresses shall be obtained from the Town Office. This notice shall indicate the time, date, and place of the Planning Board's first consideration of the application. Should the meeting of the first consideration of the application not be held for any reason renotificat1on shall be provided by Certified Mail, Return Receipt requested of the new date of the meeting. ln the case of street construction or reconstruction by the Town of Greene notice of such shall be posted at least ten (10) day prior to the start of construction or reconstruction</w:t>
      </w:r>
    </w:p>
    <w:p w14:paraId="58EDBDA0" w14:textId="77777777" w:rsidR="00E66C81" w:rsidRPr="00E66C81" w:rsidRDefault="00E66C81" w:rsidP="00E66C81">
      <w:pPr>
        <w:widowControl w:val="0"/>
        <w:autoSpaceDE w:val="0"/>
        <w:autoSpaceDN w:val="0"/>
        <w:spacing w:after="0" w:line="240" w:lineRule="auto"/>
        <w:rPr>
          <w:rFonts w:ascii="Arial" w:eastAsia="Arial" w:hAnsi="Arial" w:cs="Arial"/>
          <w:b/>
          <w:color w:val="232323"/>
          <w:w w:val="105"/>
          <w:sz w:val="20"/>
          <w:szCs w:val="20"/>
        </w:rPr>
      </w:pPr>
    </w:p>
    <w:p w14:paraId="3390880E" w14:textId="77777777" w:rsidR="00E66C81" w:rsidRPr="00E66C81" w:rsidRDefault="00E66C81" w:rsidP="00E66C81">
      <w:pPr>
        <w:widowControl w:val="0"/>
        <w:autoSpaceDE w:val="0"/>
        <w:autoSpaceDN w:val="0"/>
        <w:spacing w:after="0" w:line="240" w:lineRule="auto"/>
        <w:rPr>
          <w:rFonts w:ascii="Arial" w:eastAsia="Arial" w:hAnsi="Arial" w:cs="Arial"/>
          <w:b/>
          <w:color w:val="232323"/>
          <w:w w:val="105"/>
          <w:sz w:val="20"/>
          <w:szCs w:val="20"/>
        </w:rPr>
      </w:pPr>
    </w:p>
    <w:p w14:paraId="4AC04E43" w14:textId="77777777" w:rsidR="00E66C81" w:rsidRPr="00E66C81" w:rsidRDefault="00E66C81" w:rsidP="00E66C81">
      <w:pPr>
        <w:widowControl w:val="0"/>
        <w:autoSpaceDE w:val="0"/>
        <w:autoSpaceDN w:val="0"/>
        <w:spacing w:after="0" w:line="240" w:lineRule="auto"/>
        <w:rPr>
          <w:rFonts w:ascii="Arial" w:eastAsia="Arial" w:hAnsi="Arial" w:cs="Arial"/>
          <w:b/>
          <w:color w:val="232323"/>
          <w:w w:val="105"/>
          <w:sz w:val="20"/>
          <w:szCs w:val="20"/>
        </w:rPr>
      </w:pPr>
    </w:p>
    <w:p w14:paraId="4E873DA0"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32323"/>
          <w:w w:val="105"/>
          <w:sz w:val="20"/>
          <w:szCs w:val="20"/>
        </w:rPr>
        <w:t>5-102.7</w:t>
      </w:r>
      <w:r w:rsidRPr="00E66C81">
        <w:rPr>
          <w:rFonts w:ascii="Arial" w:eastAsia="Arial" w:hAnsi="Arial" w:cs="Arial"/>
          <w:b/>
          <w:color w:val="232323"/>
          <w:w w:val="105"/>
          <w:sz w:val="20"/>
          <w:szCs w:val="20"/>
        </w:rPr>
        <w:tab/>
      </w:r>
      <w:r w:rsidRPr="00E66C81">
        <w:rPr>
          <w:rFonts w:ascii="Arial" w:eastAsia="Arial" w:hAnsi="Arial" w:cs="Arial"/>
          <w:b/>
          <w:color w:val="232323"/>
          <w:w w:val="105"/>
          <w:sz w:val="20"/>
          <w:szCs w:val="20"/>
        </w:rPr>
        <w:tab/>
        <w:t>Financial</w:t>
      </w:r>
      <w:r w:rsidRPr="00E66C81">
        <w:rPr>
          <w:rFonts w:ascii="Arial" w:eastAsia="Arial" w:hAnsi="Arial" w:cs="Arial"/>
          <w:b/>
          <w:color w:val="232323"/>
          <w:spacing w:val="16"/>
          <w:w w:val="105"/>
          <w:sz w:val="20"/>
          <w:szCs w:val="20"/>
        </w:rPr>
        <w:t xml:space="preserve"> </w:t>
      </w:r>
      <w:r w:rsidRPr="00E66C81">
        <w:rPr>
          <w:rFonts w:ascii="Arial" w:eastAsia="Arial" w:hAnsi="Arial" w:cs="Arial"/>
          <w:b/>
          <w:color w:val="232323"/>
          <w:w w:val="105"/>
          <w:sz w:val="20"/>
          <w:szCs w:val="20"/>
        </w:rPr>
        <w:t>Guarantee</w:t>
      </w:r>
    </w:p>
    <w:p w14:paraId="3554026F"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72EE37F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sz w:val="20"/>
          <w:szCs w:val="20"/>
        </w:rPr>
      </w:pPr>
      <w:r w:rsidRPr="00E66C81">
        <w:rPr>
          <w:rFonts w:ascii="Arial" w:eastAsia="Arial" w:hAnsi="Arial" w:cs="Arial"/>
          <w:color w:val="232323"/>
          <w:sz w:val="20"/>
          <w:szCs w:val="20"/>
        </w:rPr>
        <w:t xml:space="preserve">Prior to final approval or any Street Construction application, the Planning Board shall require an escrow agreement or letter of credit in such amount as is approved by the Planning Board. This amount shall be sufficient </w:t>
      </w:r>
    </w:p>
    <w:p w14:paraId="37E5B7D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sz w:val="20"/>
          <w:szCs w:val="20"/>
        </w:rPr>
      </w:pPr>
      <w:r w:rsidRPr="00E66C81">
        <w:rPr>
          <w:rFonts w:ascii="Arial" w:eastAsia="Arial" w:hAnsi="Arial" w:cs="Arial"/>
          <w:color w:val="232323"/>
          <w:sz w:val="20"/>
          <w:szCs w:val="20"/>
        </w:rPr>
        <w:t>to ensure completion of all improvements required as conditions of approval and in such form as approved by the Planning Board and Selectmen. The Town shall have access to the site at all times to review the progress of the work.</w:t>
      </w:r>
    </w:p>
    <w:p w14:paraId="02CA0361" w14:textId="77777777" w:rsidR="00E66C81" w:rsidRPr="00E66C81" w:rsidRDefault="00E66C81" w:rsidP="00E66C81">
      <w:pPr>
        <w:widowControl w:val="0"/>
        <w:autoSpaceDE w:val="0"/>
        <w:autoSpaceDN w:val="0"/>
        <w:spacing w:after="0" w:line="240" w:lineRule="auto"/>
        <w:rPr>
          <w:rFonts w:ascii="Arial" w:eastAsia="Arial" w:hAnsi="Arial" w:cs="Arial"/>
          <w:b/>
          <w:color w:val="232323"/>
          <w:w w:val="105"/>
          <w:sz w:val="20"/>
          <w:szCs w:val="20"/>
        </w:rPr>
      </w:pPr>
    </w:p>
    <w:p w14:paraId="1AF05F08"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32323"/>
          <w:w w:val="105"/>
          <w:sz w:val="20"/>
          <w:szCs w:val="20"/>
        </w:rPr>
        <w:t>5-102.8</w:t>
      </w:r>
      <w:r w:rsidRPr="00E66C81">
        <w:rPr>
          <w:rFonts w:ascii="Arial" w:eastAsia="Arial" w:hAnsi="Arial" w:cs="Arial"/>
          <w:b/>
          <w:color w:val="232323"/>
          <w:w w:val="105"/>
          <w:sz w:val="20"/>
          <w:szCs w:val="20"/>
        </w:rPr>
        <w:tab/>
      </w:r>
      <w:r w:rsidRPr="00E66C81">
        <w:rPr>
          <w:rFonts w:ascii="Arial" w:eastAsia="Arial" w:hAnsi="Arial" w:cs="Arial"/>
          <w:b/>
          <w:color w:val="232323"/>
          <w:w w:val="105"/>
          <w:sz w:val="20"/>
          <w:szCs w:val="20"/>
        </w:rPr>
        <w:tab/>
        <w:t>Conditions</w:t>
      </w:r>
    </w:p>
    <w:p w14:paraId="127A71A1"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7E65EF0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32323"/>
          <w:sz w:val="20"/>
          <w:szCs w:val="20"/>
        </w:rPr>
        <w:t>The</w:t>
      </w:r>
      <w:r w:rsidRPr="00E66C81">
        <w:rPr>
          <w:rFonts w:ascii="Arial" w:eastAsia="Arial" w:hAnsi="Arial" w:cs="Arial"/>
          <w:color w:val="232323"/>
          <w:spacing w:val="-16"/>
          <w:sz w:val="20"/>
          <w:szCs w:val="20"/>
        </w:rPr>
        <w:t xml:space="preserve"> </w:t>
      </w:r>
      <w:r w:rsidRPr="00E66C81">
        <w:rPr>
          <w:rFonts w:ascii="Arial" w:eastAsia="Arial" w:hAnsi="Arial" w:cs="Arial"/>
          <w:color w:val="232323"/>
          <w:sz w:val="20"/>
          <w:szCs w:val="20"/>
        </w:rPr>
        <w:t>Planning</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Board</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may</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attach</w:t>
      </w:r>
      <w:r w:rsidRPr="00E66C81">
        <w:rPr>
          <w:rFonts w:ascii="Arial" w:eastAsia="Arial" w:hAnsi="Arial" w:cs="Arial"/>
          <w:color w:val="232323"/>
          <w:spacing w:val="-16"/>
          <w:sz w:val="20"/>
          <w:szCs w:val="20"/>
        </w:rPr>
        <w:t xml:space="preserve"> </w:t>
      </w:r>
      <w:r w:rsidRPr="00E66C81">
        <w:rPr>
          <w:rFonts w:ascii="Arial" w:eastAsia="Arial" w:hAnsi="Arial" w:cs="Arial"/>
          <w:color w:val="232323"/>
          <w:sz w:val="20"/>
          <w:szCs w:val="20"/>
        </w:rPr>
        <w:t>reasonable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conditions</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18"/>
          <w:sz w:val="20"/>
          <w:szCs w:val="20"/>
        </w:rPr>
        <w:t xml:space="preserve"> </w:t>
      </w:r>
      <w:r w:rsidRPr="00E66C81">
        <w:rPr>
          <w:rFonts w:ascii="Arial" w:eastAsia="Arial" w:hAnsi="Arial" w:cs="Arial"/>
          <w:color w:val="232323"/>
          <w:sz w:val="20"/>
          <w:szCs w:val="20"/>
        </w:rPr>
        <w:t>Street</w:t>
      </w:r>
      <w:r w:rsidRPr="00E66C81">
        <w:rPr>
          <w:rFonts w:ascii="Arial" w:eastAsia="Arial" w:hAnsi="Arial" w:cs="Arial"/>
          <w:color w:val="232323"/>
          <w:spacing w:val="-18"/>
          <w:sz w:val="20"/>
          <w:szCs w:val="20"/>
        </w:rPr>
        <w:t xml:space="preserve"> </w:t>
      </w:r>
      <w:r w:rsidRPr="00E66C81">
        <w:rPr>
          <w:rFonts w:ascii="Arial" w:eastAsia="Arial" w:hAnsi="Arial" w:cs="Arial"/>
          <w:color w:val="232323"/>
          <w:sz w:val="20"/>
          <w:szCs w:val="20"/>
        </w:rPr>
        <w:t>Construction</w:t>
      </w:r>
      <w:r w:rsidRPr="00E66C81">
        <w:rPr>
          <w:rFonts w:ascii="Arial" w:eastAsia="Arial" w:hAnsi="Arial" w:cs="Arial"/>
          <w:color w:val="232323"/>
          <w:spacing w:val="10"/>
          <w:sz w:val="20"/>
          <w:szCs w:val="20"/>
        </w:rPr>
        <w:t xml:space="preserve"> </w:t>
      </w:r>
      <w:r w:rsidRPr="00E66C81">
        <w:rPr>
          <w:rFonts w:ascii="Arial" w:eastAsia="Arial" w:hAnsi="Arial" w:cs="Arial"/>
          <w:color w:val="232323"/>
          <w:sz w:val="20"/>
          <w:szCs w:val="20"/>
        </w:rPr>
        <w:t>approvals</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ensure</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conformity</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with</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standards</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and criteria</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this Chapter</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Ordinance.</w:t>
      </w:r>
    </w:p>
    <w:p w14:paraId="27909D17" w14:textId="77777777" w:rsidR="00E66C81" w:rsidRPr="00E66C81" w:rsidRDefault="00E66C81" w:rsidP="00E66C81">
      <w:pPr>
        <w:widowControl w:val="0"/>
        <w:autoSpaceDE w:val="0"/>
        <w:autoSpaceDN w:val="0"/>
        <w:spacing w:after="0" w:line="240" w:lineRule="auto"/>
        <w:rPr>
          <w:rFonts w:ascii="Arial" w:eastAsia="Arial" w:hAnsi="Arial" w:cs="Arial"/>
          <w:b/>
          <w:color w:val="232323"/>
          <w:sz w:val="20"/>
          <w:szCs w:val="20"/>
        </w:rPr>
      </w:pPr>
      <w:bookmarkStart w:id="15" w:name="_TOC_250014"/>
    </w:p>
    <w:p w14:paraId="71E74D66"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32323"/>
          <w:sz w:val="20"/>
          <w:szCs w:val="20"/>
        </w:rPr>
        <w:t>5-102.9</w:t>
      </w:r>
      <w:r w:rsidRPr="00E66C81">
        <w:rPr>
          <w:rFonts w:ascii="Arial" w:eastAsia="Arial" w:hAnsi="Arial" w:cs="Arial"/>
          <w:b/>
          <w:color w:val="232323"/>
          <w:sz w:val="20"/>
          <w:szCs w:val="20"/>
        </w:rPr>
        <w:tab/>
      </w:r>
      <w:r w:rsidRPr="00E66C81">
        <w:rPr>
          <w:rFonts w:ascii="Arial" w:eastAsia="Arial" w:hAnsi="Arial" w:cs="Arial"/>
          <w:b/>
          <w:color w:val="232323"/>
          <w:sz w:val="20"/>
          <w:szCs w:val="20"/>
        </w:rPr>
        <w:tab/>
        <w:t>Expiration</w:t>
      </w:r>
      <w:r w:rsidRPr="00E66C81">
        <w:rPr>
          <w:rFonts w:ascii="Arial" w:eastAsia="Arial" w:hAnsi="Arial" w:cs="Arial"/>
          <w:b/>
          <w:color w:val="232323"/>
          <w:spacing w:val="14"/>
          <w:sz w:val="20"/>
          <w:szCs w:val="20"/>
        </w:rPr>
        <w:t xml:space="preserve"> </w:t>
      </w:r>
      <w:r w:rsidRPr="00E66C81">
        <w:rPr>
          <w:rFonts w:ascii="Arial" w:eastAsia="Arial" w:hAnsi="Arial" w:cs="Arial"/>
          <w:b/>
          <w:color w:val="232323"/>
          <w:sz w:val="20"/>
          <w:szCs w:val="20"/>
        </w:rPr>
        <w:t>of</w:t>
      </w:r>
      <w:r w:rsidRPr="00E66C81">
        <w:rPr>
          <w:rFonts w:ascii="Arial" w:eastAsia="Arial" w:hAnsi="Arial" w:cs="Arial"/>
          <w:b/>
          <w:color w:val="232323"/>
          <w:spacing w:val="4"/>
          <w:sz w:val="20"/>
          <w:szCs w:val="20"/>
        </w:rPr>
        <w:t xml:space="preserve"> </w:t>
      </w:r>
      <w:bookmarkEnd w:id="15"/>
      <w:r w:rsidRPr="00E66C81">
        <w:rPr>
          <w:rFonts w:ascii="Arial" w:eastAsia="Arial" w:hAnsi="Arial" w:cs="Arial"/>
          <w:b/>
          <w:color w:val="232323"/>
          <w:sz w:val="20"/>
          <w:szCs w:val="20"/>
        </w:rPr>
        <w:t>Approvals</w:t>
      </w:r>
    </w:p>
    <w:p w14:paraId="51913E49" w14:textId="77777777" w:rsidR="00E66C81" w:rsidRPr="00E66C81" w:rsidRDefault="00E66C81" w:rsidP="00E66C81">
      <w:pPr>
        <w:widowControl w:val="0"/>
        <w:autoSpaceDE w:val="0"/>
        <w:autoSpaceDN w:val="0"/>
        <w:spacing w:after="0" w:line="240" w:lineRule="auto"/>
        <w:rPr>
          <w:rFonts w:ascii="Arial" w:eastAsia="Arial" w:hAnsi="Arial" w:cs="Arial"/>
          <w:color w:val="232323"/>
          <w:spacing w:val="-1"/>
          <w:sz w:val="20"/>
          <w:szCs w:val="20"/>
        </w:rPr>
      </w:pPr>
    </w:p>
    <w:p w14:paraId="4C0F56A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32323"/>
          <w:spacing w:val="-1"/>
          <w:sz w:val="20"/>
          <w:szCs w:val="20"/>
        </w:rPr>
        <w:t>All</w:t>
      </w:r>
      <w:r w:rsidRPr="00E66C81">
        <w:rPr>
          <w:rFonts w:ascii="Arial" w:eastAsia="Arial" w:hAnsi="Arial" w:cs="Arial"/>
          <w:color w:val="232323"/>
          <w:spacing w:val="-25"/>
          <w:sz w:val="20"/>
          <w:szCs w:val="20"/>
        </w:rPr>
        <w:t xml:space="preserve"> </w:t>
      </w:r>
      <w:r w:rsidRPr="00E66C81">
        <w:rPr>
          <w:rFonts w:ascii="Arial" w:eastAsia="Arial" w:hAnsi="Arial" w:cs="Arial"/>
          <w:color w:val="232323"/>
          <w:spacing w:val="-1"/>
          <w:sz w:val="20"/>
          <w:szCs w:val="20"/>
        </w:rPr>
        <w:t>Street</w:t>
      </w:r>
      <w:r w:rsidRPr="00E66C81">
        <w:rPr>
          <w:rFonts w:ascii="Arial" w:eastAsia="Arial" w:hAnsi="Arial" w:cs="Arial"/>
          <w:color w:val="232323"/>
          <w:spacing w:val="-18"/>
          <w:sz w:val="20"/>
          <w:szCs w:val="20"/>
        </w:rPr>
        <w:t xml:space="preserve"> </w:t>
      </w:r>
      <w:r w:rsidRPr="00E66C81">
        <w:rPr>
          <w:rFonts w:ascii="Arial" w:eastAsia="Arial" w:hAnsi="Arial" w:cs="Arial"/>
          <w:color w:val="232323"/>
          <w:spacing w:val="-1"/>
          <w:sz w:val="20"/>
          <w:szCs w:val="20"/>
        </w:rPr>
        <w:t>Construction</w:t>
      </w:r>
      <w:r w:rsidRPr="00E66C81">
        <w:rPr>
          <w:rFonts w:ascii="Arial" w:eastAsia="Arial" w:hAnsi="Arial" w:cs="Arial"/>
          <w:color w:val="232323"/>
          <w:spacing w:val="5"/>
          <w:sz w:val="20"/>
          <w:szCs w:val="20"/>
        </w:rPr>
        <w:t xml:space="preserve"> </w:t>
      </w:r>
      <w:r w:rsidRPr="00E66C81">
        <w:rPr>
          <w:rFonts w:ascii="Arial" w:eastAsia="Arial" w:hAnsi="Arial" w:cs="Arial"/>
          <w:color w:val="232323"/>
          <w:spacing w:val="-1"/>
          <w:sz w:val="20"/>
          <w:szCs w:val="20"/>
        </w:rPr>
        <w:t>approvals</w:t>
      </w:r>
      <w:r w:rsidRPr="00E66C81">
        <w:rPr>
          <w:rFonts w:ascii="Arial" w:eastAsia="Arial" w:hAnsi="Arial" w:cs="Arial"/>
          <w:color w:val="232323"/>
          <w:spacing w:val="-14"/>
          <w:sz w:val="20"/>
          <w:szCs w:val="20"/>
        </w:rPr>
        <w:t xml:space="preserve"> </w:t>
      </w:r>
      <w:r w:rsidRPr="00E66C81">
        <w:rPr>
          <w:rFonts w:ascii="Arial" w:eastAsia="Arial" w:hAnsi="Arial" w:cs="Arial"/>
          <w:color w:val="232323"/>
          <w:spacing w:val="-1"/>
          <w:sz w:val="20"/>
          <w:szCs w:val="20"/>
        </w:rPr>
        <w:t>shall</w:t>
      </w:r>
      <w:r w:rsidRPr="00E66C81">
        <w:rPr>
          <w:rFonts w:ascii="Arial" w:eastAsia="Arial" w:hAnsi="Arial" w:cs="Arial"/>
          <w:color w:val="232323"/>
          <w:spacing w:val="-17"/>
          <w:sz w:val="20"/>
          <w:szCs w:val="20"/>
        </w:rPr>
        <w:t xml:space="preserve"> </w:t>
      </w:r>
      <w:r w:rsidRPr="00E66C81">
        <w:rPr>
          <w:rFonts w:ascii="Arial" w:eastAsia="Arial" w:hAnsi="Arial" w:cs="Arial"/>
          <w:color w:val="232323"/>
          <w:spacing w:val="-1"/>
          <w:sz w:val="20"/>
          <w:szCs w:val="20"/>
        </w:rPr>
        <w:t>expire</w:t>
      </w:r>
      <w:r w:rsidRPr="00E66C81">
        <w:rPr>
          <w:rFonts w:ascii="Arial" w:eastAsia="Arial" w:hAnsi="Arial" w:cs="Arial"/>
          <w:color w:val="232323"/>
          <w:spacing w:val="-14"/>
          <w:sz w:val="20"/>
          <w:szCs w:val="20"/>
        </w:rPr>
        <w:t xml:space="preserve"> </w:t>
      </w:r>
      <w:r w:rsidRPr="00E66C81">
        <w:rPr>
          <w:rFonts w:ascii="Arial" w:eastAsia="Arial" w:hAnsi="Arial" w:cs="Arial"/>
          <w:color w:val="232323"/>
          <w:spacing w:val="-1"/>
          <w:sz w:val="20"/>
          <w:szCs w:val="20"/>
        </w:rPr>
        <w:t>two</w:t>
      </w:r>
      <w:r w:rsidRPr="00E66C81">
        <w:rPr>
          <w:rFonts w:ascii="Arial" w:eastAsia="Arial" w:hAnsi="Arial" w:cs="Arial"/>
          <w:color w:val="232323"/>
          <w:spacing w:val="-23"/>
          <w:sz w:val="20"/>
          <w:szCs w:val="20"/>
        </w:rPr>
        <w:t xml:space="preserve"> </w:t>
      </w:r>
      <w:r w:rsidRPr="00E66C81">
        <w:rPr>
          <w:rFonts w:ascii="Arial" w:eastAsia="Arial" w:hAnsi="Arial" w:cs="Arial"/>
          <w:color w:val="232323"/>
          <w:spacing w:val="-1"/>
          <w:sz w:val="20"/>
          <w:szCs w:val="20"/>
        </w:rPr>
        <w:t>(2)</w:t>
      </w:r>
      <w:r w:rsidRPr="00E66C81">
        <w:rPr>
          <w:rFonts w:ascii="Arial" w:eastAsia="Arial" w:hAnsi="Arial" w:cs="Arial"/>
          <w:color w:val="232323"/>
          <w:spacing w:val="-20"/>
          <w:sz w:val="20"/>
          <w:szCs w:val="20"/>
        </w:rPr>
        <w:t xml:space="preserve"> </w:t>
      </w:r>
      <w:r w:rsidRPr="00E66C81">
        <w:rPr>
          <w:rFonts w:ascii="Arial" w:eastAsia="Arial" w:hAnsi="Arial" w:cs="Arial"/>
          <w:color w:val="232323"/>
          <w:spacing w:val="-1"/>
          <w:sz w:val="20"/>
          <w:szCs w:val="20"/>
        </w:rPr>
        <w:t>years</w:t>
      </w:r>
      <w:r w:rsidRPr="00E66C81">
        <w:rPr>
          <w:rFonts w:ascii="Arial" w:eastAsia="Arial" w:hAnsi="Arial" w:cs="Arial"/>
          <w:color w:val="232323"/>
          <w:spacing w:val="-17"/>
          <w:sz w:val="20"/>
          <w:szCs w:val="20"/>
        </w:rPr>
        <w:t xml:space="preserve"> </w:t>
      </w:r>
      <w:r w:rsidRPr="00E66C81">
        <w:rPr>
          <w:rFonts w:ascii="Arial" w:eastAsia="Arial" w:hAnsi="Arial" w:cs="Arial"/>
          <w:color w:val="232323"/>
          <w:spacing w:val="-1"/>
          <w:sz w:val="20"/>
          <w:szCs w:val="20"/>
        </w:rPr>
        <w:t>after</w:t>
      </w:r>
      <w:r w:rsidRPr="00E66C81">
        <w:rPr>
          <w:rFonts w:ascii="Arial" w:eastAsia="Arial" w:hAnsi="Arial" w:cs="Arial"/>
          <w:color w:val="232323"/>
          <w:spacing w:val="-20"/>
          <w:sz w:val="20"/>
          <w:szCs w:val="20"/>
        </w:rPr>
        <w:t xml:space="preserve"> </w:t>
      </w:r>
      <w:r w:rsidRPr="00E66C81">
        <w:rPr>
          <w:rFonts w:ascii="Arial" w:eastAsia="Arial" w:hAnsi="Arial" w:cs="Arial"/>
          <w:color w:val="232323"/>
          <w:spacing w:val="-1"/>
          <w:sz w:val="20"/>
          <w:szCs w:val="20"/>
        </w:rPr>
        <w:t>the</w:t>
      </w:r>
      <w:r w:rsidRPr="00E66C81">
        <w:rPr>
          <w:rFonts w:ascii="Arial" w:eastAsia="Arial" w:hAnsi="Arial" w:cs="Arial"/>
          <w:color w:val="232323"/>
          <w:spacing w:val="-23"/>
          <w:sz w:val="20"/>
          <w:szCs w:val="20"/>
        </w:rPr>
        <w:t xml:space="preserve"> </w:t>
      </w:r>
      <w:r w:rsidRPr="00E66C81">
        <w:rPr>
          <w:rFonts w:ascii="Arial" w:eastAsia="Arial" w:hAnsi="Arial" w:cs="Arial"/>
          <w:color w:val="232323"/>
          <w:spacing w:val="-1"/>
          <w:sz w:val="20"/>
          <w:szCs w:val="20"/>
        </w:rPr>
        <w:t>date</w:t>
      </w:r>
      <w:r w:rsidRPr="00E66C81">
        <w:rPr>
          <w:rFonts w:ascii="Arial" w:eastAsia="Arial" w:hAnsi="Arial" w:cs="Arial"/>
          <w:color w:val="232323"/>
          <w:spacing w:val="-21"/>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22"/>
          <w:sz w:val="20"/>
          <w:szCs w:val="20"/>
        </w:rPr>
        <w:t xml:space="preserve"> </w:t>
      </w:r>
      <w:r w:rsidRPr="00E66C81">
        <w:rPr>
          <w:rFonts w:ascii="Arial" w:eastAsia="Arial" w:hAnsi="Arial" w:cs="Arial"/>
          <w:color w:val="232323"/>
          <w:sz w:val="20"/>
          <w:szCs w:val="20"/>
        </w:rPr>
        <w:t>issuance</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unless</w:t>
      </w:r>
      <w:r w:rsidRPr="00E66C81">
        <w:rPr>
          <w:rFonts w:ascii="Arial" w:eastAsia="Arial" w:hAnsi="Arial" w:cs="Arial"/>
          <w:color w:val="232323"/>
          <w:spacing w:val="-15"/>
          <w:sz w:val="20"/>
          <w:szCs w:val="20"/>
        </w:rPr>
        <w:t xml:space="preserve"> </w:t>
      </w:r>
      <w:r w:rsidRPr="00E66C81">
        <w:rPr>
          <w:rFonts w:ascii="Arial" w:eastAsia="Arial" w:hAnsi="Arial" w:cs="Arial"/>
          <w:color w:val="232323"/>
          <w:sz w:val="20"/>
          <w:szCs w:val="20"/>
        </w:rPr>
        <w:t>a</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substantial</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start</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of work thereunder is commenced.</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If work Is not completed within three (3) years from the date of approval</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29"/>
          <w:sz w:val="20"/>
          <w:szCs w:val="20"/>
        </w:rPr>
        <w:t xml:space="preserve"> </w:t>
      </w:r>
      <w:r w:rsidRPr="00E66C81">
        <w:rPr>
          <w:rFonts w:ascii="Arial" w:eastAsia="Arial" w:hAnsi="Arial" w:cs="Arial"/>
          <w:color w:val="232323"/>
          <w:sz w:val="20"/>
          <w:szCs w:val="20"/>
        </w:rPr>
        <w:t>approval</w:t>
      </w:r>
      <w:r w:rsidRPr="00E66C81">
        <w:rPr>
          <w:rFonts w:ascii="Arial" w:eastAsia="Arial" w:hAnsi="Arial" w:cs="Arial"/>
          <w:color w:val="232323"/>
          <w:spacing w:val="41"/>
          <w:sz w:val="20"/>
          <w:szCs w:val="20"/>
        </w:rPr>
        <w:t xml:space="preserve"> </w:t>
      </w:r>
      <w:r w:rsidRPr="00E66C81">
        <w:rPr>
          <w:rFonts w:ascii="Arial" w:eastAsia="Arial" w:hAnsi="Arial" w:cs="Arial"/>
          <w:color w:val="232323"/>
          <w:sz w:val="20"/>
          <w:szCs w:val="20"/>
        </w:rPr>
        <w:t>lapses</w:t>
      </w:r>
      <w:r w:rsidRPr="00E66C81">
        <w:rPr>
          <w:rFonts w:ascii="Arial" w:eastAsia="Arial" w:hAnsi="Arial" w:cs="Arial"/>
          <w:color w:val="232323"/>
          <w:spacing w:val="42"/>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31"/>
          <w:sz w:val="20"/>
          <w:szCs w:val="20"/>
        </w:rPr>
        <w:t xml:space="preserve"> </w:t>
      </w:r>
      <w:r w:rsidRPr="00E66C81">
        <w:rPr>
          <w:rFonts w:ascii="Arial" w:eastAsia="Arial" w:hAnsi="Arial" w:cs="Arial"/>
          <w:color w:val="030303"/>
          <w:sz w:val="20"/>
          <w:szCs w:val="20"/>
        </w:rPr>
        <w:t>a</w:t>
      </w:r>
      <w:r w:rsidRPr="00E66C81">
        <w:rPr>
          <w:rFonts w:ascii="Arial" w:eastAsia="Arial" w:hAnsi="Arial" w:cs="Arial"/>
          <w:color w:val="030303"/>
          <w:spacing w:val="23"/>
          <w:sz w:val="20"/>
          <w:szCs w:val="20"/>
        </w:rPr>
        <w:t xml:space="preserve"> </w:t>
      </w:r>
      <w:r w:rsidRPr="00E66C81">
        <w:rPr>
          <w:rFonts w:ascii="Arial" w:eastAsia="Arial" w:hAnsi="Arial" w:cs="Arial"/>
          <w:color w:val="232323"/>
          <w:sz w:val="20"/>
          <w:szCs w:val="20"/>
        </w:rPr>
        <w:t>new</w:t>
      </w:r>
      <w:r w:rsidRPr="00E66C81">
        <w:rPr>
          <w:rFonts w:ascii="Arial" w:eastAsia="Arial" w:hAnsi="Arial" w:cs="Arial"/>
          <w:color w:val="232323"/>
          <w:spacing w:val="32"/>
          <w:sz w:val="20"/>
          <w:szCs w:val="20"/>
        </w:rPr>
        <w:t xml:space="preserve"> </w:t>
      </w:r>
      <w:r w:rsidRPr="00E66C81">
        <w:rPr>
          <w:rFonts w:ascii="Arial" w:eastAsia="Arial" w:hAnsi="Arial" w:cs="Arial"/>
          <w:color w:val="232323"/>
          <w:sz w:val="20"/>
          <w:szCs w:val="20"/>
        </w:rPr>
        <w:t>application</w:t>
      </w:r>
      <w:r w:rsidRPr="00E66C81">
        <w:rPr>
          <w:rFonts w:ascii="Arial" w:eastAsia="Arial" w:hAnsi="Arial" w:cs="Arial"/>
          <w:color w:val="232323"/>
          <w:spacing w:val="39"/>
          <w:sz w:val="20"/>
          <w:szCs w:val="20"/>
        </w:rPr>
        <w:t xml:space="preserve"> </w:t>
      </w:r>
      <w:r w:rsidRPr="00E66C81">
        <w:rPr>
          <w:rFonts w:ascii="Arial" w:eastAsia="Arial" w:hAnsi="Arial" w:cs="Arial"/>
          <w:color w:val="232323"/>
          <w:sz w:val="20"/>
          <w:szCs w:val="20"/>
        </w:rPr>
        <w:t>must</w:t>
      </w:r>
      <w:r w:rsidRPr="00E66C81">
        <w:rPr>
          <w:rFonts w:ascii="Arial" w:eastAsia="Arial" w:hAnsi="Arial" w:cs="Arial"/>
          <w:color w:val="232323"/>
          <w:spacing w:val="26"/>
          <w:sz w:val="20"/>
          <w:szCs w:val="20"/>
        </w:rPr>
        <w:t xml:space="preserve"> </w:t>
      </w:r>
      <w:r w:rsidRPr="00E66C81">
        <w:rPr>
          <w:rFonts w:ascii="Arial" w:eastAsia="Arial" w:hAnsi="Arial" w:cs="Arial"/>
          <w:color w:val="232323"/>
          <w:sz w:val="20"/>
          <w:szCs w:val="20"/>
        </w:rPr>
        <w:t>be</w:t>
      </w:r>
      <w:r w:rsidRPr="00E66C81">
        <w:rPr>
          <w:rFonts w:ascii="Arial" w:eastAsia="Arial" w:hAnsi="Arial" w:cs="Arial"/>
          <w:color w:val="232323"/>
          <w:spacing w:val="29"/>
          <w:sz w:val="20"/>
          <w:szCs w:val="20"/>
        </w:rPr>
        <w:t xml:space="preserve"> </w:t>
      </w:r>
      <w:r w:rsidRPr="00E66C81">
        <w:rPr>
          <w:rFonts w:ascii="Arial" w:eastAsia="Arial" w:hAnsi="Arial" w:cs="Arial"/>
          <w:color w:val="232323"/>
          <w:sz w:val="20"/>
          <w:szCs w:val="20"/>
        </w:rPr>
        <w:t>made</w:t>
      </w:r>
      <w:r w:rsidRPr="00E66C81">
        <w:rPr>
          <w:rFonts w:ascii="Arial" w:eastAsia="Arial" w:hAnsi="Arial" w:cs="Arial"/>
          <w:color w:val="232323"/>
          <w:spacing w:val="40"/>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30"/>
          <w:sz w:val="20"/>
          <w:szCs w:val="20"/>
        </w:rPr>
        <w:t xml:space="preserve"> </w:t>
      </w:r>
      <w:r w:rsidRPr="00E66C81">
        <w:rPr>
          <w:rFonts w:ascii="Arial" w:eastAsia="Arial" w:hAnsi="Arial" w:cs="Arial"/>
          <w:color w:val="232323"/>
          <w:sz w:val="20"/>
          <w:szCs w:val="20"/>
        </w:rPr>
        <w:t>approved</w:t>
      </w:r>
      <w:r w:rsidRPr="00E66C81">
        <w:rPr>
          <w:rFonts w:ascii="Arial" w:eastAsia="Arial" w:hAnsi="Arial" w:cs="Arial"/>
          <w:color w:val="232323"/>
          <w:spacing w:val="37"/>
          <w:sz w:val="20"/>
          <w:szCs w:val="20"/>
        </w:rPr>
        <w:t xml:space="preserve"> </w:t>
      </w:r>
      <w:r w:rsidRPr="00E66C81">
        <w:rPr>
          <w:rFonts w:ascii="Arial" w:eastAsia="Arial" w:hAnsi="Arial" w:cs="Arial"/>
          <w:color w:val="232323"/>
          <w:sz w:val="20"/>
          <w:szCs w:val="20"/>
        </w:rPr>
        <w:t>subject</w:t>
      </w:r>
      <w:r w:rsidRPr="00E66C81">
        <w:rPr>
          <w:rFonts w:ascii="Arial" w:eastAsia="Arial" w:hAnsi="Arial" w:cs="Arial"/>
          <w:color w:val="232323"/>
          <w:spacing w:val="41"/>
          <w:sz w:val="20"/>
          <w:szCs w:val="20"/>
        </w:rPr>
        <w:t xml:space="preserve"> </w:t>
      </w:r>
      <w:r w:rsidRPr="00E66C81">
        <w:rPr>
          <w:rFonts w:ascii="Arial" w:eastAsia="Arial" w:hAnsi="Arial" w:cs="Arial"/>
          <w:color w:val="232323"/>
          <w:sz w:val="20"/>
          <w:szCs w:val="20"/>
        </w:rPr>
        <w:t>to</w:t>
      </w:r>
      <w:r w:rsidRPr="00E66C81">
        <w:rPr>
          <w:rFonts w:ascii="Arial" w:eastAsia="Arial" w:hAnsi="Arial" w:cs="Arial"/>
          <w:color w:val="232323"/>
          <w:spacing w:val="22"/>
          <w:sz w:val="20"/>
          <w:szCs w:val="20"/>
        </w:rPr>
        <w:t xml:space="preserve"> </w:t>
      </w:r>
      <w:r w:rsidRPr="00E66C81">
        <w:rPr>
          <w:rFonts w:ascii="Arial" w:eastAsia="Arial" w:hAnsi="Arial" w:cs="Arial"/>
          <w:color w:val="232323"/>
          <w:sz w:val="20"/>
          <w:szCs w:val="20"/>
        </w:rPr>
        <w:t>all</w:t>
      </w:r>
      <w:r w:rsidRPr="00E66C81">
        <w:rPr>
          <w:rFonts w:ascii="Arial" w:eastAsia="Arial" w:hAnsi="Arial" w:cs="Arial"/>
          <w:color w:val="232323"/>
          <w:spacing w:val="31"/>
          <w:sz w:val="20"/>
          <w:szCs w:val="20"/>
        </w:rPr>
        <w:t xml:space="preserve"> </w:t>
      </w:r>
      <w:r w:rsidRPr="00E66C81">
        <w:rPr>
          <w:rFonts w:ascii="Arial" w:eastAsia="Arial" w:hAnsi="Arial" w:cs="Arial"/>
          <w:color w:val="232323"/>
          <w:sz w:val="20"/>
          <w:szCs w:val="20"/>
        </w:rPr>
        <w:t>ordinances</w:t>
      </w:r>
      <w:r w:rsidRPr="00E66C81">
        <w:rPr>
          <w:rFonts w:ascii="Arial" w:eastAsia="Arial" w:hAnsi="Arial" w:cs="Arial"/>
          <w:color w:val="232323"/>
          <w:spacing w:val="47"/>
          <w:sz w:val="20"/>
          <w:szCs w:val="20"/>
        </w:rPr>
        <w:t xml:space="preserve"> </w:t>
      </w:r>
      <w:r w:rsidRPr="00E66C81">
        <w:rPr>
          <w:rFonts w:ascii="Arial" w:eastAsia="Arial" w:hAnsi="Arial" w:cs="Arial"/>
          <w:color w:val="232323"/>
          <w:sz w:val="20"/>
          <w:szCs w:val="20"/>
        </w:rPr>
        <w:t xml:space="preserve">and </w:t>
      </w:r>
      <w:r w:rsidRPr="00E66C81">
        <w:rPr>
          <w:rFonts w:ascii="Arial" w:eastAsia="Arial" w:hAnsi="Arial" w:cs="Arial"/>
          <w:color w:val="212121"/>
          <w:sz w:val="20"/>
          <w:szCs w:val="20"/>
        </w:rPr>
        <w:t>standards then in-effect.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 xml:space="preserve">There will be </w:t>
      </w:r>
      <w:r w:rsidRPr="00E66C81">
        <w:rPr>
          <w:rFonts w:ascii="Arial" w:eastAsia="Arial" w:hAnsi="Arial" w:cs="Arial"/>
          <w:color w:val="383838"/>
          <w:sz w:val="20"/>
          <w:szCs w:val="20"/>
        </w:rPr>
        <w:t xml:space="preserve">no </w:t>
      </w:r>
      <w:r w:rsidRPr="00E66C81">
        <w:rPr>
          <w:rFonts w:ascii="Arial" w:eastAsia="Arial" w:hAnsi="Arial" w:cs="Arial"/>
          <w:color w:val="212121"/>
          <w:sz w:val="20"/>
          <w:szCs w:val="20"/>
        </w:rPr>
        <w:t>additional charge for application review provided the application Is</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unchanged.</w:t>
      </w:r>
      <w:r w:rsidRPr="00E66C81">
        <w:rPr>
          <w:rFonts w:ascii="Arial" w:eastAsia="Arial" w:hAnsi="Arial" w:cs="Arial"/>
          <w:color w:val="212121"/>
          <w:sz w:val="20"/>
          <w:szCs w:val="20"/>
        </w:rPr>
        <w:tab/>
      </w:r>
      <w:r w:rsidRPr="00E66C81">
        <w:rPr>
          <w:rFonts w:ascii="Arial" w:eastAsia="Arial" w:hAnsi="Arial" w:cs="Arial"/>
          <w:color w:val="939393"/>
          <w:sz w:val="20"/>
          <w:szCs w:val="20"/>
        </w:rPr>
        <w:t>·</w:t>
      </w:r>
      <w:r w:rsidRPr="00E66C81">
        <w:rPr>
          <w:rFonts w:ascii="Arial" w:eastAsia="Arial" w:hAnsi="Arial" w:cs="Arial"/>
          <w:color w:val="939393"/>
          <w:sz w:val="20"/>
          <w:szCs w:val="20"/>
        </w:rPr>
        <w:tab/>
      </w:r>
      <w:r w:rsidRPr="00E66C81">
        <w:rPr>
          <w:rFonts w:ascii="Arial" w:eastAsia="Arial" w:hAnsi="Arial" w:cs="Arial"/>
          <w:color w:val="6D6D6D"/>
          <w:sz w:val="20"/>
          <w:szCs w:val="20"/>
        </w:rPr>
        <w:t>·</w:t>
      </w:r>
    </w:p>
    <w:p w14:paraId="037C203C"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bookmarkStart w:id="16" w:name="_TOC_250013"/>
      <w:r w:rsidRPr="00E66C81">
        <w:rPr>
          <w:rFonts w:ascii="Arial" w:eastAsia="Arial" w:hAnsi="Arial" w:cs="Arial"/>
          <w:b/>
          <w:color w:val="212121"/>
          <w:sz w:val="20"/>
          <w:szCs w:val="20"/>
        </w:rPr>
        <w:t>5-102.10</w:t>
      </w:r>
      <w:r w:rsidRPr="00E66C81">
        <w:rPr>
          <w:rFonts w:ascii="Arial" w:eastAsia="Arial" w:hAnsi="Arial" w:cs="Arial"/>
          <w:b/>
          <w:color w:val="212121"/>
          <w:sz w:val="20"/>
          <w:szCs w:val="20"/>
        </w:rPr>
        <w:tab/>
        <w:t>Submission</w:t>
      </w:r>
      <w:r w:rsidRPr="00E66C81">
        <w:rPr>
          <w:rFonts w:ascii="Arial" w:eastAsia="Arial" w:hAnsi="Arial" w:cs="Arial"/>
          <w:b/>
          <w:color w:val="212121"/>
          <w:spacing w:val="16"/>
          <w:sz w:val="20"/>
          <w:szCs w:val="20"/>
        </w:rPr>
        <w:t xml:space="preserve"> </w:t>
      </w:r>
      <w:r w:rsidRPr="00E66C81">
        <w:rPr>
          <w:rFonts w:ascii="Arial" w:eastAsia="Arial" w:hAnsi="Arial" w:cs="Arial"/>
          <w:b/>
          <w:color w:val="212121"/>
          <w:sz w:val="20"/>
          <w:szCs w:val="20"/>
        </w:rPr>
        <w:t>Requirements</w:t>
      </w:r>
      <w:r w:rsidRPr="00E66C81">
        <w:rPr>
          <w:rFonts w:ascii="Arial" w:eastAsia="Arial" w:hAnsi="Arial" w:cs="Arial"/>
          <w:b/>
          <w:color w:val="212121"/>
          <w:spacing w:val="33"/>
          <w:sz w:val="20"/>
          <w:szCs w:val="20"/>
        </w:rPr>
        <w:t xml:space="preserve"> </w:t>
      </w:r>
      <w:r w:rsidRPr="00E66C81">
        <w:rPr>
          <w:rFonts w:ascii="Arial" w:eastAsia="Arial" w:hAnsi="Arial" w:cs="Arial"/>
          <w:b/>
          <w:color w:val="212121"/>
          <w:sz w:val="20"/>
          <w:szCs w:val="20"/>
        </w:rPr>
        <w:t>and</w:t>
      </w:r>
      <w:r w:rsidRPr="00E66C81">
        <w:rPr>
          <w:rFonts w:ascii="Arial" w:eastAsia="Arial" w:hAnsi="Arial" w:cs="Arial"/>
          <w:b/>
          <w:color w:val="212121"/>
          <w:spacing w:val="-6"/>
          <w:sz w:val="20"/>
          <w:szCs w:val="20"/>
        </w:rPr>
        <w:t xml:space="preserve"> </w:t>
      </w:r>
      <w:bookmarkEnd w:id="16"/>
      <w:r w:rsidRPr="00E66C81">
        <w:rPr>
          <w:rFonts w:ascii="Arial" w:eastAsia="Arial" w:hAnsi="Arial" w:cs="Arial"/>
          <w:b/>
          <w:color w:val="212121"/>
          <w:sz w:val="20"/>
          <w:szCs w:val="20"/>
        </w:rPr>
        <w:t>Procedures</w:t>
      </w:r>
    </w:p>
    <w:p w14:paraId="4BED4FEC"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A1FFE6D" w14:textId="77777777" w:rsidR="00E66C81" w:rsidRPr="00E66C81" w:rsidRDefault="00E66C81" w:rsidP="00E66C81">
      <w:pPr>
        <w:widowControl w:val="0"/>
        <w:numPr>
          <w:ilvl w:val="0"/>
          <w:numId w:val="83"/>
        </w:numPr>
        <w:autoSpaceDE w:val="0"/>
        <w:autoSpaceDN w:val="0"/>
        <w:spacing w:after="0" w:line="240" w:lineRule="auto"/>
        <w:rPr>
          <w:rFonts w:ascii="Arial" w:eastAsia="Arial" w:hAnsi="Arial" w:cs="Arial"/>
          <w:sz w:val="20"/>
          <w:szCs w:val="20"/>
        </w:rPr>
      </w:pPr>
      <w:r w:rsidRPr="00E66C81">
        <w:rPr>
          <w:rFonts w:ascii="Arial" w:eastAsia="Arial" w:hAnsi="Arial" w:cs="Arial"/>
          <w:color w:val="212121"/>
          <w:sz w:val="20"/>
          <w:szCs w:val="20"/>
        </w:rPr>
        <w:t>Submission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Requirements</w:t>
      </w:r>
    </w:p>
    <w:p w14:paraId="687098C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42A2DE51"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1.</w:t>
      </w:r>
      <w:r w:rsidRPr="00E66C81">
        <w:rPr>
          <w:rFonts w:ascii="Arial" w:eastAsia="Arial" w:hAnsi="Arial" w:cs="Arial"/>
          <w:color w:val="212121"/>
          <w:w w:val="105"/>
          <w:sz w:val="20"/>
          <w:szCs w:val="20"/>
        </w:rPr>
        <w:tab/>
        <w:t>The name(s) of the applicant(s);</w:t>
      </w:r>
    </w:p>
    <w:p w14:paraId="7D37AE33"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p>
    <w:p w14:paraId="5C22E67E"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2.</w:t>
      </w:r>
      <w:r w:rsidRPr="00E66C81">
        <w:rPr>
          <w:rFonts w:ascii="Arial" w:eastAsia="Arial" w:hAnsi="Arial" w:cs="Arial"/>
          <w:color w:val="212121"/>
          <w:w w:val="105"/>
          <w:sz w:val="20"/>
          <w:szCs w:val="20"/>
        </w:rPr>
        <w:tab/>
        <w:t>The name(s} of the owner(s) on record of the land upon which the proposed street is to be located;</w:t>
      </w:r>
    </w:p>
    <w:p w14:paraId="41F1554D"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p>
    <w:p w14:paraId="62624988"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3.</w:t>
      </w:r>
      <w:r w:rsidRPr="00E66C81">
        <w:rPr>
          <w:rFonts w:ascii="Arial" w:eastAsia="Arial" w:hAnsi="Arial" w:cs="Arial"/>
          <w:color w:val="212121"/>
          <w:w w:val="105"/>
          <w:sz w:val="20"/>
          <w:szCs w:val="20"/>
        </w:rPr>
        <w:tab/>
        <w:t>A statement of any legal encumbrances of the land upon which the proposed street is to be located;</w:t>
      </w:r>
    </w:p>
    <w:p w14:paraId="6FABC916"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p>
    <w:p w14:paraId="2C4E334D"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4.</w:t>
      </w:r>
      <w:r w:rsidRPr="00E66C81">
        <w:rPr>
          <w:rFonts w:ascii="Arial" w:eastAsia="Arial" w:hAnsi="Arial" w:cs="Arial"/>
          <w:color w:val="212121"/>
          <w:w w:val="105"/>
          <w:sz w:val="20"/>
          <w:szCs w:val="20"/>
        </w:rPr>
        <w:tab/>
        <w:t>The anticipated starting and completion date of each major phase of street construction; and</w:t>
      </w:r>
    </w:p>
    <w:p w14:paraId="4F12D070" w14:textId="77777777" w:rsidR="00E66C81" w:rsidRPr="00E66C81" w:rsidRDefault="00E66C81" w:rsidP="00E66C81">
      <w:pPr>
        <w:widowControl w:val="0"/>
        <w:autoSpaceDE w:val="0"/>
        <w:autoSpaceDN w:val="0"/>
        <w:spacing w:after="0" w:line="240" w:lineRule="auto"/>
        <w:ind w:left="1440" w:hanging="720"/>
        <w:jc w:val="both"/>
        <w:rPr>
          <w:rFonts w:ascii="Arial" w:eastAsia="Arial" w:hAnsi="Arial" w:cs="Arial"/>
          <w:color w:val="212121"/>
          <w:w w:val="105"/>
          <w:sz w:val="20"/>
          <w:szCs w:val="20"/>
        </w:rPr>
      </w:pPr>
    </w:p>
    <w:p w14:paraId="1FD32CC2" w14:textId="77777777" w:rsidR="00E66C81" w:rsidRPr="00E66C81" w:rsidRDefault="00E66C81" w:rsidP="00E66C81">
      <w:pPr>
        <w:widowControl w:val="0"/>
        <w:autoSpaceDE w:val="0"/>
        <w:autoSpaceDN w:val="0"/>
        <w:spacing w:after="0" w:line="240" w:lineRule="auto"/>
        <w:ind w:left="1440" w:hanging="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5.</w:t>
      </w:r>
      <w:r w:rsidRPr="00E66C81">
        <w:rPr>
          <w:rFonts w:ascii="Arial" w:eastAsia="Arial" w:hAnsi="Arial" w:cs="Arial"/>
          <w:color w:val="212121"/>
          <w:w w:val="105"/>
          <w:sz w:val="20"/>
          <w:szCs w:val="20"/>
        </w:rPr>
        <w:tab/>
        <w:t>A statement indicating the nature and volume of traffic expressed in Average Daily Traffic expected to use the proposed street.</w:t>
      </w:r>
    </w:p>
    <w:p w14:paraId="0368E0A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9800A49" w14:textId="77777777" w:rsidR="00E66C81" w:rsidRPr="00E66C81" w:rsidRDefault="00E66C81" w:rsidP="00E66C81">
      <w:pPr>
        <w:widowControl w:val="0"/>
        <w:numPr>
          <w:ilvl w:val="0"/>
          <w:numId w:val="8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position w:val="1"/>
          <w:sz w:val="20"/>
          <w:szCs w:val="20"/>
        </w:rPr>
        <w:t>Plans:</w:t>
      </w:r>
      <w:r w:rsidRPr="00E66C81">
        <w:rPr>
          <w:rFonts w:ascii="Arial" w:eastAsia="Arial" w:hAnsi="Arial" w:cs="Arial"/>
          <w:color w:val="212121"/>
          <w:spacing w:val="38"/>
          <w:position w:val="1"/>
          <w:sz w:val="20"/>
          <w:szCs w:val="20"/>
        </w:rPr>
        <w:t xml:space="preserve"> </w:t>
      </w:r>
      <w:r w:rsidRPr="00E66C81">
        <w:rPr>
          <w:rFonts w:ascii="Arial" w:eastAsia="Arial" w:hAnsi="Arial" w:cs="Arial"/>
          <w:color w:val="212121"/>
          <w:position w:val="1"/>
          <w:sz w:val="20"/>
          <w:szCs w:val="20"/>
        </w:rPr>
        <w:t>The</w:t>
      </w:r>
      <w:r w:rsidRPr="00E66C81">
        <w:rPr>
          <w:rFonts w:ascii="Arial" w:eastAsia="Arial" w:hAnsi="Arial" w:cs="Arial"/>
          <w:color w:val="212121"/>
          <w:spacing w:val="7"/>
          <w:position w:val="1"/>
          <w:sz w:val="20"/>
          <w:szCs w:val="20"/>
        </w:rPr>
        <w:t xml:space="preserve"> </w:t>
      </w:r>
      <w:r w:rsidRPr="00E66C81">
        <w:rPr>
          <w:rFonts w:ascii="Arial" w:eastAsia="Arial" w:hAnsi="Arial" w:cs="Arial"/>
          <w:color w:val="212121"/>
          <w:position w:val="1"/>
          <w:sz w:val="20"/>
          <w:szCs w:val="20"/>
        </w:rPr>
        <w:t>plans</w:t>
      </w:r>
      <w:r w:rsidRPr="00E66C81">
        <w:rPr>
          <w:rFonts w:ascii="Arial" w:eastAsia="Arial" w:hAnsi="Arial" w:cs="Arial"/>
          <w:color w:val="212121"/>
          <w:spacing w:val="16"/>
          <w:position w:val="1"/>
          <w:sz w:val="20"/>
          <w:szCs w:val="20"/>
        </w:rPr>
        <w:t xml:space="preserve"> </w:t>
      </w:r>
      <w:r w:rsidRPr="00E66C81">
        <w:rPr>
          <w:rFonts w:ascii="Arial" w:eastAsia="Arial" w:hAnsi="Arial" w:cs="Arial"/>
          <w:color w:val="212121"/>
          <w:position w:val="1"/>
          <w:sz w:val="20"/>
          <w:szCs w:val="20"/>
        </w:rPr>
        <w:t>and</w:t>
      </w:r>
      <w:r w:rsidRPr="00E66C81">
        <w:rPr>
          <w:rFonts w:ascii="Arial" w:eastAsia="Arial" w:hAnsi="Arial" w:cs="Arial"/>
          <w:color w:val="212121"/>
          <w:spacing w:val="3"/>
          <w:position w:val="1"/>
          <w:sz w:val="20"/>
          <w:szCs w:val="20"/>
        </w:rPr>
        <w:t xml:space="preserve"> </w:t>
      </w:r>
      <w:r w:rsidRPr="00E66C81">
        <w:rPr>
          <w:rFonts w:ascii="Arial" w:eastAsia="Arial" w:hAnsi="Arial" w:cs="Arial"/>
          <w:color w:val="212121"/>
          <w:position w:val="1"/>
          <w:sz w:val="20"/>
          <w:szCs w:val="20"/>
        </w:rPr>
        <w:t>illustrations</w:t>
      </w:r>
      <w:r w:rsidRPr="00E66C81">
        <w:rPr>
          <w:rFonts w:ascii="Arial" w:eastAsia="Arial" w:hAnsi="Arial" w:cs="Arial"/>
          <w:color w:val="212121"/>
          <w:spacing w:val="31"/>
          <w:position w:val="1"/>
          <w:sz w:val="20"/>
          <w:szCs w:val="20"/>
        </w:rPr>
        <w:t xml:space="preserve"> </w:t>
      </w:r>
      <w:r w:rsidRPr="00E66C81">
        <w:rPr>
          <w:rFonts w:ascii="Arial" w:eastAsia="Arial" w:hAnsi="Arial" w:cs="Arial"/>
          <w:color w:val="212121"/>
          <w:position w:val="1"/>
          <w:sz w:val="20"/>
          <w:szCs w:val="20"/>
        </w:rPr>
        <w:t>submitted</w:t>
      </w:r>
      <w:r w:rsidRPr="00E66C81">
        <w:rPr>
          <w:rFonts w:ascii="Arial" w:eastAsia="Arial" w:hAnsi="Arial" w:cs="Arial"/>
          <w:color w:val="212121"/>
          <w:spacing w:val="16"/>
          <w:position w:val="1"/>
          <w:sz w:val="20"/>
          <w:szCs w:val="20"/>
        </w:rPr>
        <w:t xml:space="preserve"> </w:t>
      </w:r>
      <w:r w:rsidRPr="00E66C81">
        <w:rPr>
          <w:rFonts w:ascii="Arial" w:eastAsia="Arial" w:hAnsi="Arial" w:cs="Arial"/>
          <w:color w:val="212121"/>
          <w:position w:val="1"/>
          <w:sz w:val="20"/>
          <w:szCs w:val="20"/>
        </w:rPr>
        <w:t>as</w:t>
      </w:r>
      <w:r w:rsidRPr="00E66C81">
        <w:rPr>
          <w:rFonts w:ascii="Arial" w:eastAsia="Arial" w:hAnsi="Arial" w:cs="Arial"/>
          <w:color w:val="212121"/>
          <w:spacing w:val="17"/>
          <w:position w:val="1"/>
          <w:sz w:val="20"/>
          <w:szCs w:val="20"/>
        </w:rPr>
        <w:t xml:space="preserve"> </w:t>
      </w:r>
      <w:r w:rsidRPr="00E66C81">
        <w:rPr>
          <w:rFonts w:ascii="Arial" w:eastAsia="Arial" w:hAnsi="Arial" w:cs="Arial"/>
          <w:color w:val="212121"/>
          <w:position w:val="1"/>
          <w:sz w:val="20"/>
          <w:szCs w:val="20"/>
        </w:rPr>
        <w:t>part</w:t>
      </w:r>
      <w:r w:rsidRPr="00E66C81">
        <w:rPr>
          <w:rFonts w:ascii="Arial" w:eastAsia="Arial" w:hAnsi="Arial" w:cs="Arial"/>
          <w:color w:val="212121"/>
          <w:spacing w:val="16"/>
          <w:position w:val="1"/>
          <w:sz w:val="20"/>
          <w:szCs w:val="20"/>
        </w:rPr>
        <w:t xml:space="preserve"> </w:t>
      </w:r>
      <w:r w:rsidRPr="00E66C81">
        <w:rPr>
          <w:rFonts w:ascii="Arial" w:eastAsia="Arial" w:hAnsi="Arial" w:cs="Arial"/>
          <w:color w:val="212121"/>
          <w:position w:val="1"/>
          <w:sz w:val="20"/>
          <w:szCs w:val="20"/>
        </w:rPr>
        <w:t>of</w:t>
      </w:r>
      <w:r w:rsidRPr="00E66C81">
        <w:rPr>
          <w:rFonts w:ascii="Arial" w:eastAsia="Arial" w:hAnsi="Arial" w:cs="Arial"/>
          <w:color w:val="212121"/>
          <w:spacing w:val="14"/>
          <w:position w:val="1"/>
          <w:sz w:val="20"/>
          <w:szCs w:val="20"/>
        </w:rPr>
        <w:t xml:space="preserve"> </w:t>
      </w:r>
      <w:r w:rsidRPr="00E66C81">
        <w:rPr>
          <w:rFonts w:ascii="Arial" w:eastAsia="Arial" w:hAnsi="Arial" w:cs="Arial"/>
          <w:color w:val="212121"/>
          <w:position w:val="1"/>
          <w:sz w:val="20"/>
          <w:szCs w:val="20"/>
        </w:rPr>
        <w:t>the</w:t>
      </w:r>
      <w:r w:rsidRPr="00E66C81">
        <w:rPr>
          <w:rFonts w:ascii="Arial" w:eastAsia="Arial" w:hAnsi="Arial" w:cs="Arial"/>
          <w:color w:val="212121"/>
          <w:spacing w:val="13"/>
          <w:position w:val="1"/>
          <w:sz w:val="20"/>
          <w:szCs w:val="20"/>
        </w:rPr>
        <w:t xml:space="preserve"> </w:t>
      </w:r>
      <w:r w:rsidRPr="00E66C81">
        <w:rPr>
          <w:rFonts w:ascii="Arial" w:eastAsia="Arial" w:hAnsi="Arial" w:cs="Arial"/>
          <w:color w:val="212121"/>
          <w:position w:val="1"/>
          <w:sz w:val="20"/>
          <w:szCs w:val="20"/>
        </w:rPr>
        <w:t>application</w:t>
      </w:r>
      <w:r w:rsidRPr="00E66C81">
        <w:rPr>
          <w:rFonts w:ascii="Arial" w:eastAsia="Arial" w:hAnsi="Arial" w:cs="Arial"/>
          <w:color w:val="212121"/>
          <w:spacing w:val="24"/>
          <w:position w:val="1"/>
          <w:sz w:val="20"/>
          <w:szCs w:val="20"/>
        </w:rPr>
        <w:t xml:space="preserve"> </w:t>
      </w:r>
      <w:r w:rsidRPr="00E66C81">
        <w:rPr>
          <w:rFonts w:ascii="Arial" w:eastAsia="Arial" w:hAnsi="Arial" w:cs="Arial"/>
          <w:color w:val="212121"/>
          <w:position w:val="1"/>
          <w:sz w:val="20"/>
          <w:szCs w:val="20"/>
        </w:rPr>
        <w:t>shall</w:t>
      </w:r>
      <w:r w:rsidRPr="00E66C81">
        <w:rPr>
          <w:rFonts w:ascii="Arial" w:eastAsia="Arial" w:hAnsi="Arial" w:cs="Arial"/>
          <w:color w:val="212121"/>
          <w:spacing w:val="-5"/>
          <w:position w:val="1"/>
          <w:sz w:val="20"/>
          <w:szCs w:val="20"/>
        </w:rPr>
        <w:t xml:space="preserve"> </w:t>
      </w:r>
      <w:r w:rsidRPr="00E66C81">
        <w:rPr>
          <w:rFonts w:ascii="Arial" w:eastAsia="Arial" w:hAnsi="Arial" w:cs="Arial"/>
          <w:color w:val="212121"/>
          <w:position w:val="1"/>
          <w:sz w:val="20"/>
          <w:szCs w:val="20"/>
        </w:rPr>
        <w:t>be</w:t>
      </w:r>
      <w:r w:rsidRPr="00E66C81">
        <w:rPr>
          <w:rFonts w:ascii="Arial" w:eastAsia="Arial" w:hAnsi="Arial" w:cs="Arial"/>
          <w:color w:val="212121"/>
          <w:spacing w:val="2"/>
          <w:position w:val="1"/>
          <w:sz w:val="20"/>
          <w:szCs w:val="20"/>
        </w:rPr>
        <w:t xml:space="preserve"> </w:t>
      </w:r>
      <w:r w:rsidRPr="00E66C81">
        <w:rPr>
          <w:rFonts w:ascii="Arial" w:eastAsia="Arial" w:hAnsi="Arial" w:cs="Arial"/>
          <w:color w:val="212121"/>
          <w:position w:val="1"/>
          <w:sz w:val="20"/>
          <w:szCs w:val="20"/>
        </w:rPr>
        <w:t>prepared</w:t>
      </w:r>
      <w:r w:rsidRPr="00E66C81">
        <w:rPr>
          <w:rFonts w:ascii="Arial" w:eastAsia="Arial" w:hAnsi="Arial" w:cs="Arial"/>
          <w:color w:val="212121"/>
          <w:spacing w:val="17"/>
          <w:position w:val="1"/>
          <w:sz w:val="20"/>
          <w:szCs w:val="20"/>
        </w:rPr>
        <w:t xml:space="preserve"> </w:t>
      </w:r>
      <w:r w:rsidRPr="00E66C81">
        <w:rPr>
          <w:rFonts w:ascii="Arial" w:eastAsia="Arial" w:hAnsi="Arial" w:cs="Arial"/>
          <w:color w:val="212121"/>
          <w:position w:val="1"/>
          <w:sz w:val="20"/>
          <w:szCs w:val="20"/>
        </w:rPr>
        <w:t>by</w:t>
      </w:r>
      <w:r w:rsidRPr="00E66C81">
        <w:rPr>
          <w:rFonts w:ascii="Arial" w:eastAsia="Arial" w:hAnsi="Arial" w:cs="Arial"/>
          <w:color w:val="212121"/>
          <w:spacing w:val="12"/>
          <w:position w:val="1"/>
          <w:sz w:val="20"/>
          <w:szCs w:val="20"/>
        </w:rPr>
        <w:t xml:space="preserve"> </w:t>
      </w:r>
      <w:r w:rsidRPr="00E66C81">
        <w:rPr>
          <w:rFonts w:ascii="Arial" w:eastAsia="Arial" w:hAnsi="Arial" w:cs="Arial"/>
          <w:color w:val="212121"/>
          <w:position w:val="1"/>
          <w:sz w:val="20"/>
          <w:szCs w:val="20"/>
        </w:rPr>
        <w:t>a</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sz w:val="20"/>
          <w:szCs w:val="20"/>
        </w:rPr>
        <w:t>Registered</w:t>
      </w:r>
      <w:r w:rsidRPr="00E66C81">
        <w:rPr>
          <w:rFonts w:ascii="Arial" w:eastAsia="Arial" w:hAnsi="Arial" w:cs="Arial"/>
          <w:color w:val="212121"/>
          <w:spacing w:val="6"/>
          <w:sz w:val="20"/>
          <w:szCs w:val="20"/>
        </w:rPr>
        <w:t xml:space="preserve"> L</w:t>
      </w:r>
      <w:r w:rsidRPr="00E66C81">
        <w:rPr>
          <w:rFonts w:ascii="Arial" w:eastAsia="Arial" w:hAnsi="Arial" w:cs="Arial"/>
          <w:color w:val="212121"/>
          <w:sz w:val="20"/>
          <w:szCs w:val="20"/>
        </w:rPr>
        <w:t>and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Surveyor</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Professional</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Engineer</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include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following</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information</w:t>
      </w:r>
      <w:r w:rsidRPr="00E66C81">
        <w:rPr>
          <w:rFonts w:ascii="Arial" w:eastAsia="Arial" w:hAnsi="Arial" w:cs="Arial"/>
          <w:color w:val="565656"/>
          <w:sz w:val="20"/>
          <w:szCs w:val="20"/>
        </w:rPr>
        <w:t>.</w:t>
      </w:r>
    </w:p>
    <w:p w14:paraId="7017909F"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53141880"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scale of the plan. (All streets and roadway plan and profile drawings shall be drawn to a scale 1" = 50' horizontal and 1" = 5' vertical);</w:t>
      </w:r>
    </w:p>
    <w:p w14:paraId="44FCC057"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2F6B9B47"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direction of magnetic north;</w:t>
      </w:r>
    </w:p>
    <w:p w14:paraId="4E30CC2F"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4115F54D"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A plan profile and typical cross section views of all proposed streets showing line, grade, culvert and </w:t>
      </w:r>
      <w:r w:rsidRPr="00E66C81">
        <w:rPr>
          <w:rFonts w:ascii="Arial" w:eastAsia="Arial" w:hAnsi="Arial" w:cs="Arial"/>
          <w:color w:val="212121"/>
          <w:w w:val="105"/>
          <w:sz w:val="20"/>
          <w:szCs w:val="20"/>
        </w:rPr>
        <w:lastRenderedPageBreak/>
        <w:t>ditch locations and elevations;</w:t>
      </w:r>
    </w:p>
    <w:p w14:paraId="027056BB"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2ABBE98D"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starting and ending point with relation to established roads, streets, or ways and any planned or anticipated future extensions of the streets. (All terminal points and the center line alignment shall be identified by survey stationing.);</w:t>
      </w:r>
    </w:p>
    <w:p w14:paraId="05FB80BF"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1C86E48C"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roadway and roadway limits with relation to existing buildings and established landmarks;</w:t>
      </w:r>
    </w:p>
    <w:p w14:paraId="7DFA9B6F"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1229E398"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Dimensions, both lineal and angular, necessary for locating boundaries and necessary for locating subdivisions, lots, easements, and building lines;</w:t>
      </w:r>
    </w:p>
    <w:p w14:paraId="6C0CF1D8"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47A6CB14"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lots, if any, as laid out and numbered on said street showing the names of all owners of abutting property;</w:t>
      </w:r>
    </w:p>
    <w:p w14:paraId="64C98F69"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238FA47C"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natural waterways and watercourses in or on land contiguous to the said streets or ways;</w:t>
      </w:r>
    </w:p>
    <w:p w14:paraId="58A5EDC1"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709EF49B"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kind, size, location, profile, and cross-section of all existing and proposed drainage ways and structures and their relationship to existing natural waterways;</w:t>
      </w:r>
    </w:p>
    <w:p w14:paraId="1D1AC2F1"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26B548EE"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soil erosion and sedimentation control plan showing interim and final control provisions;</w:t>
      </w:r>
    </w:p>
    <w:p w14:paraId="13BBA0D7" w14:textId="77777777" w:rsidR="00E66C81" w:rsidRPr="00E66C81" w:rsidRDefault="00E66C81" w:rsidP="00E66C81">
      <w:pPr>
        <w:widowControl w:val="0"/>
        <w:autoSpaceDE w:val="0"/>
        <w:autoSpaceDN w:val="0"/>
        <w:spacing w:after="0" w:line="240" w:lineRule="auto"/>
        <w:ind w:left="1080" w:firstLine="720"/>
        <w:jc w:val="both"/>
        <w:rPr>
          <w:rFonts w:ascii="Arial" w:eastAsia="Arial" w:hAnsi="Arial" w:cs="Arial"/>
          <w:color w:val="212121"/>
          <w:w w:val="105"/>
          <w:sz w:val="20"/>
          <w:szCs w:val="20"/>
        </w:rPr>
      </w:pPr>
    </w:p>
    <w:p w14:paraId="20160B6F"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Curve data for all horizontal and vertical curves shall be the center line radius, arc length, beginning of curve, and end of curve points;</w:t>
      </w:r>
    </w:p>
    <w:p w14:paraId="08C16510"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7E4ED214"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All center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line gradients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 be shown and expre</w:t>
      </w:r>
      <w:r w:rsidRPr="00E66C81">
        <w:rPr>
          <w:rFonts w:ascii="Arial" w:eastAsia="Arial" w:hAnsi="Arial" w:cs="Arial"/>
          <w:color w:val="030303"/>
          <w:sz w:val="20"/>
          <w:szCs w:val="20"/>
        </w:rPr>
        <w:t xml:space="preserve">ssed as </w:t>
      </w:r>
      <w:r w:rsidRPr="00E66C81">
        <w:rPr>
          <w:rFonts w:ascii="Arial" w:eastAsia="Arial" w:hAnsi="Arial" w:cs="Arial"/>
          <w:color w:val="212121"/>
          <w:sz w:val="20"/>
          <w:szCs w:val="20"/>
        </w:rPr>
        <w:t>a percent;</w:t>
      </w:r>
      <w:r w:rsidRPr="00E66C81">
        <w:rPr>
          <w:rFonts w:ascii="Arial" w:eastAsia="Arial" w:hAnsi="Arial" w:cs="Arial"/>
          <w:color w:val="212121"/>
          <w:spacing w:val="-50"/>
          <w:sz w:val="20"/>
          <w:szCs w:val="20"/>
        </w:rPr>
        <w:t xml:space="preserve"> </w:t>
      </w:r>
    </w:p>
    <w:p w14:paraId="30DE3D1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58DB07C1"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All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curve and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property</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line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radii</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intersections;</w:t>
      </w:r>
    </w:p>
    <w:p w14:paraId="65C553D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5E2F8D44"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limits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location</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proposed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sidewalks</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curbing;</w:t>
      </w:r>
    </w:p>
    <w:p w14:paraId="614B6230"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sz w:val="20"/>
          <w:szCs w:val="20"/>
        </w:rPr>
      </w:pPr>
    </w:p>
    <w:p w14:paraId="2402A847"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location</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existing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proposed</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overhead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underground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utilities</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Include,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but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limited</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following:</w:t>
      </w:r>
      <w:r w:rsidRPr="00E66C81">
        <w:rPr>
          <w:rFonts w:ascii="Arial" w:eastAsia="Arial" w:hAnsi="Arial" w:cs="Arial"/>
          <w:color w:val="212121"/>
          <w:spacing w:val="39"/>
          <w:sz w:val="20"/>
          <w:szCs w:val="20"/>
        </w:rPr>
        <w:t xml:space="preserve"> </w:t>
      </w:r>
      <w:r w:rsidRPr="00E66C81">
        <w:rPr>
          <w:rFonts w:ascii="Arial" w:eastAsia="Arial" w:hAnsi="Arial" w:cs="Arial"/>
          <w:color w:val="212121"/>
          <w:sz w:val="20"/>
          <w:szCs w:val="20"/>
        </w:rPr>
        <w:t>(Note:</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When</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location,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case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underground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utility,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an</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approximate,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it shall</w:t>
      </w:r>
      <w:r w:rsidRPr="00E66C81">
        <w:rPr>
          <w:rFonts w:ascii="Arial" w:eastAsia="Arial" w:hAnsi="Arial" w:cs="Arial"/>
          <w:color w:val="212121"/>
          <w:spacing w:val="-30"/>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noted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plan</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such.}</w:t>
      </w:r>
    </w:p>
    <w:p w14:paraId="14FE614B" w14:textId="77777777" w:rsidR="00E66C81" w:rsidRPr="00E66C81" w:rsidRDefault="00E66C81" w:rsidP="00E66C81">
      <w:pPr>
        <w:widowControl w:val="0"/>
        <w:numPr>
          <w:ilvl w:val="1"/>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Storm</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drains;</w:t>
      </w:r>
    </w:p>
    <w:p w14:paraId="7DE7483E" w14:textId="77777777" w:rsidR="00E66C81" w:rsidRPr="00E66C81" w:rsidRDefault="00E66C81" w:rsidP="00E66C81">
      <w:pPr>
        <w:widowControl w:val="0"/>
        <w:numPr>
          <w:ilvl w:val="1"/>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Telephone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line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poles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underground</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vaults;</w:t>
      </w:r>
    </w:p>
    <w:p w14:paraId="2CCB7619" w14:textId="77777777" w:rsidR="00E66C81" w:rsidRPr="00E66C81" w:rsidRDefault="00E66C81" w:rsidP="00E66C81">
      <w:pPr>
        <w:widowControl w:val="0"/>
        <w:numPr>
          <w:ilvl w:val="1"/>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383838"/>
          <w:sz w:val="20"/>
          <w:szCs w:val="20"/>
        </w:rPr>
        <w:t>Electrical</w:t>
      </w:r>
      <w:r w:rsidRPr="00E66C81">
        <w:rPr>
          <w:rFonts w:ascii="Arial" w:eastAsia="Arial" w:hAnsi="Arial" w:cs="Arial"/>
          <w:color w:val="383838"/>
          <w:spacing w:val="16"/>
          <w:sz w:val="20"/>
          <w:szCs w:val="20"/>
        </w:rPr>
        <w:t xml:space="preserve"> </w:t>
      </w:r>
      <w:r w:rsidRPr="00E66C81">
        <w:rPr>
          <w:rFonts w:ascii="Arial" w:eastAsia="Arial" w:hAnsi="Arial" w:cs="Arial"/>
          <w:color w:val="212121"/>
          <w:sz w:val="20"/>
          <w:szCs w:val="20"/>
        </w:rPr>
        <w:t>power</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line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poles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underground</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vaults;</w:t>
      </w:r>
    </w:p>
    <w:p w14:paraId="147E756D" w14:textId="77777777" w:rsidR="00E66C81" w:rsidRPr="00E66C81" w:rsidRDefault="00E66C81" w:rsidP="00E66C81">
      <w:pPr>
        <w:widowControl w:val="0"/>
        <w:numPr>
          <w:ilvl w:val="1"/>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Streetlights.</w:t>
      </w:r>
    </w:p>
    <w:p w14:paraId="526B8FF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037FE25D"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name(s)</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each</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proposed</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new</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street.</w:t>
      </w:r>
    </w:p>
    <w:p w14:paraId="5C1BAA2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sz w:val="20"/>
          <w:szCs w:val="20"/>
        </w:rPr>
      </w:pPr>
    </w:p>
    <w:p w14:paraId="2C5B85FE"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Lines</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dots</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center</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line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proposed</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at</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intervals</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every</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fifty</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(50)</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feet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beginning</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at</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intersection</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with</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existing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street.</w:t>
      </w:r>
    </w:p>
    <w:p w14:paraId="4E30235C"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10"/>
          <w:sz w:val="20"/>
          <w:szCs w:val="20"/>
        </w:rPr>
      </w:pPr>
    </w:p>
    <w:p w14:paraId="27C96235" w14:textId="77777777" w:rsidR="00E66C81" w:rsidRPr="00E66C81" w:rsidRDefault="00E66C81" w:rsidP="00E66C81">
      <w:pPr>
        <w:widowControl w:val="0"/>
        <w:numPr>
          <w:ilvl w:val="0"/>
          <w:numId w:val="8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A</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plan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control</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dust</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traffic</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movement</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during</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construction.</w:t>
      </w:r>
    </w:p>
    <w:p w14:paraId="73C9404D"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0AB4BAE5" w14:textId="77777777" w:rsidR="00E66C81" w:rsidRPr="00E66C81" w:rsidRDefault="00E66C81" w:rsidP="00E66C81">
      <w:pPr>
        <w:widowControl w:val="0"/>
        <w:numPr>
          <w:ilvl w:val="0"/>
          <w:numId w:val="8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Upon receipt of plans for a proposed public street, the Board shall forward one co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to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Municipal Officers and one copy to the Road Commissioner for review and comment.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Plans for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streets which are not proposed to be accepted by the municipality shall be sent to the Road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Commissioner</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for</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review</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and comment.</w:t>
      </w:r>
    </w:p>
    <w:p w14:paraId="52728C7A"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0F840162" w14:textId="77777777" w:rsidR="00E66C81" w:rsidRPr="00E66C81" w:rsidRDefault="00E66C81" w:rsidP="00E66C81">
      <w:pPr>
        <w:widowControl w:val="0"/>
        <w:numPr>
          <w:ilvl w:val="0"/>
          <w:numId w:val="83"/>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sz w:val="20"/>
          <w:szCs w:val="20"/>
        </w:rPr>
        <w:t>Streets</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Within</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Proposed</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Subdivisions:</w:t>
      </w:r>
      <w:r w:rsidRPr="00E66C81">
        <w:rPr>
          <w:rFonts w:ascii="Arial" w:eastAsia="Arial" w:hAnsi="Arial" w:cs="Arial"/>
          <w:color w:val="1F1F1F"/>
          <w:spacing w:val="49"/>
          <w:w w:val="105"/>
          <w:sz w:val="20"/>
          <w:szCs w:val="20"/>
        </w:rPr>
        <w:t xml:space="preserve"> </w:t>
      </w:r>
      <w:r w:rsidRPr="00E66C81">
        <w:rPr>
          <w:rFonts w:ascii="Arial" w:eastAsia="Arial" w:hAnsi="Arial" w:cs="Arial"/>
          <w:color w:val="1F1F1F"/>
          <w:w w:val="105"/>
          <w:sz w:val="20"/>
          <w:szCs w:val="20"/>
        </w:rPr>
        <w:t>Streets</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proposed</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part</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subdivision</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defined</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submitted</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Planning</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Board</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an</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integral</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part</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Subdivision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Application.</w:t>
      </w:r>
    </w:p>
    <w:p w14:paraId="5635D701"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A86295D" w14:textId="77777777" w:rsidR="00E66C81" w:rsidRPr="00E66C81" w:rsidRDefault="00E66C81" w:rsidP="00E66C81">
      <w:pPr>
        <w:widowControl w:val="0"/>
        <w:numPr>
          <w:ilvl w:val="0"/>
          <w:numId w:val="83"/>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sz w:val="20"/>
          <w:szCs w:val="20"/>
        </w:rPr>
        <w:t>Application Fee: The application fee shall be as required in Chapter 10</w:t>
      </w:r>
      <w:r w:rsidRPr="00E66C81">
        <w:rPr>
          <w:rFonts w:ascii="Arial" w:eastAsia="Arial" w:hAnsi="Arial" w:cs="Arial"/>
          <w:color w:val="AAAAAA"/>
          <w:w w:val="105"/>
          <w:sz w:val="20"/>
          <w:szCs w:val="20"/>
        </w:rPr>
        <w:t xml:space="preserve">. </w:t>
      </w:r>
      <w:r w:rsidRPr="00E66C81">
        <w:rPr>
          <w:rFonts w:ascii="Arial" w:eastAsia="Arial" w:hAnsi="Arial" w:cs="Arial"/>
          <w:color w:val="1F1F1F"/>
          <w:w w:val="105"/>
          <w:sz w:val="20"/>
          <w:szCs w:val="20"/>
        </w:rPr>
        <w:t>The application fee shall</w:t>
      </w:r>
      <w:r w:rsidRPr="00E66C81">
        <w:rPr>
          <w:rFonts w:ascii="Arial" w:eastAsia="Arial" w:hAnsi="Arial" w:cs="Arial"/>
          <w:color w:val="1F1F1F"/>
          <w:spacing w:val="-50"/>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waived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if</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Is</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being</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reviewed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an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element</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subdivision</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application</w:t>
      </w:r>
    </w:p>
    <w:p w14:paraId="37EDB31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34FD7A0A" w14:textId="77777777" w:rsidR="00E66C81" w:rsidRPr="00E66C81" w:rsidRDefault="00E66C81" w:rsidP="00E66C81">
      <w:pPr>
        <w:widowControl w:val="0"/>
        <w:numPr>
          <w:ilvl w:val="0"/>
          <w:numId w:val="83"/>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sz w:val="20"/>
          <w:szCs w:val="20"/>
        </w:rPr>
        <w:t>Submission Waivers: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Where the Planning Board makes written findings of fact that there are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special circumstances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of a particular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application,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it may waive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portions of</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 submission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requirements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unless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otherwise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indicated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this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Chapter,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provided that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applicant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has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demonstrated that the standards of this Ordinance have been or will be met; the public health,</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safety</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welfare</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are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protected,</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provided</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21"/>
          <w:w w:val="105"/>
          <w:sz w:val="20"/>
          <w:szCs w:val="20"/>
        </w:rPr>
        <w:t xml:space="preserve"> </w:t>
      </w:r>
      <w:r w:rsidRPr="00E66C81">
        <w:rPr>
          <w:rFonts w:ascii="Arial" w:eastAsia="Arial" w:hAnsi="Arial" w:cs="Arial"/>
          <w:color w:val="1F1F1F"/>
          <w:w w:val="105"/>
          <w:sz w:val="20"/>
          <w:szCs w:val="20"/>
        </w:rPr>
        <w:t>waivers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do</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have</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effect</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a nullifying</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intent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purpose</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Comprehensive</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Plan,</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this Chapter</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this Ordinance.</w:t>
      </w:r>
    </w:p>
    <w:p w14:paraId="7B3F99E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520170E4" w14:textId="77777777" w:rsidR="00E66C81" w:rsidRPr="00E66C81" w:rsidRDefault="00E66C81" w:rsidP="00E66C81">
      <w:pPr>
        <w:widowControl w:val="0"/>
        <w:numPr>
          <w:ilvl w:val="0"/>
          <w:numId w:val="83"/>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Existing Private Streets: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When an applicant is required to upgrade an existing private road in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order to obtain a building permit, the applicant shall submit an application and sketch plan at an approximate</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scale</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23"/>
          <w:w w:val="105"/>
          <w:sz w:val="20"/>
          <w:szCs w:val="20"/>
        </w:rPr>
        <w:t xml:space="preserve"> </w:t>
      </w:r>
    </w:p>
    <w:p w14:paraId="1C54B97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w w:val="105"/>
          <w:sz w:val="20"/>
          <w:szCs w:val="20"/>
        </w:rPr>
        <w:t>1"</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w:t>
      </w:r>
      <w:r w:rsidRPr="00E66C81">
        <w:rPr>
          <w:rFonts w:ascii="Arial" w:eastAsia="Arial" w:hAnsi="Arial" w:cs="Arial"/>
          <w:color w:val="1F1F1F"/>
          <w:spacing w:val="-30"/>
          <w:w w:val="105"/>
          <w:sz w:val="20"/>
          <w:szCs w:val="20"/>
        </w:rPr>
        <w:t xml:space="preserve"> </w:t>
      </w:r>
      <w:r w:rsidRPr="00E66C81">
        <w:rPr>
          <w:rFonts w:ascii="Arial" w:eastAsia="Arial" w:hAnsi="Arial" w:cs="Arial"/>
          <w:color w:val="1F1F1F"/>
          <w:w w:val="105"/>
          <w:sz w:val="20"/>
          <w:szCs w:val="20"/>
        </w:rPr>
        <w:t>50'</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smaller.</w:t>
      </w:r>
      <w:r w:rsidRPr="00E66C81">
        <w:rPr>
          <w:rFonts w:ascii="Arial" w:eastAsia="Arial" w:hAnsi="Arial" w:cs="Arial"/>
          <w:color w:val="1F1F1F"/>
          <w:spacing w:val="37"/>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plan</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cover</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length</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from</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50</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feet</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beyond</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furthest</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driveway</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located,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lot</w:t>
      </w:r>
      <w:r w:rsidRPr="00E66C81">
        <w:rPr>
          <w:rFonts w:ascii="Arial" w:eastAsia="Arial" w:hAnsi="Arial" w:cs="Arial"/>
          <w:color w:val="1F1F1F"/>
          <w:spacing w:val="-22"/>
          <w:w w:val="105"/>
          <w:sz w:val="20"/>
          <w:szCs w:val="20"/>
        </w:rPr>
        <w:t xml:space="preserve"> </w:t>
      </w:r>
      <w:r w:rsidRPr="00E66C81">
        <w:rPr>
          <w:rFonts w:ascii="Arial" w:eastAsia="Arial" w:hAnsi="Arial" w:cs="Arial"/>
          <w:color w:val="1F1F1F"/>
          <w:w w:val="105"/>
          <w:sz w:val="20"/>
          <w:szCs w:val="20"/>
        </w:rPr>
        <w:t>being</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created</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parent</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lot,</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whichever</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is</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further,</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nearest road</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that</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currently</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meets</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standards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contained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5-102.12.</w:t>
      </w:r>
      <w:r w:rsidRPr="00E66C81">
        <w:rPr>
          <w:rFonts w:ascii="Arial" w:eastAsia="Arial" w:hAnsi="Arial" w:cs="Arial"/>
          <w:color w:val="1F1F1F"/>
          <w:spacing w:val="5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submittal</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50"/>
          <w:w w:val="105"/>
          <w:sz w:val="20"/>
          <w:szCs w:val="20"/>
        </w:rPr>
        <w:t xml:space="preserve"> </w:t>
      </w:r>
      <w:r w:rsidRPr="00E66C81">
        <w:rPr>
          <w:rFonts w:ascii="Arial" w:eastAsia="Arial" w:hAnsi="Arial" w:cs="Arial"/>
          <w:color w:val="1F1F1F"/>
          <w:w w:val="105"/>
          <w:sz w:val="20"/>
          <w:szCs w:val="20"/>
        </w:rPr>
        <w:t>accordance with the other submittal requirements of this section and shall contain the following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information.</w:t>
      </w:r>
    </w:p>
    <w:p w14:paraId="795BCD8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w w:val="105"/>
          <w:sz w:val="20"/>
          <w:szCs w:val="20"/>
        </w:rPr>
      </w:pPr>
    </w:p>
    <w:p w14:paraId="51E81F23"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Name, address, and phone number of Applicant.</w:t>
      </w:r>
    </w:p>
    <w:p w14:paraId="50FF67F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p>
    <w:p w14:paraId="714552C9"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Magnetic north.</w:t>
      </w:r>
    </w:p>
    <w:p w14:paraId="0B85EF3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p>
    <w:p w14:paraId="2C36F71C"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Existing and proposed buildings located or to be located on the existing private road.</w:t>
      </w:r>
    </w:p>
    <w:p w14:paraId="53B2B6C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p>
    <w:p w14:paraId="0A19CBD4"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Current road layout including travel way, culverts, ditches, natural drainage ways and water bodies within 100 feet of the road. The sketch shall contain the size and length of existing culverts and the width and depth of existing ditches.</w:t>
      </w:r>
    </w:p>
    <w:p w14:paraId="1AAD42F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p>
    <w:p w14:paraId="03EE7AAA"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The improved travel way with shoulders, new or improved culverts, new or improved drainage ways, and any other new or improved drainage structures.</w:t>
      </w:r>
    </w:p>
    <w:p w14:paraId="6EE46E1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p>
    <w:p w14:paraId="4C5FB015"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 typical cross section showing the road and all drainage ways.</w:t>
      </w:r>
    </w:p>
    <w:p w14:paraId="0DF3061A"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w w:val="105"/>
          <w:sz w:val="20"/>
          <w:szCs w:val="20"/>
        </w:rPr>
      </w:pPr>
    </w:p>
    <w:p w14:paraId="3F3DB936"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sz w:val="20"/>
          <w:szCs w:val="20"/>
        </w:rPr>
        <w:t>Erosion</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control</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plans</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for</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construction</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process</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for</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final</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erosion</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control.</w:t>
      </w:r>
    </w:p>
    <w:p w14:paraId="3DF71513"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w w:val="105"/>
          <w:sz w:val="20"/>
          <w:szCs w:val="20"/>
        </w:rPr>
      </w:pPr>
    </w:p>
    <w:p w14:paraId="4AF0462E" w14:textId="77777777" w:rsidR="00E66C81" w:rsidRPr="00E66C81" w:rsidRDefault="00E66C81" w:rsidP="00E66C81">
      <w:pPr>
        <w:widowControl w:val="0"/>
        <w:numPr>
          <w:ilvl w:val="0"/>
          <w:numId w:val="85"/>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w w:val="105"/>
          <w:sz w:val="20"/>
          <w:szCs w:val="20"/>
        </w:rPr>
        <w:t>The</w:t>
      </w:r>
      <w:r w:rsidRPr="00E66C81">
        <w:rPr>
          <w:rFonts w:ascii="Arial" w:eastAsia="Arial" w:hAnsi="Arial" w:cs="Arial"/>
          <w:color w:val="1F1F1F"/>
          <w:spacing w:val="21"/>
          <w:w w:val="105"/>
          <w:sz w:val="20"/>
          <w:szCs w:val="20"/>
        </w:rPr>
        <w:t xml:space="preserve"> </w:t>
      </w:r>
      <w:r w:rsidRPr="00E66C81">
        <w:rPr>
          <w:rFonts w:ascii="Arial" w:eastAsia="Arial" w:hAnsi="Arial" w:cs="Arial"/>
          <w:color w:val="1F1F1F"/>
          <w:w w:val="105"/>
          <w:sz w:val="20"/>
          <w:szCs w:val="20"/>
        </w:rPr>
        <w:t>location</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all</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existing</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and proposed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overhead</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and underground</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utilities.</w:t>
      </w:r>
    </w:p>
    <w:p w14:paraId="7EC1291A" w14:textId="77777777" w:rsidR="00E66C81" w:rsidRPr="00E66C81" w:rsidRDefault="00E66C81" w:rsidP="00E66C81">
      <w:pPr>
        <w:widowControl w:val="0"/>
        <w:autoSpaceDE w:val="0"/>
        <w:autoSpaceDN w:val="0"/>
        <w:spacing w:after="0" w:line="240" w:lineRule="auto"/>
        <w:rPr>
          <w:rFonts w:ascii="Arial" w:eastAsia="Arial" w:hAnsi="Arial" w:cs="Arial"/>
          <w:b/>
          <w:color w:val="1F1F1F"/>
          <w:w w:val="95"/>
          <w:sz w:val="20"/>
          <w:szCs w:val="20"/>
        </w:rPr>
      </w:pPr>
      <w:bookmarkStart w:id="17" w:name="_TOC_250012"/>
    </w:p>
    <w:p w14:paraId="5352B4D8"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5-102.11</w:t>
      </w:r>
      <w:r w:rsidRPr="00E66C81">
        <w:rPr>
          <w:rFonts w:ascii="Arial" w:eastAsia="Arial" w:hAnsi="Arial" w:cs="Arial"/>
          <w:b/>
          <w:color w:val="212121"/>
          <w:sz w:val="20"/>
          <w:szCs w:val="20"/>
        </w:rPr>
        <w:tab/>
        <w:t xml:space="preserve"> Public Acceptance of </w:t>
      </w:r>
      <w:bookmarkEnd w:id="17"/>
      <w:r w:rsidRPr="00E66C81">
        <w:rPr>
          <w:rFonts w:ascii="Arial" w:eastAsia="Arial" w:hAnsi="Arial" w:cs="Arial"/>
          <w:b/>
          <w:color w:val="212121"/>
          <w:sz w:val="20"/>
          <w:szCs w:val="20"/>
        </w:rPr>
        <w:t>Streets</w:t>
      </w:r>
    </w:p>
    <w:p w14:paraId="26F0999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741D906" w14:textId="77777777" w:rsidR="00E66C81" w:rsidRPr="00E66C81" w:rsidRDefault="00E66C81" w:rsidP="00E66C81">
      <w:pPr>
        <w:widowControl w:val="0"/>
        <w:autoSpaceDE w:val="0"/>
        <w:autoSpaceDN w:val="0"/>
        <w:spacing w:after="0" w:line="240" w:lineRule="auto"/>
        <w:ind w:left="720"/>
        <w:rPr>
          <w:rFonts w:ascii="Arial" w:eastAsia="Arial" w:hAnsi="Arial" w:cs="Arial"/>
          <w:color w:val="1F1F1F"/>
          <w:w w:val="105"/>
          <w:sz w:val="20"/>
          <w:szCs w:val="20"/>
        </w:rPr>
      </w:pP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approval by the Planning Board of a proposed public street shall not be deemed to constitute or be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evidence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any</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acceptance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by</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23"/>
          <w:w w:val="105"/>
          <w:sz w:val="20"/>
          <w:szCs w:val="20"/>
        </w:rPr>
        <w:t xml:space="preserve"> </w:t>
      </w:r>
      <w:r w:rsidRPr="00E66C81">
        <w:rPr>
          <w:rFonts w:ascii="Arial" w:eastAsia="Arial" w:hAnsi="Arial" w:cs="Arial"/>
          <w:color w:val="1F1F1F"/>
          <w:w w:val="105"/>
          <w:sz w:val="20"/>
          <w:szCs w:val="20"/>
        </w:rPr>
        <w:t>Town</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Greene</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2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39"/>
          <w:w w:val="105"/>
          <w:sz w:val="20"/>
          <w:szCs w:val="20"/>
        </w:rPr>
        <w:t xml:space="preserve"> </w:t>
      </w:r>
      <w:r w:rsidRPr="00E66C81">
        <w:rPr>
          <w:rFonts w:ascii="Arial" w:eastAsia="Arial" w:hAnsi="Arial" w:cs="Arial"/>
          <w:color w:val="1F1F1F"/>
          <w:w w:val="105"/>
          <w:sz w:val="20"/>
          <w:szCs w:val="20"/>
        </w:rPr>
        <w:t>Final</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acceptance</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proposed</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public</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by</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an</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affirmative</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vote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at</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Town Meeting.</w:t>
      </w:r>
      <w:r w:rsidRPr="00E66C81">
        <w:rPr>
          <w:rFonts w:ascii="Arial" w:eastAsia="Arial" w:hAnsi="Arial" w:cs="Arial"/>
          <w:color w:val="1F1F1F"/>
          <w:w w:val="105"/>
          <w:sz w:val="20"/>
          <w:szCs w:val="20"/>
        </w:rPr>
        <w:tab/>
      </w:r>
    </w:p>
    <w:p w14:paraId="342FB5D7"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255FB9EC"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5-201</w:t>
      </w:r>
      <w:r w:rsidRPr="00E66C81">
        <w:rPr>
          <w:rFonts w:ascii="Arial" w:eastAsia="Arial" w:hAnsi="Arial" w:cs="Arial"/>
          <w:b/>
          <w:color w:val="212121"/>
          <w:sz w:val="20"/>
          <w:szCs w:val="20"/>
        </w:rPr>
        <w:tab/>
        <w:t>Street Design Standards</w:t>
      </w:r>
    </w:p>
    <w:p w14:paraId="646C4AC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97DAF6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5-201.1</w:t>
      </w:r>
      <w:r w:rsidRPr="00E66C81">
        <w:rPr>
          <w:rFonts w:ascii="Arial" w:eastAsia="Arial" w:hAnsi="Arial" w:cs="Arial"/>
          <w:b/>
          <w:color w:val="212121"/>
          <w:sz w:val="20"/>
          <w:szCs w:val="20"/>
        </w:rPr>
        <w:tab/>
        <w:t>Street Design Standards</w:t>
      </w:r>
    </w:p>
    <w:p w14:paraId="55BEC69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2D5E707"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10"/>
          <w:sz w:val="20"/>
          <w:szCs w:val="20"/>
        </w:rPr>
        <w:t>These design standards shall be met by all streets and shall control the roadway, shoulders</w:t>
      </w:r>
      <w:r w:rsidRPr="00E66C81">
        <w:rPr>
          <w:rFonts w:ascii="Arial" w:eastAsia="Arial" w:hAnsi="Arial" w:cs="Arial"/>
          <w:color w:val="1F1F1F"/>
          <w:spacing w:val="-53"/>
          <w:w w:val="110"/>
          <w:sz w:val="20"/>
          <w:szCs w:val="20"/>
        </w:rPr>
        <w:t xml:space="preserve"> </w:t>
      </w:r>
      <w:r w:rsidRPr="00E66C81">
        <w:rPr>
          <w:rFonts w:ascii="Arial" w:eastAsia="Arial" w:hAnsi="Arial" w:cs="Arial"/>
          <w:color w:val="1F1F1F"/>
          <w:w w:val="105"/>
          <w:sz w:val="20"/>
          <w:szCs w:val="20"/>
        </w:rPr>
        <w:t>curbs,</w:t>
      </w:r>
      <w:r w:rsidRPr="00E66C81">
        <w:rPr>
          <w:rFonts w:ascii="Arial" w:eastAsia="Arial" w:hAnsi="Arial" w:cs="Arial"/>
          <w:color w:val="1F1F1F"/>
          <w:spacing w:val="21"/>
          <w:w w:val="105"/>
          <w:sz w:val="20"/>
          <w:szCs w:val="20"/>
        </w:rPr>
        <w:t xml:space="preserve"> </w:t>
      </w:r>
      <w:r w:rsidRPr="00E66C81">
        <w:rPr>
          <w:rFonts w:ascii="Arial" w:eastAsia="Arial" w:hAnsi="Arial" w:cs="Arial"/>
          <w:color w:val="1F1F1F"/>
          <w:w w:val="105"/>
          <w:sz w:val="20"/>
          <w:szCs w:val="20"/>
        </w:rPr>
        <w:t>sidewalks,</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drainage</w:t>
      </w:r>
      <w:r w:rsidRPr="00E66C81">
        <w:rPr>
          <w:rFonts w:ascii="Arial" w:eastAsia="Arial" w:hAnsi="Arial" w:cs="Arial"/>
          <w:color w:val="1F1F1F"/>
          <w:spacing w:val="23"/>
          <w:w w:val="105"/>
          <w:sz w:val="20"/>
          <w:szCs w:val="20"/>
        </w:rPr>
        <w:t xml:space="preserve"> </w:t>
      </w:r>
      <w:r w:rsidRPr="00E66C81">
        <w:rPr>
          <w:rFonts w:ascii="Arial" w:eastAsia="Arial" w:hAnsi="Arial" w:cs="Arial"/>
          <w:color w:val="1F1F1F"/>
          <w:w w:val="105"/>
          <w:sz w:val="20"/>
          <w:szCs w:val="20"/>
        </w:rPr>
        <w:t>systems,</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culverts,</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other</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appurtenances.</w:t>
      </w:r>
    </w:p>
    <w:p w14:paraId="330CAC4B"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p>
    <w:p w14:paraId="083A8E4B"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05"/>
          <w:sz w:val="20"/>
          <w:szCs w:val="20"/>
        </w:rPr>
        <w:t>Streets</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designed</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discourage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through</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traffic</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within</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residential</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subdivision.</w:t>
      </w:r>
    </w:p>
    <w:p w14:paraId="49718CF1"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w w:val="105"/>
          <w:sz w:val="20"/>
          <w:szCs w:val="20"/>
        </w:rPr>
      </w:pPr>
    </w:p>
    <w:p w14:paraId="2438CE26"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sz w:val="20"/>
          <w:szCs w:val="20"/>
        </w:rPr>
      </w:pPr>
      <w:r w:rsidRPr="00E66C81">
        <w:rPr>
          <w:rFonts w:ascii="Arial" w:eastAsia="Arial" w:hAnsi="Arial" w:cs="Arial"/>
          <w:color w:val="1F1F1F"/>
          <w:w w:val="105"/>
          <w:sz w:val="20"/>
          <w:szCs w:val="20"/>
        </w:rPr>
        <w:t>The</w:t>
      </w:r>
      <w:r w:rsidRPr="00E66C81">
        <w:rPr>
          <w:rFonts w:ascii="Arial" w:eastAsia="Arial" w:hAnsi="Arial" w:cs="Arial"/>
          <w:color w:val="1F1F1F"/>
          <w:spacing w:val="36"/>
          <w:w w:val="105"/>
          <w:sz w:val="20"/>
          <w:szCs w:val="20"/>
        </w:rPr>
        <w:t xml:space="preserve"> </w:t>
      </w:r>
      <w:r w:rsidRPr="00E66C81">
        <w:rPr>
          <w:rFonts w:ascii="Arial" w:eastAsia="Arial" w:hAnsi="Arial" w:cs="Arial"/>
          <w:color w:val="1F1F1F"/>
          <w:w w:val="105"/>
          <w:sz w:val="20"/>
          <w:szCs w:val="20"/>
        </w:rPr>
        <w:t>character,</w:t>
      </w:r>
      <w:r w:rsidRPr="00E66C81">
        <w:rPr>
          <w:rFonts w:ascii="Arial" w:eastAsia="Arial" w:hAnsi="Arial" w:cs="Arial"/>
          <w:color w:val="1F1F1F"/>
          <w:spacing w:val="43"/>
          <w:w w:val="105"/>
          <w:sz w:val="20"/>
          <w:szCs w:val="20"/>
        </w:rPr>
        <w:t xml:space="preserve"> </w:t>
      </w:r>
      <w:r w:rsidRPr="00E66C81">
        <w:rPr>
          <w:rFonts w:ascii="Arial" w:eastAsia="Arial" w:hAnsi="Arial" w:cs="Arial"/>
          <w:color w:val="1F1F1F"/>
          <w:w w:val="105"/>
          <w:sz w:val="20"/>
          <w:szCs w:val="20"/>
        </w:rPr>
        <w:t>extent,</w:t>
      </w:r>
      <w:r w:rsidRPr="00E66C81">
        <w:rPr>
          <w:rFonts w:ascii="Arial" w:eastAsia="Arial" w:hAnsi="Arial" w:cs="Arial"/>
          <w:color w:val="1F1F1F"/>
          <w:spacing w:val="37"/>
          <w:w w:val="105"/>
          <w:sz w:val="20"/>
          <w:szCs w:val="20"/>
        </w:rPr>
        <w:t xml:space="preserve"> </w:t>
      </w:r>
      <w:r w:rsidRPr="00E66C81">
        <w:rPr>
          <w:rFonts w:ascii="Arial" w:eastAsia="Arial" w:hAnsi="Arial" w:cs="Arial"/>
          <w:color w:val="1F1F1F"/>
          <w:w w:val="105"/>
          <w:sz w:val="20"/>
          <w:szCs w:val="20"/>
        </w:rPr>
        <w:t>width,</w:t>
      </w:r>
      <w:r w:rsidRPr="00E66C81">
        <w:rPr>
          <w:rFonts w:ascii="Arial" w:eastAsia="Arial" w:hAnsi="Arial" w:cs="Arial"/>
          <w:color w:val="1F1F1F"/>
          <w:spacing w:val="36"/>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22"/>
          <w:w w:val="105"/>
          <w:sz w:val="20"/>
          <w:szCs w:val="20"/>
        </w:rPr>
        <w:t xml:space="preserve"> </w:t>
      </w:r>
      <w:r w:rsidRPr="00E66C81">
        <w:rPr>
          <w:rFonts w:ascii="Arial" w:eastAsia="Arial" w:hAnsi="Arial" w:cs="Arial"/>
          <w:color w:val="1F1F1F"/>
          <w:w w:val="105"/>
          <w:sz w:val="20"/>
          <w:szCs w:val="20"/>
        </w:rPr>
        <w:t>grade</w:t>
      </w:r>
      <w:r w:rsidRPr="00E66C81">
        <w:rPr>
          <w:rFonts w:ascii="Arial" w:eastAsia="Arial" w:hAnsi="Arial" w:cs="Arial"/>
          <w:color w:val="1F1F1F"/>
          <w:spacing w:val="28"/>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32"/>
          <w:w w:val="105"/>
          <w:sz w:val="20"/>
          <w:szCs w:val="20"/>
        </w:rPr>
        <w:t xml:space="preserve"> </w:t>
      </w:r>
      <w:r w:rsidRPr="00E66C81">
        <w:rPr>
          <w:rFonts w:ascii="Arial" w:eastAsia="Arial" w:hAnsi="Arial" w:cs="Arial"/>
          <w:color w:val="1F1F1F"/>
          <w:w w:val="105"/>
          <w:sz w:val="20"/>
          <w:szCs w:val="20"/>
        </w:rPr>
        <w:t>all</w:t>
      </w:r>
      <w:r w:rsidRPr="00E66C81">
        <w:rPr>
          <w:rFonts w:ascii="Arial" w:eastAsia="Arial" w:hAnsi="Arial" w:cs="Arial"/>
          <w:color w:val="1F1F1F"/>
          <w:spacing w:val="25"/>
          <w:w w:val="105"/>
          <w:sz w:val="20"/>
          <w:szCs w:val="20"/>
        </w:rPr>
        <w:t xml:space="preserve"> </w:t>
      </w:r>
      <w:r w:rsidRPr="00E66C81">
        <w:rPr>
          <w:rFonts w:ascii="Arial" w:eastAsia="Arial" w:hAnsi="Arial" w:cs="Arial"/>
          <w:color w:val="1F1F1F"/>
          <w:w w:val="105"/>
          <w:sz w:val="20"/>
          <w:szCs w:val="20"/>
        </w:rPr>
        <w:t>streets</w:t>
      </w:r>
      <w:r w:rsidRPr="00E66C81">
        <w:rPr>
          <w:rFonts w:ascii="Arial" w:eastAsia="Arial" w:hAnsi="Arial" w:cs="Arial"/>
          <w:color w:val="1F1F1F"/>
          <w:spacing w:val="34"/>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considered</w:t>
      </w:r>
      <w:r w:rsidRPr="00E66C81">
        <w:rPr>
          <w:rFonts w:ascii="Arial" w:eastAsia="Arial" w:hAnsi="Arial" w:cs="Arial"/>
          <w:color w:val="1F1F1F"/>
          <w:spacing w:val="40"/>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32"/>
          <w:w w:val="105"/>
          <w:sz w:val="20"/>
          <w:szCs w:val="20"/>
        </w:rPr>
        <w:t xml:space="preserve"> </w:t>
      </w:r>
      <w:r w:rsidRPr="00E66C81">
        <w:rPr>
          <w:rFonts w:ascii="Arial" w:eastAsia="Arial" w:hAnsi="Arial" w:cs="Arial"/>
          <w:color w:val="1F1F1F"/>
          <w:w w:val="105"/>
          <w:sz w:val="20"/>
          <w:szCs w:val="20"/>
        </w:rPr>
        <w:t>their</w:t>
      </w:r>
      <w:r w:rsidRPr="00E66C81">
        <w:rPr>
          <w:rFonts w:ascii="Arial" w:eastAsia="Arial" w:hAnsi="Arial" w:cs="Arial"/>
          <w:color w:val="1F1F1F"/>
          <w:spacing w:val="25"/>
          <w:w w:val="105"/>
          <w:sz w:val="20"/>
          <w:szCs w:val="20"/>
        </w:rPr>
        <w:t xml:space="preserve"> </w:t>
      </w:r>
      <w:r w:rsidRPr="00E66C81">
        <w:rPr>
          <w:rFonts w:ascii="Arial" w:eastAsia="Arial" w:hAnsi="Arial" w:cs="Arial"/>
          <w:color w:val="1F1F1F"/>
          <w:w w:val="105"/>
          <w:sz w:val="20"/>
          <w:szCs w:val="20"/>
        </w:rPr>
        <w:t>relation</w:t>
      </w:r>
      <w:r w:rsidRPr="00E66C81">
        <w:rPr>
          <w:rFonts w:ascii="Arial" w:eastAsia="Arial" w:hAnsi="Arial" w:cs="Arial"/>
          <w:color w:val="1F1F1F"/>
          <w:spacing w:val="31"/>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50"/>
          <w:w w:val="105"/>
          <w:sz w:val="20"/>
          <w:szCs w:val="20"/>
        </w:rPr>
        <w:t xml:space="preserve"> </w:t>
      </w:r>
      <w:r w:rsidRPr="00E66C81">
        <w:rPr>
          <w:rFonts w:ascii="Arial" w:eastAsia="Arial" w:hAnsi="Arial" w:cs="Arial"/>
          <w:color w:val="1F1F1F"/>
          <w:w w:val="105"/>
          <w:sz w:val="20"/>
          <w:szCs w:val="20"/>
        </w:rPr>
        <w:t>existing or</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planned</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streets.</w:t>
      </w:r>
    </w:p>
    <w:p w14:paraId="32493E0E"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w w:val="105"/>
          <w:sz w:val="20"/>
          <w:szCs w:val="20"/>
        </w:rPr>
      </w:pPr>
    </w:p>
    <w:p w14:paraId="3EDE660B"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Any</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serving</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fifteen</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(15)</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dwelling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units</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more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have</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at</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least</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two</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(2)</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connections</w:t>
      </w:r>
      <w:r w:rsidRPr="00E66C81">
        <w:rPr>
          <w:rFonts w:ascii="Arial" w:eastAsia="Arial" w:hAnsi="Arial" w:cs="Arial"/>
          <w:color w:val="1F1F1F"/>
          <w:spacing w:val="-49"/>
          <w:w w:val="105"/>
          <w:sz w:val="20"/>
          <w:szCs w:val="20"/>
        </w:rPr>
        <w:t xml:space="preserve"> </w:t>
      </w:r>
      <w:r w:rsidRPr="00E66C81">
        <w:rPr>
          <w:rFonts w:ascii="Arial" w:eastAsia="Arial" w:hAnsi="Arial" w:cs="Arial"/>
          <w:color w:val="1F1F1F"/>
          <w:w w:val="105"/>
          <w:sz w:val="20"/>
          <w:szCs w:val="20"/>
        </w:rPr>
        <w:t>with</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existing</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public</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streets.</w:t>
      </w:r>
    </w:p>
    <w:p w14:paraId="74FD8E5B"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w w:val="105"/>
          <w:sz w:val="20"/>
          <w:szCs w:val="20"/>
        </w:rPr>
      </w:pPr>
    </w:p>
    <w:p w14:paraId="3E4B3B82"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Any</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privately-owned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serving</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four</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(4)</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dwelling</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units</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less</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will</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require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pavement.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following</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design</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standards</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apply</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according</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classification:</w:t>
      </w:r>
    </w:p>
    <w:p w14:paraId="6736CD34"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w w:val="105"/>
          <w:sz w:val="20"/>
          <w:szCs w:val="20"/>
        </w:rPr>
      </w:pPr>
    </w:p>
    <w:p w14:paraId="3C6B4212"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The following design standards apply according to street classification:</w:t>
      </w:r>
    </w:p>
    <w:tbl>
      <w:tblPr>
        <w:tblW w:w="9720" w:type="dxa"/>
        <w:jc w:val="center"/>
        <w:tblLook w:val="04A0" w:firstRow="1" w:lastRow="0" w:firstColumn="1" w:lastColumn="0" w:noHBand="0" w:noVBand="1"/>
      </w:tblPr>
      <w:tblGrid>
        <w:gridCol w:w="2200"/>
        <w:gridCol w:w="1160"/>
        <w:gridCol w:w="1160"/>
        <w:gridCol w:w="1420"/>
        <w:gridCol w:w="1420"/>
        <w:gridCol w:w="1140"/>
        <w:gridCol w:w="1220"/>
      </w:tblGrid>
      <w:tr w:rsidR="00E66C81" w:rsidRPr="00E66C81" w14:paraId="024D20CB" w14:textId="77777777" w:rsidTr="006A3E3D">
        <w:trPr>
          <w:trHeight w:val="450"/>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281E1"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Description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BCD90AC"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Collector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833DABF"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Minor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85B9712"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Privately Owned Street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CBF6488"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Existing Private Road</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5808AD3"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Industrial/ Commercial</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F5A9D30"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Mobile Home Park</w:t>
            </w:r>
          </w:p>
        </w:tc>
      </w:tr>
      <w:tr w:rsidR="00E66C81" w:rsidRPr="00E66C81" w14:paraId="55E9F250"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3EFC40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right-of-way</w:t>
            </w:r>
          </w:p>
        </w:tc>
        <w:tc>
          <w:tcPr>
            <w:tcW w:w="1160" w:type="dxa"/>
            <w:tcBorders>
              <w:top w:val="nil"/>
              <w:left w:val="nil"/>
              <w:bottom w:val="single" w:sz="4" w:space="0" w:color="auto"/>
              <w:right w:val="single" w:sz="4" w:space="0" w:color="auto"/>
            </w:tcBorders>
            <w:shd w:val="clear" w:color="auto" w:fill="auto"/>
            <w:vAlign w:val="center"/>
            <w:hideMark/>
          </w:tcPr>
          <w:p w14:paraId="003FB71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60 ft</w:t>
            </w:r>
          </w:p>
        </w:tc>
        <w:tc>
          <w:tcPr>
            <w:tcW w:w="1160" w:type="dxa"/>
            <w:tcBorders>
              <w:top w:val="nil"/>
              <w:left w:val="nil"/>
              <w:bottom w:val="single" w:sz="4" w:space="0" w:color="auto"/>
              <w:right w:val="single" w:sz="4" w:space="0" w:color="auto"/>
            </w:tcBorders>
            <w:shd w:val="clear" w:color="auto" w:fill="auto"/>
            <w:vAlign w:val="center"/>
            <w:hideMark/>
          </w:tcPr>
          <w:p w14:paraId="276055A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60 ft</w:t>
            </w:r>
          </w:p>
        </w:tc>
        <w:tc>
          <w:tcPr>
            <w:tcW w:w="1420" w:type="dxa"/>
            <w:tcBorders>
              <w:top w:val="nil"/>
              <w:left w:val="nil"/>
              <w:bottom w:val="single" w:sz="4" w:space="0" w:color="auto"/>
              <w:right w:val="single" w:sz="4" w:space="0" w:color="auto"/>
            </w:tcBorders>
            <w:shd w:val="clear" w:color="auto" w:fill="auto"/>
            <w:vAlign w:val="center"/>
            <w:hideMark/>
          </w:tcPr>
          <w:p w14:paraId="35C204F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60 ft</w:t>
            </w:r>
          </w:p>
        </w:tc>
        <w:tc>
          <w:tcPr>
            <w:tcW w:w="1420" w:type="dxa"/>
            <w:tcBorders>
              <w:top w:val="nil"/>
              <w:left w:val="nil"/>
              <w:bottom w:val="single" w:sz="4" w:space="0" w:color="auto"/>
              <w:right w:val="single" w:sz="4" w:space="0" w:color="auto"/>
            </w:tcBorders>
            <w:shd w:val="clear" w:color="auto" w:fill="auto"/>
            <w:vAlign w:val="center"/>
            <w:hideMark/>
          </w:tcPr>
          <w:p w14:paraId="6F463DA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Lot of record R.O.W.</w:t>
            </w:r>
          </w:p>
        </w:tc>
        <w:tc>
          <w:tcPr>
            <w:tcW w:w="1140" w:type="dxa"/>
            <w:tcBorders>
              <w:top w:val="nil"/>
              <w:left w:val="nil"/>
              <w:bottom w:val="single" w:sz="4" w:space="0" w:color="auto"/>
              <w:right w:val="single" w:sz="4" w:space="0" w:color="auto"/>
            </w:tcBorders>
            <w:shd w:val="clear" w:color="auto" w:fill="auto"/>
            <w:vAlign w:val="center"/>
            <w:hideMark/>
          </w:tcPr>
          <w:p w14:paraId="74B8A83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60 ft</w:t>
            </w:r>
          </w:p>
        </w:tc>
        <w:tc>
          <w:tcPr>
            <w:tcW w:w="1220" w:type="dxa"/>
            <w:tcBorders>
              <w:top w:val="nil"/>
              <w:left w:val="nil"/>
              <w:bottom w:val="single" w:sz="4" w:space="0" w:color="auto"/>
              <w:right w:val="single" w:sz="4" w:space="0" w:color="auto"/>
            </w:tcBorders>
            <w:shd w:val="clear" w:color="auto" w:fill="auto"/>
            <w:vAlign w:val="center"/>
            <w:hideMark/>
          </w:tcPr>
          <w:p w14:paraId="6B19C00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26 ft</w:t>
            </w:r>
          </w:p>
        </w:tc>
      </w:tr>
      <w:tr w:rsidR="00E66C81" w:rsidRPr="00E66C81" w14:paraId="4285A2A2"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B01D27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pavement width travel way width</w:t>
            </w:r>
          </w:p>
        </w:tc>
        <w:tc>
          <w:tcPr>
            <w:tcW w:w="1160" w:type="dxa"/>
            <w:tcBorders>
              <w:top w:val="nil"/>
              <w:left w:val="nil"/>
              <w:bottom w:val="single" w:sz="4" w:space="0" w:color="auto"/>
              <w:right w:val="single" w:sz="4" w:space="0" w:color="auto"/>
            </w:tcBorders>
            <w:shd w:val="clear" w:color="auto" w:fill="auto"/>
            <w:vAlign w:val="center"/>
            <w:hideMark/>
          </w:tcPr>
          <w:p w14:paraId="5FF2D15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 ft</w:t>
            </w:r>
          </w:p>
        </w:tc>
        <w:tc>
          <w:tcPr>
            <w:tcW w:w="1160" w:type="dxa"/>
            <w:tcBorders>
              <w:top w:val="nil"/>
              <w:left w:val="nil"/>
              <w:bottom w:val="single" w:sz="4" w:space="0" w:color="auto"/>
              <w:right w:val="single" w:sz="4" w:space="0" w:color="auto"/>
            </w:tcBorders>
            <w:shd w:val="clear" w:color="auto" w:fill="auto"/>
            <w:vAlign w:val="center"/>
            <w:hideMark/>
          </w:tcPr>
          <w:p w14:paraId="015557A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 ft (2)</w:t>
            </w:r>
          </w:p>
        </w:tc>
        <w:tc>
          <w:tcPr>
            <w:tcW w:w="1420" w:type="dxa"/>
            <w:tcBorders>
              <w:top w:val="nil"/>
              <w:left w:val="nil"/>
              <w:bottom w:val="single" w:sz="4" w:space="0" w:color="auto"/>
              <w:right w:val="single" w:sz="4" w:space="0" w:color="auto"/>
            </w:tcBorders>
            <w:shd w:val="clear" w:color="auto" w:fill="auto"/>
            <w:vAlign w:val="center"/>
            <w:hideMark/>
          </w:tcPr>
          <w:p w14:paraId="4210C78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 ft</w:t>
            </w:r>
          </w:p>
        </w:tc>
        <w:tc>
          <w:tcPr>
            <w:tcW w:w="1420" w:type="dxa"/>
            <w:tcBorders>
              <w:top w:val="nil"/>
              <w:left w:val="nil"/>
              <w:bottom w:val="single" w:sz="4" w:space="0" w:color="auto"/>
              <w:right w:val="single" w:sz="4" w:space="0" w:color="auto"/>
            </w:tcBorders>
            <w:shd w:val="clear" w:color="auto" w:fill="auto"/>
            <w:vAlign w:val="center"/>
            <w:hideMark/>
          </w:tcPr>
          <w:p w14:paraId="18C498A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18 ft gravel</w:t>
            </w:r>
          </w:p>
        </w:tc>
        <w:tc>
          <w:tcPr>
            <w:tcW w:w="1140" w:type="dxa"/>
            <w:tcBorders>
              <w:top w:val="nil"/>
              <w:left w:val="nil"/>
              <w:bottom w:val="single" w:sz="4" w:space="0" w:color="auto"/>
              <w:right w:val="single" w:sz="4" w:space="0" w:color="auto"/>
            </w:tcBorders>
            <w:shd w:val="clear" w:color="auto" w:fill="auto"/>
            <w:vAlign w:val="center"/>
            <w:hideMark/>
          </w:tcPr>
          <w:p w14:paraId="4920626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34 ft</w:t>
            </w:r>
          </w:p>
        </w:tc>
        <w:tc>
          <w:tcPr>
            <w:tcW w:w="1220" w:type="dxa"/>
            <w:tcBorders>
              <w:top w:val="nil"/>
              <w:left w:val="nil"/>
              <w:bottom w:val="single" w:sz="4" w:space="0" w:color="auto"/>
              <w:right w:val="single" w:sz="4" w:space="0" w:color="auto"/>
            </w:tcBorders>
            <w:shd w:val="clear" w:color="auto" w:fill="auto"/>
            <w:vAlign w:val="center"/>
            <w:hideMark/>
          </w:tcPr>
          <w:p w14:paraId="7A6CFF2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 ft</w:t>
            </w:r>
          </w:p>
        </w:tc>
      </w:tr>
      <w:tr w:rsidR="00E66C81" w:rsidRPr="00E66C81" w14:paraId="72528E27" w14:textId="77777777" w:rsidTr="006A3E3D">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BBCF97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Sidewalk width</w:t>
            </w:r>
          </w:p>
        </w:tc>
        <w:tc>
          <w:tcPr>
            <w:tcW w:w="1160" w:type="dxa"/>
            <w:tcBorders>
              <w:top w:val="nil"/>
              <w:left w:val="nil"/>
              <w:bottom w:val="single" w:sz="4" w:space="0" w:color="auto"/>
              <w:right w:val="single" w:sz="4" w:space="0" w:color="auto"/>
            </w:tcBorders>
            <w:shd w:val="clear" w:color="auto" w:fill="auto"/>
            <w:vAlign w:val="center"/>
            <w:hideMark/>
          </w:tcPr>
          <w:p w14:paraId="3BBC2C0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 ft</w:t>
            </w:r>
          </w:p>
        </w:tc>
        <w:tc>
          <w:tcPr>
            <w:tcW w:w="1160" w:type="dxa"/>
            <w:tcBorders>
              <w:top w:val="nil"/>
              <w:left w:val="nil"/>
              <w:bottom w:val="single" w:sz="4" w:space="0" w:color="auto"/>
              <w:right w:val="single" w:sz="4" w:space="0" w:color="auto"/>
            </w:tcBorders>
            <w:shd w:val="clear" w:color="auto" w:fill="auto"/>
            <w:vAlign w:val="center"/>
            <w:hideMark/>
          </w:tcPr>
          <w:p w14:paraId="3CF2709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 ft</w:t>
            </w:r>
          </w:p>
        </w:tc>
        <w:tc>
          <w:tcPr>
            <w:tcW w:w="1420" w:type="dxa"/>
            <w:tcBorders>
              <w:top w:val="nil"/>
              <w:left w:val="nil"/>
              <w:bottom w:val="single" w:sz="4" w:space="0" w:color="auto"/>
              <w:right w:val="single" w:sz="4" w:space="0" w:color="auto"/>
            </w:tcBorders>
            <w:shd w:val="clear" w:color="auto" w:fill="auto"/>
            <w:vAlign w:val="center"/>
            <w:hideMark/>
          </w:tcPr>
          <w:p w14:paraId="3BD665D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420" w:type="dxa"/>
            <w:tcBorders>
              <w:top w:val="nil"/>
              <w:left w:val="nil"/>
              <w:bottom w:val="single" w:sz="4" w:space="0" w:color="auto"/>
              <w:right w:val="single" w:sz="4" w:space="0" w:color="auto"/>
            </w:tcBorders>
            <w:shd w:val="clear" w:color="auto" w:fill="auto"/>
            <w:vAlign w:val="center"/>
            <w:hideMark/>
          </w:tcPr>
          <w:p w14:paraId="2B0CBA4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2253D85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 ft</w:t>
            </w:r>
          </w:p>
        </w:tc>
        <w:tc>
          <w:tcPr>
            <w:tcW w:w="1220" w:type="dxa"/>
            <w:tcBorders>
              <w:top w:val="nil"/>
              <w:left w:val="nil"/>
              <w:bottom w:val="single" w:sz="4" w:space="0" w:color="auto"/>
              <w:right w:val="single" w:sz="4" w:space="0" w:color="auto"/>
            </w:tcBorders>
            <w:shd w:val="clear" w:color="auto" w:fill="auto"/>
            <w:vAlign w:val="center"/>
            <w:hideMark/>
          </w:tcPr>
          <w:p w14:paraId="05A0511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r>
      <w:tr w:rsidR="00E66C81" w:rsidRPr="00E66C81" w14:paraId="1428A9E5" w14:textId="77777777" w:rsidTr="006A3E3D">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42468F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grade</w:t>
            </w:r>
          </w:p>
        </w:tc>
        <w:tc>
          <w:tcPr>
            <w:tcW w:w="1160" w:type="dxa"/>
            <w:tcBorders>
              <w:top w:val="nil"/>
              <w:left w:val="nil"/>
              <w:bottom w:val="single" w:sz="4" w:space="0" w:color="auto"/>
              <w:right w:val="single" w:sz="4" w:space="0" w:color="auto"/>
            </w:tcBorders>
            <w:shd w:val="clear" w:color="auto" w:fill="auto"/>
            <w:vAlign w:val="center"/>
            <w:hideMark/>
          </w:tcPr>
          <w:p w14:paraId="63DC0D9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0.5 percent</w:t>
            </w:r>
          </w:p>
        </w:tc>
        <w:tc>
          <w:tcPr>
            <w:tcW w:w="1160" w:type="dxa"/>
            <w:tcBorders>
              <w:top w:val="nil"/>
              <w:left w:val="nil"/>
              <w:bottom w:val="single" w:sz="4" w:space="0" w:color="auto"/>
              <w:right w:val="single" w:sz="4" w:space="0" w:color="auto"/>
            </w:tcBorders>
            <w:shd w:val="clear" w:color="auto" w:fill="auto"/>
            <w:vAlign w:val="center"/>
            <w:hideMark/>
          </w:tcPr>
          <w:p w14:paraId="0C01703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0.5 percent</w:t>
            </w:r>
          </w:p>
        </w:tc>
        <w:tc>
          <w:tcPr>
            <w:tcW w:w="1420" w:type="dxa"/>
            <w:tcBorders>
              <w:top w:val="nil"/>
              <w:left w:val="nil"/>
              <w:bottom w:val="single" w:sz="4" w:space="0" w:color="auto"/>
              <w:right w:val="single" w:sz="4" w:space="0" w:color="auto"/>
            </w:tcBorders>
            <w:shd w:val="clear" w:color="auto" w:fill="auto"/>
            <w:vAlign w:val="center"/>
            <w:hideMark/>
          </w:tcPr>
          <w:p w14:paraId="2E3A76C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0.5 percent</w:t>
            </w:r>
          </w:p>
        </w:tc>
        <w:tc>
          <w:tcPr>
            <w:tcW w:w="1420" w:type="dxa"/>
            <w:tcBorders>
              <w:top w:val="nil"/>
              <w:left w:val="nil"/>
              <w:bottom w:val="single" w:sz="4" w:space="0" w:color="auto"/>
              <w:right w:val="single" w:sz="4" w:space="0" w:color="auto"/>
            </w:tcBorders>
            <w:shd w:val="clear" w:color="auto" w:fill="auto"/>
            <w:vAlign w:val="center"/>
            <w:hideMark/>
          </w:tcPr>
          <w:p w14:paraId="13EA60E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2193ED1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0.5 percent</w:t>
            </w:r>
          </w:p>
        </w:tc>
        <w:tc>
          <w:tcPr>
            <w:tcW w:w="1220" w:type="dxa"/>
            <w:tcBorders>
              <w:top w:val="nil"/>
              <w:left w:val="nil"/>
              <w:bottom w:val="single" w:sz="4" w:space="0" w:color="auto"/>
              <w:right w:val="single" w:sz="4" w:space="0" w:color="auto"/>
            </w:tcBorders>
            <w:shd w:val="clear" w:color="auto" w:fill="auto"/>
            <w:vAlign w:val="center"/>
            <w:hideMark/>
          </w:tcPr>
          <w:p w14:paraId="42FA374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0.5 percent</w:t>
            </w:r>
          </w:p>
        </w:tc>
      </w:tr>
      <w:tr w:rsidR="00E66C81" w:rsidRPr="00E66C81" w14:paraId="75BF9991" w14:textId="77777777" w:rsidTr="006A3E3D">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70A61A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lastRenderedPageBreak/>
              <w:t>Maximum grade</w:t>
            </w:r>
          </w:p>
        </w:tc>
        <w:tc>
          <w:tcPr>
            <w:tcW w:w="1160" w:type="dxa"/>
            <w:tcBorders>
              <w:top w:val="nil"/>
              <w:left w:val="nil"/>
              <w:bottom w:val="single" w:sz="4" w:space="0" w:color="auto"/>
              <w:right w:val="single" w:sz="4" w:space="0" w:color="auto"/>
            </w:tcBorders>
            <w:shd w:val="clear" w:color="auto" w:fill="auto"/>
            <w:vAlign w:val="center"/>
            <w:hideMark/>
          </w:tcPr>
          <w:p w14:paraId="645104A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 percent</w:t>
            </w:r>
          </w:p>
        </w:tc>
        <w:tc>
          <w:tcPr>
            <w:tcW w:w="1160" w:type="dxa"/>
            <w:tcBorders>
              <w:top w:val="nil"/>
              <w:left w:val="nil"/>
              <w:bottom w:val="single" w:sz="4" w:space="0" w:color="auto"/>
              <w:right w:val="single" w:sz="4" w:space="0" w:color="auto"/>
            </w:tcBorders>
            <w:shd w:val="clear" w:color="auto" w:fill="auto"/>
            <w:vAlign w:val="center"/>
            <w:hideMark/>
          </w:tcPr>
          <w:p w14:paraId="132B80E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percent</w:t>
            </w:r>
          </w:p>
        </w:tc>
        <w:tc>
          <w:tcPr>
            <w:tcW w:w="1420" w:type="dxa"/>
            <w:tcBorders>
              <w:top w:val="nil"/>
              <w:left w:val="nil"/>
              <w:bottom w:val="single" w:sz="4" w:space="0" w:color="auto"/>
              <w:right w:val="single" w:sz="4" w:space="0" w:color="auto"/>
            </w:tcBorders>
            <w:shd w:val="clear" w:color="auto" w:fill="auto"/>
            <w:vAlign w:val="center"/>
            <w:hideMark/>
          </w:tcPr>
          <w:p w14:paraId="06FD3E1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percent</w:t>
            </w:r>
          </w:p>
        </w:tc>
        <w:tc>
          <w:tcPr>
            <w:tcW w:w="1420" w:type="dxa"/>
            <w:tcBorders>
              <w:top w:val="nil"/>
              <w:left w:val="nil"/>
              <w:bottom w:val="single" w:sz="4" w:space="0" w:color="auto"/>
              <w:right w:val="single" w:sz="4" w:space="0" w:color="auto"/>
            </w:tcBorders>
            <w:shd w:val="clear" w:color="auto" w:fill="auto"/>
            <w:vAlign w:val="center"/>
            <w:hideMark/>
          </w:tcPr>
          <w:p w14:paraId="3C44C5B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3561B58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 percent</w:t>
            </w:r>
          </w:p>
        </w:tc>
        <w:tc>
          <w:tcPr>
            <w:tcW w:w="1220" w:type="dxa"/>
            <w:tcBorders>
              <w:top w:val="nil"/>
              <w:left w:val="nil"/>
              <w:bottom w:val="single" w:sz="4" w:space="0" w:color="auto"/>
              <w:right w:val="single" w:sz="4" w:space="0" w:color="auto"/>
            </w:tcBorders>
            <w:shd w:val="clear" w:color="auto" w:fill="auto"/>
            <w:vAlign w:val="center"/>
            <w:hideMark/>
          </w:tcPr>
          <w:p w14:paraId="007DD0C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percent</w:t>
            </w:r>
          </w:p>
        </w:tc>
      </w:tr>
      <w:tr w:rsidR="00E66C81" w:rsidRPr="00E66C81" w14:paraId="0DF4DB97" w14:textId="77777777" w:rsidTr="006A3E3D">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27334C1"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centerline radius</w:t>
            </w:r>
          </w:p>
        </w:tc>
        <w:tc>
          <w:tcPr>
            <w:tcW w:w="1160" w:type="dxa"/>
            <w:tcBorders>
              <w:top w:val="nil"/>
              <w:left w:val="nil"/>
              <w:bottom w:val="single" w:sz="4" w:space="0" w:color="auto"/>
              <w:right w:val="single" w:sz="4" w:space="0" w:color="auto"/>
            </w:tcBorders>
            <w:shd w:val="clear" w:color="auto" w:fill="auto"/>
            <w:vAlign w:val="center"/>
            <w:hideMark/>
          </w:tcPr>
          <w:p w14:paraId="28BBB6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200 ft</w:t>
            </w:r>
          </w:p>
        </w:tc>
        <w:tc>
          <w:tcPr>
            <w:tcW w:w="1160" w:type="dxa"/>
            <w:tcBorders>
              <w:top w:val="nil"/>
              <w:left w:val="nil"/>
              <w:bottom w:val="single" w:sz="4" w:space="0" w:color="auto"/>
              <w:right w:val="single" w:sz="4" w:space="0" w:color="auto"/>
            </w:tcBorders>
            <w:shd w:val="clear" w:color="auto" w:fill="auto"/>
            <w:vAlign w:val="center"/>
            <w:hideMark/>
          </w:tcPr>
          <w:p w14:paraId="4462311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150 ft</w:t>
            </w:r>
          </w:p>
        </w:tc>
        <w:tc>
          <w:tcPr>
            <w:tcW w:w="1420" w:type="dxa"/>
            <w:tcBorders>
              <w:top w:val="nil"/>
              <w:left w:val="nil"/>
              <w:bottom w:val="single" w:sz="4" w:space="0" w:color="auto"/>
              <w:right w:val="single" w:sz="4" w:space="0" w:color="auto"/>
            </w:tcBorders>
            <w:shd w:val="clear" w:color="auto" w:fill="auto"/>
            <w:vAlign w:val="center"/>
            <w:hideMark/>
          </w:tcPr>
          <w:p w14:paraId="060146A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150 ft</w:t>
            </w:r>
          </w:p>
        </w:tc>
        <w:tc>
          <w:tcPr>
            <w:tcW w:w="1420" w:type="dxa"/>
            <w:tcBorders>
              <w:top w:val="nil"/>
              <w:left w:val="nil"/>
              <w:bottom w:val="single" w:sz="4" w:space="0" w:color="auto"/>
              <w:right w:val="single" w:sz="4" w:space="0" w:color="auto"/>
            </w:tcBorders>
            <w:shd w:val="clear" w:color="auto" w:fill="auto"/>
            <w:vAlign w:val="center"/>
            <w:hideMark/>
          </w:tcPr>
          <w:p w14:paraId="7A00103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6F7BEE5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800 ft</w:t>
            </w:r>
          </w:p>
        </w:tc>
        <w:tc>
          <w:tcPr>
            <w:tcW w:w="1220" w:type="dxa"/>
            <w:tcBorders>
              <w:top w:val="nil"/>
              <w:left w:val="nil"/>
              <w:bottom w:val="single" w:sz="4" w:space="0" w:color="auto"/>
              <w:right w:val="single" w:sz="4" w:space="0" w:color="auto"/>
            </w:tcBorders>
            <w:shd w:val="clear" w:color="auto" w:fill="auto"/>
            <w:vAlign w:val="center"/>
            <w:hideMark/>
          </w:tcPr>
          <w:p w14:paraId="00746FE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150 ft</w:t>
            </w:r>
          </w:p>
        </w:tc>
      </w:tr>
      <w:tr w:rsidR="00E66C81" w:rsidRPr="00E66C81" w14:paraId="177479CA"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598E2F6"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tangent between curves of reverse alignment</w:t>
            </w:r>
          </w:p>
        </w:tc>
        <w:tc>
          <w:tcPr>
            <w:tcW w:w="1160" w:type="dxa"/>
            <w:tcBorders>
              <w:top w:val="nil"/>
              <w:left w:val="nil"/>
              <w:bottom w:val="single" w:sz="4" w:space="0" w:color="auto"/>
              <w:right w:val="single" w:sz="4" w:space="0" w:color="auto"/>
            </w:tcBorders>
            <w:shd w:val="clear" w:color="auto" w:fill="auto"/>
            <w:vAlign w:val="center"/>
            <w:hideMark/>
          </w:tcPr>
          <w:p w14:paraId="5547B1B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200 ft</w:t>
            </w:r>
          </w:p>
        </w:tc>
        <w:tc>
          <w:tcPr>
            <w:tcW w:w="1160" w:type="dxa"/>
            <w:tcBorders>
              <w:top w:val="nil"/>
              <w:left w:val="nil"/>
              <w:bottom w:val="single" w:sz="4" w:space="0" w:color="auto"/>
              <w:right w:val="single" w:sz="4" w:space="0" w:color="auto"/>
            </w:tcBorders>
            <w:shd w:val="clear" w:color="auto" w:fill="auto"/>
            <w:vAlign w:val="center"/>
            <w:hideMark/>
          </w:tcPr>
          <w:p w14:paraId="3A78F64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w:t>
            </w:r>
          </w:p>
        </w:tc>
        <w:tc>
          <w:tcPr>
            <w:tcW w:w="1420" w:type="dxa"/>
            <w:tcBorders>
              <w:top w:val="nil"/>
              <w:left w:val="nil"/>
              <w:bottom w:val="single" w:sz="4" w:space="0" w:color="auto"/>
              <w:right w:val="single" w:sz="4" w:space="0" w:color="auto"/>
            </w:tcBorders>
            <w:shd w:val="clear" w:color="auto" w:fill="auto"/>
            <w:vAlign w:val="center"/>
            <w:hideMark/>
          </w:tcPr>
          <w:p w14:paraId="4D8E016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w:t>
            </w:r>
          </w:p>
        </w:tc>
        <w:tc>
          <w:tcPr>
            <w:tcW w:w="1420" w:type="dxa"/>
            <w:tcBorders>
              <w:top w:val="nil"/>
              <w:left w:val="nil"/>
              <w:bottom w:val="single" w:sz="4" w:space="0" w:color="auto"/>
              <w:right w:val="single" w:sz="4" w:space="0" w:color="auto"/>
            </w:tcBorders>
            <w:shd w:val="clear" w:color="auto" w:fill="auto"/>
            <w:vAlign w:val="center"/>
            <w:hideMark/>
          </w:tcPr>
          <w:p w14:paraId="5BD98C6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43ED76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300 ft</w:t>
            </w:r>
          </w:p>
        </w:tc>
        <w:tc>
          <w:tcPr>
            <w:tcW w:w="1220" w:type="dxa"/>
            <w:tcBorders>
              <w:top w:val="nil"/>
              <w:left w:val="nil"/>
              <w:bottom w:val="single" w:sz="4" w:space="0" w:color="auto"/>
              <w:right w:val="single" w:sz="4" w:space="0" w:color="auto"/>
            </w:tcBorders>
            <w:shd w:val="clear" w:color="auto" w:fill="auto"/>
            <w:vAlign w:val="center"/>
            <w:hideMark/>
          </w:tcPr>
          <w:p w14:paraId="07E280D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 ft</w:t>
            </w:r>
          </w:p>
        </w:tc>
      </w:tr>
      <w:tr w:rsidR="00E66C81" w:rsidRPr="00E66C81" w14:paraId="18716F9E" w14:textId="77777777" w:rsidTr="006A3E3D">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A71062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Roadway crown</w:t>
            </w:r>
          </w:p>
        </w:tc>
        <w:tc>
          <w:tcPr>
            <w:tcW w:w="1160" w:type="dxa"/>
            <w:tcBorders>
              <w:top w:val="nil"/>
              <w:left w:val="nil"/>
              <w:bottom w:val="single" w:sz="4" w:space="0" w:color="auto"/>
              <w:right w:val="single" w:sz="4" w:space="0" w:color="auto"/>
            </w:tcBorders>
            <w:shd w:val="clear" w:color="auto" w:fill="auto"/>
            <w:vAlign w:val="center"/>
            <w:hideMark/>
          </w:tcPr>
          <w:p w14:paraId="0D0538B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1/4" per foot</w:t>
            </w:r>
          </w:p>
        </w:tc>
        <w:tc>
          <w:tcPr>
            <w:tcW w:w="1160" w:type="dxa"/>
            <w:tcBorders>
              <w:top w:val="nil"/>
              <w:left w:val="nil"/>
              <w:bottom w:val="single" w:sz="4" w:space="0" w:color="auto"/>
              <w:right w:val="single" w:sz="4" w:space="0" w:color="auto"/>
            </w:tcBorders>
            <w:shd w:val="clear" w:color="auto" w:fill="auto"/>
            <w:vAlign w:val="center"/>
            <w:hideMark/>
          </w:tcPr>
          <w:p w14:paraId="1C5CBF3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1/4" per foot</w:t>
            </w:r>
          </w:p>
        </w:tc>
        <w:tc>
          <w:tcPr>
            <w:tcW w:w="1420" w:type="dxa"/>
            <w:tcBorders>
              <w:top w:val="nil"/>
              <w:left w:val="nil"/>
              <w:bottom w:val="single" w:sz="4" w:space="0" w:color="auto"/>
              <w:right w:val="single" w:sz="4" w:space="0" w:color="auto"/>
            </w:tcBorders>
            <w:shd w:val="clear" w:color="auto" w:fill="auto"/>
            <w:vAlign w:val="center"/>
            <w:hideMark/>
          </w:tcPr>
          <w:p w14:paraId="2D1F429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1/4" per foot</w:t>
            </w:r>
          </w:p>
        </w:tc>
        <w:tc>
          <w:tcPr>
            <w:tcW w:w="1420" w:type="dxa"/>
            <w:tcBorders>
              <w:top w:val="nil"/>
              <w:left w:val="nil"/>
              <w:bottom w:val="single" w:sz="4" w:space="0" w:color="auto"/>
              <w:right w:val="single" w:sz="4" w:space="0" w:color="auto"/>
            </w:tcBorders>
            <w:shd w:val="clear" w:color="auto" w:fill="auto"/>
            <w:vAlign w:val="center"/>
            <w:hideMark/>
          </w:tcPr>
          <w:p w14:paraId="234A96D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1/4" per foot</w:t>
            </w:r>
          </w:p>
        </w:tc>
        <w:tc>
          <w:tcPr>
            <w:tcW w:w="1140" w:type="dxa"/>
            <w:tcBorders>
              <w:top w:val="nil"/>
              <w:left w:val="nil"/>
              <w:bottom w:val="single" w:sz="4" w:space="0" w:color="auto"/>
              <w:right w:val="single" w:sz="4" w:space="0" w:color="auto"/>
            </w:tcBorders>
            <w:shd w:val="clear" w:color="auto" w:fill="auto"/>
            <w:vAlign w:val="center"/>
            <w:hideMark/>
          </w:tcPr>
          <w:p w14:paraId="7F8A67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1/4" per foot</w:t>
            </w:r>
          </w:p>
        </w:tc>
        <w:tc>
          <w:tcPr>
            <w:tcW w:w="1220" w:type="dxa"/>
            <w:tcBorders>
              <w:top w:val="nil"/>
              <w:left w:val="nil"/>
              <w:bottom w:val="single" w:sz="4" w:space="0" w:color="auto"/>
              <w:right w:val="single" w:sz="4" w:space="0" w:color="auto"/>
            </w:tcBorders>
            <w:shd w:val="clear" w:color="auto" w:fill="auto"/>
            <w:vAlign w:val="center"/>
            <w:hideMark/>
          </w:tcPr>
          <w:p w14:paraId="7BAC34C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1/4" per foot</w:t>
            </w:r>
          </w:p>
        </w:tc>
      </w:tr>
      <w:tr w:rsidR="00E66C81" w:rsidRPr="00E66C81" w14:paraId="5677328C" w14:textId="77777777" w:rsidTr="006A3E3D">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2D3B23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Roadway shoulders</w:t>
            </w:r>
          </w:p>
        </w:tc>
        <w:tc>
          <w:tcPr>
            <w:tcW w:w="1160" w:type="dxa"/>
            <w:tcBorders>
              <w:top w:val="nil"/>
              <w:left w:val="nil"/>
              <w:bottom w:val="single" w:sz="4" w:space="0" w:color="auto"/>
              <w:right w:val="single" w:sz="4" w:space="0" w:color="auto"/>
            </w:tcBorders>
            <w:shd w:val="clear" w:color="auto" w:fill="auto"/>
            <w:vAlign w:val="center"/>
            <w:hideMark/>
          </w:tcPr>
          <w:p w14:paraId="1E692CE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 per foot</w:t>
            </w:r>
          </w:p>
        </w:tc>
        <w:tc>
          <w:tcPr>
            <w:tcW w:w="1160" w:type="dxa"/>
            <w:tcBorders>
              <w:top w:val="nil"/>
              <w:left w:val="nil"/>
              <w:bottom w:val="single" w:sz="4" w:space="0" w:color="auto"/>
              <w:right w:val="single" w:sz="4" w:space="0" w:color="auto"/>
            </w:tcBorders>
            <w:shd w:val="clear" w:color="auto" w:fill="auto"/>
            <w:vAlign w:val="center"/>
            <w:hideMark/>
          </w:tcPr>
          <w:p w14:paraId="43EC0E2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 per foot</w:t>
            </w:r>
          </w:p>
        </w:tc>
        <w:tc>
          <w:tcPr>
            <w:tcW w:w="1420" w:type="dxa"/>
            <w:tcBorders>
              <w:top w:val="nil"/>
              <w:left w:val="nil"/>
              <w:bottom w:val="single" w:sz="4" w:space="0" w:color="auto"/>
              <w:right w:val="single" w:sz="4" w:space="0" w:color="auto"/>
            </w:tcBorders>
            <w:shd w:val="clear" w:color="auto" w:fill="auto"/>
            <w:vAlign w:val="center"/>
            <w:hideMark/>
          </w:tcPr>
          <w:p w14:paraId="51E7DA8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 per foot</w:t>
            </w:r>
          </w:p>
        </w:tc>
        <w:tc>
          <w:tcPr>
            <w:tcW w:w="1420" w:type="dxa"/>
            <w:tcBorders>
              <w:top w:val="nil"/>
              <w:left w:val="nil"/>
              <w:bottom w:val="single" w:sz="4" w:space="0" w:color="auto"/>
              <w:right w:val="single" w:sz="4" w:space="0" w:color="auto"/>
            </w:tcBorders>
            <w:shd w:val="clear" w:color="auto" w:fill="auto"/>
            <w:vAlign w:val="center"/>
            <w:hideMark/>
          </w:tcPr>
          <w:p w14:paraId="46B6C67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 per foot</w:t>
            </w:r>
          </w:p>
        </w:tc>
        <w:tc>
          <w:tcPr>
            <w:tcW w:w="1140" w:type="dxa"/>
            <w:tcBorders>
              <w:top w:val="nil"/>
              <w:left w:val="nil"/>
              <w:bottom w:val="single" w:sz="4" w:space="0" w:color="auto"/>
              <w:right w:val="single" w:sz="4" w:space="0" w:color="auto"/>
            </w:tcBorders>
            <w:shd w:val="clear" w:color="auto" w:fill="auto"/>
            <w:vAlign w:val="center"/>
            <w:hideMark/>
          </w:tcPr>
          <w:p w14:paraId="6CE83B6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 per foot</w:t>
            </w:r>
          </w:p>
        </w:tc>
        <w:tc>
          <w:tcPr>
            <w:tcW w:w="1220" w:type="dxa"/>
            <w:tcBorders>
              <w:top w:val="nil"/>
              <w:left w:val="nil"/>
              <w:bottom w:val="single" w:sz="4" w:space="0" w:color="auto"/>
              <w:right w:val="single" w:sz="4" w:space="0" w:color="auto"/>
            </w:tcBorders>
            <w:shd w:val="clear" w:color="auto" w:fill="auto"/>
            <w:vAlign w:val="center"/>
            <w:hideMark/>
          </w:tcPr>
          <w:p w14:paraId="243D15B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 per foot</w:t>
            </w:r>
          </w:p>
        </w:tc>
      </w:tr>
      <w:tr w:rsidR="00E66C81" w:rsidRPr="00E66C81" w14:paraId="07D6AC05"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5DB049E"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angle of street intersections</w:t>
            </w:r>
          </w:p>
        </w:tc>
        <w:tc>
          <w:tcPr>
            <w:tcW w:w="1160" w:type="dxa"/>
            <w:tcBorders>
              <w:top w:val="nil"/>
              <w:left w:val="nil"/>
              <w:bottom w:val="single" w:sz="4" w:space="0" w:color="auto"/>
              <w:right w:val="single" w:sz="4" w:space="0" w:color="auto"/>
            </w:tcBorders>
            <w:shd w:val="clear" w:color="auto" w:fill="auto"/>
            <w:vAlign w:val="center"/>
            <w:hideMark/>
          </w:tcPr>
          <w:p w14:paraId="2E4D007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90 degrees</w:t>
            </w:r>
          </w:p>
        </w:tc>
        <w:tc>
          <w:tcPr>
            <w:tcW w:w="1160" w:type="dxa"/>
            <w:tcBorders>
              <w:top w:val="nil"/>
              <w:left w:val="nil"/>
              <w:bottom w:val="single" w:sz="4" w:space="0" w:color="auto"/>
              <w:right w:val="single" w:sz="4" w:space="0" w:color="auto"/>
            </w:tcBorders>
            <w:shd w:val="clear" w:color="auto" w:fill="auto"/>
            <w:vAlign w:val="center"/>
            <w:hideMark/>
          </w:tcPr>
          <w:p w14:paraId="5B185BC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90 degrees</w:t>
            </w:r>
          </w:p>
        </w:tc>
        <w:tc>
          <w:tcPr>
            <w:tcW w:w="1420" w:type="dxa"/>
            <w:tcBorders>
              <w:top w:val="nil"/>
              <w:left w:val="nil"/>
              <w:bottom w:val="single" w:sz="4" w:space="0" w:color="auto"/>
              <w:right w:val="single" w:sz="4" w:space="0" w:color="auto"/>
            </w:tcBorders>
            <w:shd w:val="clear" w:color="auto" w:fill="auto"/>
            <w:vAlign w:val="center"/>
            <w:hideMark/>
          </w:tcPr>
          <w:p w14:paraId="5085CD1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90 degrees</w:t>
            </w:r>
          </w:p>
        </w:tc>
        <w:tc>
          <w:tcPr>
            <w:tcW w:w="1420" w:type="dxa"/>
            <w:tcBorders>
              <w:top w:val="nil"/>
              <w:left w:val="nil"/>
              <w:bottom w:val="single" w:sz="4" w:space="0" w:color="auto"/>
              <w:right w:val="single" w:sz="4" w:space="0" w:color="auto"/>
            </w:tcBorders>
            <w:shd w:val="clear" w:color="auto" w:fill="auto"/>
            <w:vAlign w:val="center"/>
            <w:hideMark/>
          </w:tcPr>
          <w:p w14:paraId="381AB9F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745DDA5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90 degrees</w:t>
            </w:r>
          </w:p>
        </w:tc>
        <w:tc>
          <w:tcPr>
            <w:tcW w:w="1220" w:type="dxa"/>
            <w:tcBorders>
              <w:top w:val="nil"/>
              <w:left w:val="nil"/>
              <w:bottom w:val="single" w:sz="4" w:space="0" w:color="auto"/>
              <w:right w:val="single" w:sz="4" w:space="0" w:color="auto"/>
            </w:tcBorders>
            <w:shd w:val="clear" w:color="auto" w:fill="auto"/>
            <w:vAlign w:val="center"/>
            <w:hideMark/>
          </w:tcPr>
          <w:p w14:paraId="4F8DA3E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90 degrees</w:t>
            </w:r>
          </w:p>
        </w:tc>
      </w:tr>
      <w:tr w:rsidR="00E66C81" w:rsidRPr="00E66C81" w14:paraId="6D6D1CD1"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191E507"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Maximum grade within 75 feet of intersection</w:t>
            </w:r>
          </w:p>
        </w:tc>
        <w:tc>
          <w:tcPr>
            <w:tcW w:w="1160" w:type="dxa"/>
            <w:tcBorders>
              <w:top w:val="nil"/>
              <w:left w:val="nil"/>
              <w:bottom w:val="single" w:sz="4" w:space="0" w:color="auto"/>
              <w:right w:val="single" w:sz="4" w:space="0" w:color="auto"/>
            </w:tcBorders>
            <w:shd w:val="clear" w:color="auto" w:fill="auto"/>
            <w:vAlign w:val="center"/>
            <w:hideMark/>
          </w:tcPr>
          <w:p w14:paraId="650C13A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 percent</w:t>
            </w:r>
          </w:p>
        </w:tc>
        <w:tc>
          <w:tcPr>
            <w:tcW w:w="1160" w:type="dxa"/>
            <w:tcBorders>
              <w:top w:val="nil"/>
              <w:left w:val="nil"/>
              <w:bottom w:val="single" w:sz="4" w:space="0" w:color="auto"/>
              <w:right w:val="single" w:sz="4" w:space="0" w:color="auto"/>
            </w:tcBorders>
            <w:shd w:val="clear" w:color="auto" w:fill="auto"/>
            <w:vAlign w:val="center"/>
            <w:hideMark/>
          </w:tcPr>
          <w:p w14:paraId="1B5A22B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 percent</w:t>
            </w:r>
          </w:p>
        </w:tc>
        <w:tc>
          <w:tcPr>
            <w:tcW w:w="1420" w:type="dxa"/>
            <w:tcBorders>
              <w:top w:val="nil"/>
              <w:left w:val="nil"/>
              <w:bottom w:val="single" w:sz="4" w:space="0" w:color="auto"/>
              <w:right w:val="single" w:sz="4" w:space="0" w:color="auto"/>
            </w:tcBorders>
            <w:shd w:val="clear" w:color="auto" w:fill="auto"/>
            <w:vAlign w:val="center"/>
            <w:hideMark/>
          </w:tcPr>
          <w:p w14:paraId="6BF3944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 percent</w:t>
            </w:r>
          </w:p>
        </w:tc>
        <w:tc>
          <w:tcPr>
            <w:tcW w:w="1420" w:type="dxa"/>
            <w:tcBorders>
              <w:top w:val="nil"/>
              <w:left w:val="nil"/>
              <w:bottom w:val="single" w:sz="4" w:space="0" w:color="auto"/>
              <w:right w:val="single" w:sz="4" w:space="0" w:color="auto"/>
            </w:tcBorders>
            <w:shd w:val="clear" w:color="auto" w:fill="auto"/>
            <w:vAlign w:val="center"/>
            <w:hideMark/>
          </w:tcPr>
          <w:p w14:paraId="7A8C965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7E71C36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 percent</w:t>
            </w:r>
          </w:p>
        </w:tc>
        <w:tc>
          <w:tcPr>
            <w:tcW w:w="1220" w:type="dxa"/>
            <w:tcBorders>
              <w:top w:val="nil"/>
              <w:left w:val="nil"/>
              <w:bottom w:val="single" w:sz="4" w:space="0" w:color="auto"/>
              <w:right w:val="single" w:sz="4" w:space="0" w:color="auto"/>
            </w:tcBorders>
            <w:shd w:val="clear" w:color="auto" w:fill="auto"/>
            <w:vAlign w:val="center"/>
            <w:hideMark/>
          </w:tcPr>
          <w:p w14:paraId="6D62413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 percent</w:t>
            </w:r>
          </w:p>
        </w:tc>
      </w:tr>
      <w:tr w:rsidR="00E66C81" w:rsidRPr="00E66C81" w14:paraId="20CE08F6"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DF77A8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curb radii at intersections</w:t>
            </w:r>
          </w:p>
        </w:tc>
        <w:tc>
          <w:tcPr>
            <w:tcW w:w="1160" w:type="dxa"/>
            <w:tcBorders>
              <w:top w:val="nil"/>
              <w:left w:val="nil"/>
              <w:bottom w:val="single" w:sz="4" w:space="0" w:color="auto"/>
              <w:right w:val="single" w:sz="4" w:space="0" w:color="auto"/>
            </w:tcBorders>
            <w:shd w:val="clear" w:color="auto" w:fill="auto"/>
            <w:vAlign w:val="center"/>
            <w:hideMark/>
          </w:tcPr>
          <w:p w14:paraId="6A248F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 ft</w:t>
            </w:r>
          </w:p>
        </w:tc>
        <w:tc>
          <w:tcPr>
            <w:tcW w:w="1160" w:type="dxa"/>
            <w:tcBorders>
              <w:top w:val="nil"/>
              <w:left w:val="nil"/>
              <w:bottom w:val="single" w:sz="4" w:space="0" w:color="auto"/>
              <w:right w:val="single" w:sz="4" w:space="0" w:color="auto"/>
            </w:tcBorders>
            <w:shd w:val="clear" w:color="auto" w:fill="auto"/>
            <w:vAlign w:val="center"/>
            <w:hideMark/>
          </w:tcPr>
          <w:p w14:paraId="17B2F6E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 ft</w:t>
            </w:r>
          </w:p>
        </w:tc>
        <w:tc>
          <w:tcPr>
            <w:tcW w:w="1420" w:type="dxa"/>
            <w:tcBorders>
              <w:top w:val="nil"/>
              <w:left w:val="nil"/>
              <w:bottom w:val="single" w:sz="4" w:space="0" w:color="auto"/>
              <w:right w:val="single" w:sz="4" w:space="0" w:color="auto"/>
            </w:tcBorders>
            <w:shd w:val="clear" w:color="auto" w:fill="auto"/>
            <w:vAlign w:val="center"/>
            <w:hideMark/>
          </w:tcPr>
          <w:p w14:paraId="47B6DA6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 ft</w:t>
            </w:r>
          </w:p>
        </w:tc>
        <w:tc>
          <w:tcPr>
            <w:tcW w:w="1420" w:type="dxa"/>
            <w:tcBorders>
              <w:top w:val="nil"/>
              <w:left w:val="nil"/>
              <w:bottom w:val="single" w:sz="4" w:space="0" w:color="auto"/>
              <w:right w:val="single" w:sz="4" w:space="0" w:color="auto"/>
            </w:tcBorders>
            <w:shd w:val="clear" w:color="auto" w:fill="auto"/>
            <w:vAlign w:val="center"/>
            <w:hideMark/>
          </w:tcPr>
          <w:p w14:paraId="4CE57D2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1AFE416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 ft</w:t>
            </w:r>
          </w:p>
        </w:tc>
        <w:tc>
          <w:tcPr>
            <w:tcW w:w="1220" w:type="dxa"/>
            <w:tcBorders>
              <w:top w:val="nil"/>
              <w:left w:val="nil"/>
              <w:bottom w:val="single" w:sz="4" w:space="0" w:color="auto"/>
              <w:right w:val="single" w:sz="4" w:space="0" w:color="auto"/>
            </w:tcBorders>
            <w:shd w:val="clear" w:color="auto" w:fill="auto"/>
            <w:vAlign w:val="center"/>
            <w:hideMark/>
          </w:tcPr>
          <w:p w14:paraId="272064F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 ft</w:t>
            </w:r>
          </w:p>
        </w:tc>
      </w:tr>
      <w:tr w:rsidR="00E66C81" w:rsidRPr="00E66C81" w14:paraId="6057D701"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B3A85CF"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R.O.W. radii at intersections</w:t>
            </w:r>
          </w:p>
        </w:tc>
        <w:tc>
          <w:tcPr>
            <w:tcW w:w="1160" w:type="dxa"/>
            <w:tcBorders>
              <w:top w:val="nil"/>
              <w:left w:val="nil"/>
              <w:bottom w:val="single" w:sz="4" w:space="0" w:color="auto"/>
              <w:right w:val="single" w:sz="4" w:space="0" w:color="auto"/>
            </w:tcBorders>
            <w:shd w:val="clear" w:color="auto" w:fill="auto"/>
            <w:vAlign w:val="center"/>
            <w:hideMark/>
          </w:tcPr>
          <w:p w14:paraId="2F2C11C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ft</w:t>
            </w:r>
          </w:p>
        </w:tc>
        <w:tc>
          <w:tcPr>
            <w:tcW w:w="1160" w:type="dxa"/>
            <w:tcBorders>
              <w:top w:val="nil"/>
              <w:left w:val="nil"/>
              <w:bottom w:val="single" w:sz="4" w:space="0" w:color="auto"/>
              <w:right w:val="single" w:sz="4" w:space="0" w:color="auto"/>
            </w:tcBorders>
            <w:shd w:val="clear" w:color="auto" w:fill="auto"/>
            <w:vAlign w:val="center"/>
            <w:hideMark/>
          </w:tcPr>
          <w:p w14:paraId="48B2758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ft</w:t>
            </w:r>
          </w:p>
        </w:tc>
        <w:tc>
          <w:tcPr>
            <w:tcW w:w="1420" w:type="dxa"/>
            <w:tcBorders>
              <w:top w:val="nil"/>
              <w:left w:val="nil"/>
              <w:bottom w:val="single" w:sz="4" w:space="0" w:color="auto"/>
              <w:right w:val="single" w:sz="4" w:space="0" w:color="auto"/>
            </w:tcBorders>
            <w:shd w:val="clear" w:color="auto" w:fill="auto"/>
            <w:vAlign w:val="center"/>
            <w:hideMark/>
          </w:tcPr>
          <w:p w14:paraId="01548AE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ft</w:t>
            </w:r>
          </w:p>
        </w:tc>
        <w:tc>
          <w:tcPr>
            <w:tcW w:w="1420" w:type="dxa"/>
            <w:tcBorders>
              <w:top w:val="nil"/>
              <w:left w:val="nil"/>
              <w:bottom w:val="single" w:sz="4" w:space="0" w:color="auto"/>
              <w:right w:val="single" w:sz="4" w:space="0" w:color="auto"/>
            </w:tcBorders>
            <w:shd w:val="clear" w:color="auto" w:fill="auto"/>
            <w:vAlign w:val="center"/>
            <w:hideMark/>
          </w:tcPr>
          <w:p w14:paraId="236169E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6B27ABC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 ft</w:t>
            </w:r>
          </w:p>
        </w:tc>
        <w:tc>
          <w:tcPr>
            <w:tcW w:w="1220" w:type="dxa"/>
            <w:tcBorders>
              <w:top w:val="nil"/>
              <w:left w:val="nil"/>
              <w:bottom w:val="single" w:sz="4" w:space="0" w:color="auto"/>
              <w:right w:val="single" w:sz="4" w:space="0" w:color="auto"/>
            </w:tcBorders>
            <w:shd w:val="clear" w:color="auto" w:fill="auto"/>
            <w:vAlign w:val="center"/>
            <w:hideMark/>
          </w:tcPr>
          <w:p w14:paraId="6BF63B8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ft</w:t>
            </w:r>
          </w:p>
        </w:tc>
      </w:tr>
      <w:tr w:rsidR="00E66C81" w:rsidRPr="00E66C81" w14:paraId="40C2D374" w14:textId="77777777" w:rsidTr="006A3E3D">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4E03D85"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Minimum width of shoulders (each side)</w:t>
            </w:r>
          </w:p>
        </w:tc>
        <w:tc>
          <w:tcPr>
            <w:tcW w:w="1160" w:type="dxa"/>
            <w:tcBorders>
              <w:top w:val="nil"/>
              <w:left w:val="nil"/>
              <w:bottom w:val="single" w:sz="4" w:space="0" w:color="auto"/>
              <w:right w:val="single" w:sz="4" w:space="0" w:color="auto"/>
            </w:tcBorders>
            <w:shd w:val="clear" w:color="auto" w:fill="auto"/>
            <w:vAlign w:val="center"/>
            <w:hideMark/>
          </w:tcPr>
          <w:p w14:paraId="49A4F05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 ft</w:t>
            </w:r>
          </w:p>
        </w:tc>
        <w:tc>
          <w:tcPr>
            <w:tcW w:w="1160" w:type="dxa"/>
            <w:tcBorders>
              <w:top w:val="nil"/>
              <w:left w:val="nil"/>
              <w:bottom w:val="single" w:sz="4" w:space="0" w:color="auto"/>
              <w:right w:val="single" w:sz="4" w:space="0" w:color="auto"/>
            </w:tcBorders>
            <w:shd w:val="clear" w:color="auto" w:fill="auto"/>
            <w:vAlign w:val="center"/>
            <w:hideMark/>
          </w:tcPr>
          <w:p w14:paraId="57A4BEA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 ft</w:t>
            </w:r>
          </w:p>
        </w:tc>
        <w:tc>
          <w:tcPr>
            <w:tcW w:w="1420" w:type="dxa"/>
            <w:tcBorders>
              <w:top w:val="nil"/>
              <w:left w:val="nil"/>
              <w:bottom w:val="single" w:sz="4" w:space="0" w:color="auto"/>
              <w:right w:val="single" w:sz="4" w:space="0" w:color="auto"/>
            </w:tcBorders>
            <w:shd w:val="clear" w:color="auto" w:fill="auto"/>
            <w:vAlign w:val="center"/>
            <w:hideMark/>
          </w:tcPr>
          <w:p w14:paraId="6631E07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 ft</w:t>
            </w:r>
          </w:p>
        </w:tc>
        <w:tc>
          <w:tcPr>
            <w:tcW w:w="1420" w:type="dxa"/>
            <w:tcBorders>
              <w:top w:val="nil"/>
              <w:left w:val="nil"/>
              <w:bottom w:val="single" w:sz="4" w:space="0" w:color="auto"/>
              <w:right w:val="single" w:sz="4" w:space="0" w:color="auto"/>
            </w:tcBorders>
            <w:shd w:val="clear" w:color="auto" w:fill="auto"/>
            <w:vAlign w:val="center"/>
            <w:hideMark/>
          </w:tcPr>
          <w:p w14:paraId="227DBF2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 ft</w:t>
            </w:r>
          </w:p>
        </w:tc>
        <w:tc>
          <w:tcPr>
            <w:tcW w:w="1140" w:type="dxa"/>
            <w:tcBorders>
              <w:top w:val="nil"/>
              <w:left w:val="nil"/>
              <w:bottom w:val="single" w:sz="4" w:space="0" w:color="auto"/>
              <w:right w:val="single" w:sz="4" w:space="0" w:color="auto"/>
            </w:tcBorders>
            <w:shd w:val="clear" w:color="auto" w:fill="auto"/>
            <w:vAlign w:val="center"/>
            <w:hideMark/>
          </w:tcPr>
          <w:p w14:paraId="4D1B074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 ft</w:t>
            </w:r>
          </w:p>
        </w:tc>
        <w:tc>
          <w:tcPr>
            <w:tcW w:w="1220" w:type="dxa"/>
            <w:tcBorders>
              <w:top w:val="nil"/>
              <w:left w:val="nil"/>
              <w:bottom w:val="single" w:sz="4" w:space="0" w:color="auto"/>
              <w:right w:val="single" w:sz="4" w:space="0" w:color="auto"/>
            </w:tcBorders>
            <w:shd w:val="clear" w:color="auto" w:fill="auto"/>
            <w:vAlign w:val="center"/>
            <w:hideMark/>
          </w:tcPr>
          <w:p w14:paraId="20F3B71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 ft</w:t>
            </w:r>
          </w:p>
        </w:tc>
      </w:tr>
    </w:tbl>
    <w:p w14:paraId="0D36DF89"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1F1F1F"/>
          <w:w w:val="105"/>
          <w:sz w:val="20"/>
          <w:szCs w:val="20"/>
        </w:rPr>
      </w:pPr>
      <w:r w:rsidRPr="00E66C81">
        <w:rPr>
          <w:rFonts w:ascii="Arial" w:eastAsia="Arial" w:hAnsi="Arial" w:cs="Arial"/>
          <w:color w:val="1F1F1F"/>
          <w:w w:val="105"/>
          <w:sz w:val="20"/>
          <w:szCs w:val="20"/>
        </w:rPr>
        <w:t>NOTES:</w:t>
      </w:r>
    </w:p>
    <w:p w14:paraId="0D2A4ECF" w14:textId="77777777" w:rsidR="00E66C81" w:rsidRPr="00E66C81" w:rsidRDefault="00E66C81" w:rsidP="00E66C81">
      <w:pPr>
        <w:widowControl w:val="0"/>
        <w:numPr>
          <w:ilvl w:val="0"/>
          <w:numId w:val="89"/>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 xml:space="preserve"> Standards for Privately-owned streets in Open Space Subdivisions as provided for in Chapter 7-707.13 of this Ordinance shall not be required to meet minimum right-of-way width or minimum pavement width/travel way width contained herein.</w:t>
      </w:r>
    </w:p>
    <w:p w14:paraId="2B1E0BF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3ABE592D" w14:textId="77777777" w:rsidR="00E66C81" w:rsidRPr="00E66C81" w:rsidRDefault="00E66C81" w:rsidP="00E66C81">
      <w:pPr>
        <w:widowControl w:val="0"/>
        <w:numPr>
          <w:ilvl w:val="0"/>
          <w:numId w:val="89"/>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The Planning Board may require a greater pavement width up to 24 feet if deemed necessary for fire protection and safety, including transportation of school children. In making the determination, the Board shall consider at a minimum the number of dwelling units, size of lots, availability of sidewalks and plan and profile of the road.</w:t>
      </w:r>
    </w:p>
    <w:p w14:paraId="336FE7A5"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71665AD" w14:textId="77777777" w:rsidR="00E66C81" w:rsidRPr="00E66C81" w:rsidRDefault="00E66C81" w:rsidP="00E66C81">
      <w:pPr>
        <w:widowControl w:val="0"/>
        <w:numPr>
          <w:ilvl w:val="0"/>
          <w:numId w:val="86"/>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Where natural conditions allow the centerline of the roadway shall be the centerline of the right-of-way (R.O.W.).</w:t>
      </w:r>
    </w:p>
    <w:p w14:paraId="61479BA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132B2E89" w14:textId="77777777" w:rsidR="00E66C81" w:rsidRPr="00E66C81" w:rsidRDefault="00E66C81" w:rsidP="00E66C81">
      <w:pPr>
        <w:widowControl w:val="0"/>
        <w:numPr>
          <w:ilvl w:val="0"/>
          <w:numId w:val="86"/>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Dead End Streets: In addition to the design standards above, dead-end streets shall be constructed to provide a cul-de-sac turnaround with the following requirements for radii. Property line sixty-five (65) feet; outer edge of pavement fifty (50} feet. The use of a hammerhead (also called a T or L) turnaround may be permitted as an alternative to a cul-de-sac turnaround where, in the opinion of the Planning Board, such a turnaround may provide for improved environmental protection, future extension of the street, future connection to another subdivision or subdivision expansion, or access to common land or facilities. In the case of a hammer-head turnaround, the street shall extend 125 feet beyond the furthest edge of the last driveway with a travel way width equal to that of the street. The centerline of the hammerhead or L portion of the turnaround shall be located 65 feet beyond the furthest edge of the last driveway and 60 feet from the end of the street. The width of the travel way of the hammerhead (L portion of the turnaround) shall be thirty (30} feet and the hammerhead shall be sixty (60) feet long measured from the center line of the street. (See sketch at end of Chapter). The width of the right of way for the hammerhead portion of the turnaround shall be 60 feet, minimum.</w:t>
      </w:r>
    </w:p>
    <w:p w14:paraId="7AA50194"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273A735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3D3D3D"/>
          <w:w w:val="105"/>
          <w:sz w:val="20"/>
          <w:szCs w:val="20"/>
        </w:rPr>
      </w:pPr>
      <w:r w:rsidRPr="00E66C81">
        <w:rPr>
          <w:rFonts w:ascii="Arial" w:eastAsia="Arial" w:hAnsi="Arial" w:cs="Arial"/>
          <w:color w:val="212121"/>
          <w:w w:val="105"/>
          <w:sz w:val="20"/>
          <w:szCs w:val="20"/>
        </w:rPr>
        <w:t>The Board may require the reservation of an easement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width of which will be determined by</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Board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but</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no</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wider</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than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sixty</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(60)</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feet,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line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3342F"/>
          <w:w w:val="105"/>
          <w:sz w:val="20"/>
          <w:szCs w:val="20"/>
        </w:rPr>
        <w:t>the</w:t>
      </w:r>
      <w:r w:rsidRPr="00E66C81">
        <w:rPr>
          <w:rFonts w:ascii="Arial" w:eastAsia="Arial" w:hAnsi="Arial" w:cs="Arial"/>
          <w:color w:val="23342F"/>
          <w:spacing w:val="49"/>
          <w:w w:val="105"/>
          <w:sz w:val="20"/>
          <w:szCs w:val="20"/>
        </w:rPr>
        <w:t xml:space="preserve"> </w:t>
      </w:r>
      <w:r w:rsidRPr="00E66C81">
        <w:rPr>
          <w:rFonts w:ascii="Arial" w:eastAsia="Arial" w:hAnsi="Arial" w:cs="Arial"/>
          <w:color w:val="212121"/>
          <w:w w:val="105"/>
          <w:sz w:val="20"/>
          <w:szCs w:val="20"/>
        </w:rPr>
        <w:t>street</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hammerhead</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provide continuation of the street, connection with another existing or potential future street,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pedestrian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traffic,</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utilities</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provide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access</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trails 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common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land</w:t>
      </w:r>
      <w:r w:rsidRPr="00E66C81">
        <w:rPr>
          <w:rFonts w:ascii="Arial" w:eastAsia="Arial" w:hAnsi="Arial" w:cs="Arial"/>
          <w:color w:val="3D3D3D"/>
          <w:w w:val="105"/>
          <w:sz w:val="20"/>
          <w:szCs w:val="20"/>
        </w:rPr>
        <w:t>.</w:t>
      </w:r>
    </w:p>
    <w:p w14:paraId="0868A682"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31C87609"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color w:val="525252"/>
          <w:sz w:val="20"/>
          <w:szCs w:val="20"/>
        </w:rPr>
      </w:pPr>
      <w:r w:rsidRPr="00E66C81">
        <w:rPr>
          <w:rFonts w:ascii="Arial" w:eastAsia="Arial" w:hAnsi="Arial" w:cs="Arial"/>
          <w:color w:val="212121"/>
          <w:w w:val="105"/>
          <w:sz w:val="20"/>
          <w:szCs w:val="20"/>
        </w:rPr>
        <w:t>Grades,</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Intersections,</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Sight</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Distances</w:t>
      </w:r>
    </w:p>
    <w:p w14:paraId="72650292" w14:textId="77777777" w:rsidR="00E66C81" w:rsidRPr="00E66C81" w:rsidRDefault="00E66C81" w:rsidP="00E66C81">
      <w:pPr>
        <w:widowControl w:val="0"/>
        <w:autoSpaceDE w:val="0"/>
        <w:autoSpaceDN w:val="0"/>
        <w:spacing w:after="0" w:line="240" w:lineRule="auto"/>
        <w:ind w:left="720"/>
        <w:rPr>
          <w:rFonts w:ascii="Arial" w:eastAsia="Arial" w:hAnsi="Arial" w:cs="Arial"/>
          <w:color w:val="525252"/>
          <w:sz w:val="20"/>
          <w:szCs w:val="20"/>
        </w:rPr>
      </w:pPr>
    </w:p>
    <w:p w14:paraId="282089EF" w14:textId="77777777" w:rsidR="00E66C81" w:rsidRPr="00E66C81" w:rsidRDefault="00E66C81" w:rsidP="00E66C81">
      <w:pPr>
        <w:widowControl w:val="0"/>
        <w:numPr>
          <w:ilvl w:val="0"/>
          <w:numId w:val="87"/>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w w:val="105"/>
          <w:position w:val="1"/>
          <w:sz w:val="20"/>
          <w:szCs w:val="20"/>
        </w:rPr>
        <w:t>Grades of all streets shall conform to general to the terrain so that cut and fill is minimized</w:t>
      </w:r>
      <w:r w:rsidRPr="00E66C81">
        <w:rPr>
          <w:rFonts w:ascii="Arial" w:eastAsia="Arial" w:hAnsi="Arial" w:cs="Arial"/>
          <w:color w:val="212121"/>
          <w:spacing w:val="-50"/>
          <w:w w:val="105"/>
          <w:position w:val="1"/>
          <w:sz w:val="20"/>
          <w:szCs w:val="20"/>
        </w:rPr>
        <w:t xml:space="preserve"> </w:t>
      </w:r>
      <w:r w:rsidRPr="00E66C81">
        <w:rPr>
          <w:rFonts w:ascii="Arial" w:eastAsia="Arial" w:hAnsi="Arial" w:cs="Arial"/>
          <w:color w:val="212121"/>
          <w:w w:val="110"/>
          <w:sz w:val="20"/>
          <w:szCs w:val="20"/>
        </w:rPr>
        <w:t>while</w:t>
      </w:r>
      <w:r w:rsidRPr="00E66C81">
        <w:rPr>
          <w:rFonts w:ascii="Arial" w:eastAsia="Arial" w:hAnsi="Arial" w:cs="Arial"/>
          <w:color w:val="212121"/>
          <w:spacing w:val="-13"/>
          <w:w w:val="110"/>
          <w:sz w:val="20"/>
          <w:szCs w:val="20"/>
        </w:rPr>
        <w:t xml:space="preserve"> </w:t>
      </w:r>
      <w:r w:rsidRPr="00E66C81">
        <w:rPr>
          <w:rFonts w:ascii="Arial" w:eastAsia="Arial" w:hAnsi="Arial" w:cs="Arial"/>
          <w:color w:val="212121"/>
          <w:w w:val="110"/>
          <w:sz w:val="20"/>
          <w:szCs w:val="20"/>
        </w:rPr>
        <w:t>maintaining</w:t>
      </w:r>
      <w:r w:rsidRPr="00E66C81">
        <w:rPr>
          <w:rFonts w:ascii="Arial" w:eastAsia="Arial" w:hAnsi="Arial" w:cs="Arial"/>
          <w:color w:val="212121"/>
          <w:spacing w:val="8"/>
          <w:w w:val="110"/>
          <w:sz w:val="20"/>
          <w:szCs w:val="20"/>
        </w:rPr>
        <w:t xml:space="preserve"> </w:t>
      </w:r>
      <w:r w:rsidRPr="00E66C81">
        <w:rPr>
          <w:rFonts w:ascii="Arial" w:eastAsia="Arial" w:hAnsi="Arial" w:cs="Arial"/>
          <w:color w:val="212121"/>
          <w:w w:val="110"/>
          <w:sz w:val="20"/>
          <w:szCs w:val="20"/>
        </w:rPr>
        <w:t>the</w:t>
      </w:r>
      <w:r w:rsidRPr="00E66C81">
        <w:rPr>
          <w:rFonts w:ascii="Arial" w:eastAsia="Arial" w:hAnsi="Arial" w:cs="Arial"/>
          <w:color w:val="212121"/>
          <w:spacing w:val="-9"/>
          <w:w w:val="110"/>
          <w:sz w:val="20"/>
          <w:szCs w:val="20"/>
        </w:rPr>
        <w:t xml:space="preserve"> </w:t>
      </w:r>
      <w:r w:rsidRPr="00E66C81">
        <w:rPr>
          <w:rFonts w:ascii="Arial" w:eastAsia="Arial" w:hAnsi="Arial" w:cs="Arial"/>
          <w:color w:val="212121"/>
          <w:w w:val="110"/>
          <w:sz w:val="20"/>
          <w:szCs w:val="20"/>
        </w:rPr>
        <w:t>grade</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standards</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above.</w:t>
      </w:r>
    </w:p>
    <w:p w14:paraId="0358691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1C3A9CF" w14:textId="77777777" w:rsidR="00E66C81" w:rsidRPr="00E66C81" w:rsidRDefault="00E66C81" w:rsidP="00E66C81">
      <w:pPr>
        <w:widowControl w:val="0"/>
        <w:numPr>
          <w:ilvl w:val="0"/>
          <w:numId w:val="87"/>
        </w:numPr>
        <w:autoSpaceDE w:val="0"/>
        <w:autoSpaceDN w:val="0"/>
        <w:spacing w:after="0" w:line="240" w:lineRule="auto"/>
        <w:jc w:val="both"/>
        <w:rPr>
          <w:rFonts w:ascii="Arial" w:eastAsia="Arial" w:hAnsi="Arial" w:cs="Arial"/>
          <w:color w:val="050505"/>
          <w:sz w:val="20"/>
          <w:szCs w:val="20"/>
        </w:rPr>
      </w:pPr>
      <w:r w:rsidRPr="00E66C81">
        <w:rPr>
          <w:rFonts w:ascii="Arial" w:eastAsia="Arial" w:hAnsi="Arial" w:cs="Arial"/>
          <w:color w:val="212121"/>
          <w:w w:val="105"/>
          <w:position w:val="1"/>
          <w:sz w:val="20"/>
          <w:szCs w:val="20"/>
        </w:rPr>
        <w:t>All changes in grade shall be connected by vertical curves to provide for the minimum site</w:t>
      </w:r>
      <w:r w:rsidRPr="00E66C81">
        <w:rPr>
          <w:rFonts w:ascii="Arial" w:eastAsia="Arial" w:hAnsi="Arial" w:cs="Arial"/>
          <w:color w:val="212121"/>
          <w:spacing w:val="-50"/>
          <w:w w:val="105"/>
          <w:position w:val="1"/>
          <w:sz w:val="20"/>
          <w:szCs w:val="20"/>
        </w:rPr>
        <w:t xml:space="preserve"> </w:t>
      </w:r>
      <w:r w:rsidRPr="00E66C81">
        <w:rPr>
          <w:rFonts w:ascii="Arial" w:eastAsia="Arial" w:hAnsi="Arial" w:cs="Arial"/>
          <w:color w:val="212121"/>
          <w:w w:val="110"/>
          <w:sz w:val="20"/>
          <w:szCs w:val="20"/>
        </w:rPr>
        <w:t>distances</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below</w:t>
      </w:r>
      <w:r w:rsidRPr="00E66C81">
        <w:rPr>
          <w:rFonts w:ascii="Arial" w:eastAsia="Arial" w:hAnsi="Arial" w:cs="Arial"/>
          <w:color w:val="3D3D3D"/>
          <w:w w:val="110"/>
          <w:sz w:val="20"/>
          <w:szCs w:val="20"/>
        </w:rPr>
        <w:t>.</w:t>
      </w:r>
    </w:p>
    <w:p w14:paraId="7A5654F8"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position w:val="1"/>
          <w:sz w:val="20"/>
          <w:szCs w:val="20"/>
        </w:rPr>
      </w:pPr>
    </w:p>
    <w:p w14:paraId="5D06A827" w14:textId="77777777" w:rsidR="00E66C81" w:rsidRPr="00E66C81" w:rsidRDefault="00E66C81" w:rsidP="00E66C81">
      <w:pPr>
        <w:widowControl w:val="0"/>
        <w:numPr>
          <w:ilvl w:val="0"/>
          <w:numId w:val="87"/>
        </w:numPr>
        <w:autoSpaceDE w:val="0"/>
        <w:autoSpaceDN w:val="0"/>
        <w:spacing w:after="0" w:line="240" w:lineRule="auto"/>
        <w:jc w:val="both"/>
        <w:rPr>
          <w:rFonts w:ascii="Arial" w:eastAsia="Arial" w:hAnsi="Arial" w:cs="Arial"/>
          <w:color w:val="050505"/>
          <w:sz w:val="20"/>
          <w:szCs w:val="20"/>
        </w:rPr>
      </w:pPr>
      <w:r w:rsidRPr="00E66C81">
        <w:rPr>
          <w:rFonts w:ascii="Arial" w:eastAsia="Arial" w:hAnsi="Arial" w:cs="Arial"/>
          <w:color w:val="212121"/>
          <w:w w:val="105"/>
          <w:position w:val="1"/>
          <w:sz w:val="20"/>
          <w:szCs w:val="20"/>
        </w:rPr>
        <w:t>Where new street intersections or driveway curb-cuts are</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proposed, site distances, as</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sz w:val="20"/>
          <w:szCs w:val="20"/>
        </w:rPr>
        <w:t>measured</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along</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street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onto</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which</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traffic</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will</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turning,</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shall be</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based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upon</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posted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speed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limit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and conform</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to 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table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below.</w:t>
      </w:r>
    </w:p>
    <w:p w14:paraId="636DB5F6" w14:textId="77777777" w:rsidR="00E66C81" w:rsidRPr="00E66C81" w:rsidRDefault="00E66C81" w:rsidP="00E66C81">
      <w:pPr>
        <w:widowControl w:val="0"/>
        <w:autoSpaceDE w:val="0"/>
        <w:autoSpaceDN w:val="0"/>
        <w:spacing w:after="0" w:line="240" w:lineRule="auto"/>
        <w:jc w:val="both"/>
        <w:rPr>
          <w:rFonts w:ascii="Arial" w:eastAsia="Arial" w:hAnsi="Arial" w:cs="Arial"/>
          <w:color w:val="050505"/>
          <w:sz w:val="20"/>
          <w:szCs w:val="20"/>
        </w:rPr>
      </w:pPr>
    </w:p>
    <w:tbl>
      <w:tblPr>
        <w:tblW w:w="7239" w:type="dxa"/>
        <w:jc w:val="center"/>
        <w:tblLook w:val="04A0" w:firstRow="1" w:lastRow="0" w:firstColumn="1" w:lastColumn="0" w:noHBand="0" w:noVBand="1"/>
      </w:tblPr>
      <w:tblGrid>
        <w:gridCol w:w="3185"/>
        <w:gridCol w:w="550"/>
        <w:gridCol w:w="617"/>
        <w:gridCol w:w="617"/>
        <w:gridCol w:w="617"/>
        <w:gridCol w:w="617"/>
        <w:gridCol w:w="617"/>
        <w:gridCol w:w="617"/>
      </w:tblGrid>
      <w:tr w:rsidR="00E66C81" w:rsidRPr="00E66C81" w14:paraId="5D6A74E7" w14:textId="77777777" w:rsidTr="006A3E3D">
        <w:trPr>
          <w:trHeight w:val="300"/>
          <w:jc w:val="center"/>
        </w:trPr>
        <w:tc>
          <w:tcPr>
            <w:tcW w:w="31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EA776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lastRenderedPageBreak/>
              <w:t>Posted Speed limit (MPH)</w:t>
            </w:r>
          </w:p>
        </w:tc>
        <w:tc>
          <w:tcPr>
            <w:tcW w:w="352" w:type="dxa"/>
            <w:tcBorders>
              <w:top w:val="single" w:sz="8" w:space="0" w:color="auto"/>
              <w:left w:val="nil"/>
              <w:bottom w:val="single" w:sz="4" w:space="0" w:color="auto"/>
              <w:right w:val="single" w:sz="4" w:space="0" w:color="auto"/>
            </w:tcBorders>
            <w:shd w:val="clear" w:color="auto" w:fill="auto"/>
            <w:noWrap/>
            <w:vAlign w:val="center"/>
            <w:hideMark/>
          </w:tcPr>
          <w:p w14:paraId="77F2BC58"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363082B1"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30</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7E12A17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2BC9DC14"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40</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7A0CB06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53D9122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50</w:t>
            </w:r>
          </w:p>
        </w:tc>
        <w:tc>
          <w:tcPr>
            <w:tcW w:w="617" w:type="dxa"/>
            <w:tcBorders>
              <w:top w:val="single" w:sz="8" w:space="0" w:color="auto"/>
              <w:left w:val="nil"/>
              <w:bottom w:val="single" w:sz="4" w:space="0" w:color="auto"/>
              <w:right w:val="single" w:sz="8" w:space="0" w:color="auto"/>
            </w:tcBorders>
            <w:shd w:val="clear" w:color="auto" w:fill="auto"/>
            <w:noWrap/>
            <w:vAlign w:val="center"/>
            <w:hideMark/>
          </w:tcPr>
          <w:p w14:paraId="499B1466"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55</w:t>
            </w:r>
          </w:p>
        </w:tc>
      </w:tr>
      <w:tr w:rsidR="00E66C81" w:rsidRPr="00E66C81" w14:paraId="3E4FE765" w14:textId="77777777" w:rsidTr="006A3E3D">
        <w:trPr>
          <w:trHeight w:val="315"/>
          <w:jc w:val="center"/>
        </w:trPr>
        <w:tc>
          <w:tcPr>
            <w:tcW w:w="3185" w:type="dxa"/>
            <w:tcBorders>
              <w:top w:val="nil"/>
              <w:left w:val="single" w:sz="8" w:space="0" w:color="auto"/>
              <w:bottom w:val="single" w:sz="8" w:space="0" w:color="auto"/>
              <w:right w:val="single" w:sz="4" w:space="0" w:color="auto"/>
            </w:tcBorders>
            <w:shd w:val="clear" w:color="auto" w:fill="auto"/>
            <w:noWrap/>
            <w:vAlign w:val="center"/>
            <w:hideMark/>
          </w:tcPr>
          <w:p w14:paraId="5813B8A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Sight Distance (FT)</w:t>
            </w:r>
          </w:p>
        </w:tc>
        <w:tc>
          <w:tcPr>
            <w:tcW w:w="352" w:type="dxa"/>
            <w:tcBorders>
              <w:top w:val="nil"/>
              <w:left w:val="nil"/>
              <w:bottom w:val="single" w:sz="8" w:space="0" w:color="auto"/>
              <w:right w:val="single" w:sz="4" w:space="0" w:color="auto"/>
            </w:tcBorders>
            <w:shd w:val="clear" w:color="auto" w:fill="auto"/>
            <w:noWrap/>
            <w:vAlign w:val="center"/>
            <w:hideMark/>
          </w:tcPr>
          <w:p w14:paraId="07A0C13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250</w:t>
            </w:r>
          </w:p>
        </w:tc>
        <w:tc>
          <w:tcPr>
            <w:tcW w:w="617" w:type="dxa"/>
            <w:tcBorders>
              <w:top w:val="nil"/>
              <w:left w:val="nil"/>
              <w:bottom w:val="single" w:sz="8" w:space="0" w:color="auto"/>
              <w:right w:val="single" w:sz="4" w:space="0" w:color="auto"/>
            </w:tcBorders>
            <w:shd w:val="clear" w:color="auto" w:fill="auto"/>
            <w:noWrap/>
            <w:vAlign w:val="center"/>
            <w:hideMark/>
          </w:tcPr>
          <w:p w14:paraId="3D21BBF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300</w:t>
            </w:r>
          </w:p>
        </w:tc>
        <w:tc>
          <w:tcPr>
            <w:tcW w:w="617" w:type="dxa"/>
            <w:tcBorders>
              <w:top w:val="nil"/>
              <w:left w:val="nil"/>
              <w:bottom w:val="single" w:sz="8" w:space="0" w:color="auto"/>
              <w:right w:val="single" w:sz="4" w:space="0" w:color="auto"/>
            </w:tcBorders>
            <w:shd w:val="clear" w:color="auto" w:fill="auto"/>
            <w:noWrap/>
            <w:vAlign w:val="center"/>
            <w:hideMark/>
          </w:tcPr>
          <w:p w14:paraId="5235C4A8"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350</w:t>
            </w:r>
          </w:p>
        </w:tc>
        <w:tc>
          <w:tcPr>
            <w:tcW w:w="617" w:type="dxa"/>
            <w:tcBorders>
              <w:top w:val="nil"/>
              <w:left w:val="nil"/>
              <w:bottom w:val="single" w:sz="8" w:space="0" w:color="auto"/>
              <w:right w:val="single" w:sz="4" w:space="0" w:color="auto"/>
            </w:tcBorders>
            <w:shd w:val="clear" w:color="auto" w:fill="auto"/>
            <w:noWrap/>
            <w:vAlign w:val="center"/>
            <w:hideMark/>
          </w:tcPr>
          <w:p w14:paraId="73C6428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400</w:t>
            </w:r>
          </w:p>
        </w:tc>
        <w:tc>
          <w:tcPr>
            <w:tcW w:w="617" w:type="dxa"/>
            <w:tcBorders>
              <w:top w:val="nil"/>
              <w:left w:val="nil"/>
              <w:bottom w:val="single" w:sz="8" w:space="0" w:color="auto"/>
              <w:right w:val="single" w:sz="4" w:space="0" w:color="auto"/>
            </w:tcBorders>
            <w:shd w:val="clear" w:color="auto" w:fill="auto"/>
            <w:noWrap/>
            <w:vAlign w:val="center"/>
            <w:hideMark/>
          </w:tcPr>
          <w:p w14:paraId="17F2817F"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450</w:t>
            </w:r>
          </w:p>
        </w:tc>
        <w:tc>
          <w:tcPr>
            <w:tcW w:w="617" w:type="dxa"/>
            <w:tcBorders>
              <w:top w:val="nil"/>
              <w:left w:val="nil"/>
              <w:bottom w:val="single" w:sz="8" w:space="0" w:color="auto"/>
              <w:right w:val="single" w:sz="4" w:space="0" w:color="auto"/>
            </w:tcBorders>
            <w:shd w:val="clear" w:color="auto" w:fill="auto"/>
            <w:noWrap/>
            <w:vAlign w:val="center"/>
            <w:hideMark/>
          </w:tcPr>
          <w:p w14:paraId="4D5E99D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500</w:t>
            </w:r>
          </w:p>
        </w:tc>
        <w:tc>
          <w:tcPr>
            <w:tcW w:w="617" w:type="dxa"/>
            <w:tcBorders>
              <w:top w:val="nil"/>
              <w:left w:val="nil"/>
              <w:bottom w:val="single" w:sz="8" w:space="0" w:color="auto"/>
              <w:right w:val="single" w:sz="8" w:space="0" w:color="auto"/>
            </w:tcBorders>
            <w:shd w:val="clear" w:color="auto" w:fill="auto"/>
            <w:noWrap/>
            <w:vAlign w:val="center"/>
            <w:hideMark/>
          </w:tcPr>
          <w:p w14:paraId="413F8EA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550</w:t>
            </w:r>
          </w:p>
        </w:tc>
      </w:tr>
    </w:tbl>
    <w:p w14:paraId="1A6CE1E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E2387C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Where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necessary,</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corner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lots</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cleared</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all</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growth</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obstructions</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including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ground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excavation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achieve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required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visibility.</w:t>
      </w:r>
    </w:p>
    <w:p w14:paraId="141CB8D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CEC820D"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b/>
          <w:bCs/>
          <w:color w:val="3D3D3D"/>
          <w:sz w:val="20"/>
          <w:szCs w:val="20"/>
        </w:rPr>
      </w:pPr>
      <w:r w:rsidRPr="00E66C81">
        <w:rPr>
          <w:rFonts w:ascii="Arial" w:eastAsia="Arial" w:hAnsi="Arial" w:cs="Arial"/>
          <w:b/>
          <w:bCs/>
          <w:color w:val="212121"/>
          <w:w w:val="105"/>
          <w:sz w:val="20"/>
          <w:szCs w:val="20"/>
        </w:rPr>
        <w:t>Common</w:t>
      </w:r>
      <w:r w:rsidRPr="00E66C81">
        <w:rPr>
          <w:rFonts w:ascii="Arial" w:eastAsia="Arial" w:hAnsi="Arial" w:cs="Arial"/>
          <w:b/>
          <w:bCs/>
          <w:color w:val="212121"/>
          <w:spacing w:val="5"/>
          <w:w w:val="105"/>
          <w:sz w:val="20"/>
          <w:szCs w:val="20"/>
        </w:rPr>
        <w:t xml:space="preserve"> </w:t>
      </w:r>
      <w:r w:rsidRPr="00E66C81">
        <w:rPr>
          <w:rFonts w:ascii="Arial" w:eastAsia="Arial" w:hAnsi="Arial" w:cs="Arial"/>
          <w:b/>
          <w:bCs/>
          <w:color w:val="212121"/>
          <w:w w:val="105"/>
          <w:sz w:val="20"/>
          <w:szCs w:val="20"/>
        </w:rPr>
        <w:t>Driveways</w:t>
      </w:r>
    </w:p>
    <w:p w14:paraId="0845F40F" w14:textId="77777777" w:rsidR="00E66C81" w:rsidRPr="00E66C81" w:rsidRDefault="00E66C81" w:rsidP="00E66C81">
      <w:pPr>
        <w:widowControl w:val="0"/>
        <w:autoSpaceDE w:val="0"/>
        <w:autoSpaceDN w:val="0"/>
        <w:spacing w:after="0" w:line="240" w:lineRule="auto"/>
        <w:rPr>
          <w:rFonts w:ascii="Arial" w:eastAsia="Arial" w:hAnsi="Arial" w:cs="Arial"/>
          <w:color w:val="212121"/>
          <w:spacing w:val="-1"/>
          <w:w w:val="105"/>
          <w:sz w:val="20"/>
          <w:szCs w:val="20"/>
        </w:rPr>
      </w:pPr>
    </w:p>
    <w:p w14:paraId="7EB093ED" w14:textId="77777777" w:rsidR="00E66C81" w:rsidRPr="00E66C81" w:rsidRDefault="00E66C81" w:rsidP="00E66C81">
      <w:pPr>
        <w:widowControl w:val="0"/>
        <w:numPr>
          <w:ilvl w:val="0"/>
          <w:numId w:val="88"/>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Common driveways may serve two (2) single-family dwelling units. The Code Enforcement Officer shall review and approve all plans for common driveways.</w:t>
      </w:r>
    </w:p>
    <w:p w14:paraId="5727D8F1" w14:textId="77777777" w:rsidR="00E66C81" w:rsidRPr="00E66C81" w:rsidRDefault="00E66C81" w:rsidP="00E66C81">
      <w:pPr>
        <w:widowControl w:val="0"/>
        <w:autoSpaceDE w:val="0"/>
        <w:autoSpaceDN w:val="0"/>
        <w:spacing w:after="0" w:line="240" w:lineRule="auto"/>
        <w:ind w:left="1080"/>
        <w:rPr>
          <w:rFonts w:ascii="Arial" w:eastAsia="Arial" w:hAnsi="Arial" w:cs="Arial"/>
          <w:color w:val="1F1F1F"/>
          <w:w w:val="105"/>
          <w:sz w:val="20"/>
          <w:szCs w:val="20"/>
        </w:rPr>
      </w:pPr>
    </w:p>
    <w:p w14:paraId="2EBA7A7B" w14:textId="77777777" w:rsidR="00E66C81" w:rsidRPr="00E66C81" w:rsidRDefault="00E66C81" w:rsidP="00E66C81">
      <w:pPr>
        <w:widowControl w:val="0"/>
        <w:numPr>
          <w:ilvl w:val="0"/>
          <w:numId w:val="88"/>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The following design and construction standards shall apply to common driveways:</w:t>
      </w:r>
    </w:p>
    <w:p w14:paraId="42F98DDC" w14:textId="77777777" w:rsidR="00E66C81" w:rsidRPr="00E66C81" w:rsidRDefault="00E66C81" w:rsidP="00E66C81">
      <w:pPr>
        <w:widowControl w:val="0"/>
        <w:autoSpaceDE w:val="0"/>
        <w:autoSpaceDN w:val="0"/>
        <w:spacing w:after="0" w:line="240" w:lineRule="auto"/>
        <w:rPr>
          <w:rFonts w:ascii="Arial" w:eastAsia="Arial" w:hAnsi="Arial" w:cs="Arial"/>
          <w:color w:val="212121"/>
          <w:spacing w:val="-49"/>
          <w:w w:val="105"/>
          <w:sz w:val="20"/>
          <w:szCs w:val="20"/>
        </w:rPr>
      </w:pPr>
    </w:p>
    <w:p w14:paraId="7AC40E34" w14:textId="77777777" w:rsidR="00E66C81" w:rsidRPr="00E66C81" w:rsidRDefault="00E66C81" w:rsidP="00E66C81">
      <w:pPr>
        <w:widowControl w:val="0"/>
        <w:tabs>
          <w:tab w:val="left" w:pos="1440"/>
          <w:tab w:val="left" w:leader="dot" w:pos="6750"/>
        </w:tabs>
        <w:autoSpaceDE w:val="0"/>
        <w:autoSpaceDN w:val="0"/>
        <w:spacing w:after="0" w:line="240" w:lineRule="auto"/>
        <w:ind w:firstLine="720"/>
        <w:rPr>
          <w:rFonts w:ascii="Arial" w:eastAsia="Arial" w:hAnsi="Arial" w:cs="Arial"/>
          <w:color w:val="050505"/>
          <w:sz w:val="20"/>
          <w:szCs w:val="20"/>
        </w:rPr>
      </w:pPr>
      <w:r w:rsidRPr="00E66C81">
        <w:rPr>
          <w:rFonts w:ascii="Arial" w:eastAsia="Arial" w:hAnsi="Arial" w:cs="Arial"/>
          <w:color w:val="212121"/>
          <w:spacing w:val="-49"/>
          <w:w w:val="105"/>
          <w:sz w:val="20"/>
          <w:szCs w:val="20"/>
        </w:rPr>
        <w:tab/>
        <w:t xml:space="preserve"> </w:t>
      </w:r>
      <w:r w:rsidRPr="00E66C81">
        <w:rPr>
          <w:rFonts w:ascii="Arial" w:eastAsia="Arial" w:hAnsi="Arial" w:cs="Arial"/>
          <w:color w:val="212121"/>
          <w:w w:val="105"/>
          <w:sz w:val="20"/>
          <w:szCs w:val="20"/>
        </w:rPr>
        <w:t>Minimum</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travel</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width</w:t>
      </w:r>
      <w:r w:rsidRPr="00E66C81">
        <w:rPr>
          <w:rFonts w:ascii="Arial" w:eastAsia="Arial" w:hAnsi="Arial" w:cs="Arial"/>
          <w:color w:val="212121"/>
          <w:w w:val="105"/>
          <w:sz w:val="20"/>
          <w:szCs w:val="20"/>
        </w:rPr>
        <w:tab/>
        <w:t>16</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feet</w:t>
      </w:r>
    </w:p>
    <w:p w14:paraId="4E61E690" w14:textId="77777777" w:rsidR="00E66C81" w:rsidRPr="00E66C81" w:rsidRDefault="00E66C81" w:rsidP="00E66C81">
      <w:pPr>
        <w:widowControl w:val="0"/>
        <w:tabs>
          <w:tab w:val="left" w:pos="1440"/>
          <w:tab w:val="left" w:leader="dot" w:pos="6750"/>
        </w:tabs>
        <w:autoSpaceDE w:val="0"/>
        <w:autoSpaceDN w:val="0"/>
        <w:spacing w:after="0" w:line="240" w:lineRule="auto"/>
        <w:ind w:firstLine="720"/>
        <w:rPr>
          <w:rFonts w:ascii="Arial" w:eastAsia="Arial" w:hAnsi="Arial" w:cs="Arial"/>
          <w:color w:val="212121"/>
          <w:w w:val="105"/>
          <w:sz w:val="20"/>
          <w:szCs w:val="20"/>
        </w:rPr>
      </w:pPr>
      <w:r w:rsidRPr="00E66C81">
        <w:rPr>
          <w:rFonts w:ascii="Arial" w:eastAsia="Arial" w:hAnsi="Arial" w:cs="Arial"/>
          <w:color w:val="212121"/>
          <w:w w:val="105"/>
          <w:sz w:val="20"/>
          <w:szCs w:val="20"/>
        </w:rPr>
        <w:tab/>
        <w:t>Minimum</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angle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street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Intersections</w:t>
      </w:r>
      <w:r w:rsidRPr="00E66C81">
        <w:rPr>
          <w:rFonts w:ascii="Arial" w:eastAsia="Arial" w:hAnsi="Arial" w:cs="Arial"/>
          <w:color w:val="212121"/>
          <w:w w:val="105"/>
          <w:sz w:val="20"/>
          <w:szCs w:val="20"/>
        </w:rPr>
        <w:tab/>
        <w:t>75</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degrees</w:t>
      </w:r>
    </w:p>
    <w:p w14:paraId="1CD6FDF4" w14:textId="77777777" w:rsidR="00E66C81" w:rsidRPr="00E66C81" w:rsidRDefault="00E66C81" w:rsidP="00E66C81">
      <w:pPr>
        <w:widowControl w:val="0"/>
        <w:tabs>
          <w:tab w:val="left" w:pos="1440"/>
          <w:tab w:val="left" w:leader="dot" w:pos="6750"/>
        </w:tabs>
        <w:autoSpaceDE w:val="0"/>
        <w:autoSpaceDN w:val="0"/>
        <w:spacing w:after="0" w:line="240" w:lineRule="auto"/>
        <w:ind w:firstLine="720"/>
        <w:rPr>
          <w:rFonts w:ascii="Arial" w:eastAsia="Arial" w:hAnsi="Arial" w:cs="Arial"/>
          <w:color w:val="212121"/>
          <w:w w:val="105"/>
          <w:sz w:val="20"/>
          <w:szCs w:val="20"/>
        </w:rPr>
      </w:pPr>
      <w:r w:rsidRPr="00E66C81">
        <w:rPr>
          <w:rFonts w:ascii="Arial" w:eastAsia="Arial" w:hAnsi="Arial" w:cs="Arial"/>
          <w:color w:val="212121"/>
          <w:spacing w:val="-50"/>
          <w:w w:val="105"/>
          <w:sz w:val="20"/>
          <w:szCs w:val="20"/>
        </w:rPr>
        <w:tab/>
        <w:t xml:space="preserve"> </w:t>
      </w:r>
      <w:r w:rsidRPr="00E66C81">
        <w:rPr>
          <w:rFonts w:ascii="Arial" w:eastAsia="Arial" w:hAnsi="Arial" w:cs="Arial"/>
          <w:color w:val="212121"/>
          <w:w w:val="105"/>
          <w:sz w:val="20"/>
          <w:szCs w:val="20"/>
        </w:rPr>
        <w:t>Maximum</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grade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within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thirty</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(30)</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feet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intersections</w:t>
      </w:r>
      <w:r w:rsidRPr="00E66C81">
        <w:rPr>
          <w:rFonts w:ascii="Arial" w:eastAsia="Arial" w:hAnsi="Arial" w:cs="Arial"/>
          <w:color w:val="212121"/>
          <w:w w:val="105"/>
          <w:sz w:val="20"/>
          <w:szCs w:val="20"/>
        </w:rPr>
        <w:tab/>
        <w:t>2</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percent</w:t>
      </w:r>
    </w:p>
    <w:p w14:paraId="7ED932B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D7C3FDE" w14:textId="77777777" w:rsidR="00E66C81" w:rsidRPr="00E66C81" w:rsidRDefault="00E66C81" w:rsidP="00E66C81">
      <w:pPr>
        <w:widowControl w:val="0"/>
        <w:numPr>
          <w:ilvl w:val="0"/>
          <w:numId w:val="88"/>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Erosion and sedimentation Control: Adequate provisions shall be undertaken to minimize erosion and sedimentation.</w:t>
      </w:r>
    </w:p>
    <w:p w14:paraId="52AB254D"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AC2EC58" w14:textId="77777777" w:rsidR="00E66C81" w:rsidRPr="00E66C81" w:rsidRDefault="00E66C81" w:rsidP="00E66C81">
      <w:pPr>
        <w:widowControl w:val="0"/>
        <w:numPr>
          <w:ilvl w:val="0"/>
          <w:numId w:val="88"/>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Common driveway entrances shall comply with Chapter 6-501.1.C.2 to the greatest extent practical as determined by the Building Inspector.</w:t>
      </w:r>
    </w:p>
    <w:p w14:paraId="72F198A0" w14:textId="77777777" w:rsidR="00E66C81" w:rsidRPr="00E66C81" w:rsidRDefault="00E66C81" w:rsidP="00E66C81">
      <w:pPr>
        <w:widowControl w:val="0"/>
        <w:autoSpaceDE w:val="0"/>
        <w:autoSpaceDN w:val="0"/>
        <w:spacing w:after="0" w:line="240" w:lineRule="auto"/>
        <w:ind w:left="1080"/>
        <w:rPr>
          <w:rFonts w:ascii="Arial" w:eastAsia="Arial" w:hAnsi="Arial" w:cs="Arial"/>
          <w:color w:val="1F1F1F"/>
          <w:w w:val="105"/>
          <w:sz w:val="20"/>
          <w:szCs w:val="20"/>
        </w:rPr>
      </w:pPr>
    </w:p>
    <w:p w14:paraId="397915DB" w14:textId="77777777" w:rsidR="00E66C81" w:rsidRPr="00E66C81" w:rsidRDefault="00E66C81" w:rsidP="00E66C81">
      <w:pPr>
        <w:widowControl w:val="0"/>
        <w:numPr>
          <w:ilvl w:val="0"/>
          <w:numId w:val="86"/>
        </w:numPr>
        <w:autoSpaceDE w:val="0"/>
        <w:autoSpaceDN w:val="0"/>
        <w:spacing w:after="0" w:line="240" w:lineRule="auto"/>
        <w:rPr>
          <w:rFonts w:ascii="Arial" w:eastAsia="Arial" w:hAnsi="Arial" w:cs="Arial"/>
          <w:b/>
          <w:bCs/>
          <w:color w:val="3D3D3D"/>
          <w:sz w:val="20"/>
          <w:szCs w:val="20"/>
        </w:rPr>
      </w:pPr>
      <w:r w:rsidRPr="00E66C81">
        <w:rPr>
          <w:rFonts w:ascii="Arial" w:eastAsia="Arial" w:hAnsi="Arial" w:cs="Arial"/>
          <w:b/>
          <w:bCs/>
          <w:color w:val="212121"/>
          <w:w w:val="105"/>
          <w:sz w:val="20"/>
          <w:szCs w:val="20"/>
        </w:rPr>
        <w:t>Sidewalks</w:t>
      </w:r>
    </w:p>
    <w:p w14:paraId="75484367" w14:textId="77777777" w:rsidR="00E66C81" w:rsidRPr="00E66C81" w:rsidRDefault="00E66C81" w:rsidP="00E66C81">
      <w:pPr>
        <w:widowControl w:val="0"/>
        <w:autoSpaceDE w:val="0"/>
        <w:autoSpaceDN w:val="0"/>
        <w:spacing w:after="0" w:line="240" w:lineRule="auto"/>
        <w:rPr>
          <w:rFonts w:ascii="Arial" w:eastAsia="Arial" w:hAnsi="Arial" w:cs="Arial"/>
          <w:color w:val="3D3D3D"/>
          <w:sz w:val="20"/>
          <w:szCs w:val="20"/>
        </w:rPr>
      </w:pPr>
    </w:p>
    <w:p w14:paraId="704EC63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Basing its decision on the location, the amount of current and future foot traffic, the Planning Board with advice from the Road Commissioner may require the installation of sidewalks. Where installed, sidewalks shall meet the following minimum requirements.</w:t>
      </w:r>
    </w:p>
    <w:p w14:paraId="1918343C"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50989113" w14:textId="77777777" w:rsidR="00E66C81" w:rsidRPr="00E66C81" w:rsidRDefault="00E66C81" w:rsidP="00E66C81">
      <w:pPr>
        <w:widowControl w:val="0"/>
        <w:numPr>
          <w:ilvl w:val="0"/>
          <w:numId w:val="90"/>
        </w:numPr>
        <w:autoSpaceDE w:val="0"/>
        <w:autoSpaceDN w:val="0"/>
        <w:spacing w:after="0" w:line="240" w:lineRule="auto"/>
        <w:jc w:val="both"/>
        <w:rPr>
          <w:rFonts w:ascii="Arial" w:eastAsia="Arial" w:hAnsi="Arial" w:cs="Arial"/>
          <w:color w:val="1F1F1F"/>
          <w:w w:val="105"/>
          <w:sz w:val="20"/>
          <w:szCs w:val="20"/>
        </w:rPr>
      </w:pPr>
      <w:bookmarkStart w:id="18" w:name="_Hlk100324073"/>
      <w:r w:rsidRPr="00E66C81">
        <w:rPr>
          <w:rFonts w:ascii="Arial" w:eastAsia="Arial" w:hAnsi="Arial" w:cs="Arial"/>
          <w:color w:val="1F1F1F"/>
          <w:w w:val="105"/>
          <w:sz w:val="20"/>
          <w:szCs w:val="20"/>
        </w:rPr>
        <w:t>Sidewalks may be located adjacent to the curb or shoulder, but it is recommended that sidewalks be a minimum of 2 1/2 feet from the curb facing or edge of shoulder if the street is not curbed.</w:t>
      </w:r>
    </w:p>
    <w:bookmarkEnd w:id="18"/>
    <w:p w14:paraId="08027759" w14:textId="77777777" w:rsidR="00E66C81" w:rsidRPr="00E66C81" w:rsidRDefault="00E66C81" w:rsidP="00E66C81">
      <w:pPr>
        <w:widowControl w:val="0"/>
        <w:autoSpaceDE w:val="0"/>
        <w:autoSpaceDN w:val="0"/>
        <w:spacing w:after="0" w:line="240" w:lineRule="auto"/>
        <w:ind w:left="720"/>
        <w:rPr>
          <w:rFonts w:ascii="Arial" w:eastAsia="Arial" w:hAnsi="Arial" w:cs="Arial"/>
          <w:color w:val="1F1F1F"/>
          <w:w w:val="105"/>
          <w:sz w:val="20"/>
          <w:szCs w:val="20"/>
        </w:rPr>
      </w:pPr>
    </w:p>
    <w:p w14:paraId="61A944F5" w14:textId="77777777" w:rsidR="00E66C81" w:rsidRPr="00E66C81" w:rsidRDefault="00E66C81" w:rsidP="00E66C81">
      <w:pPr>
        <w:widowControl w:val="0"/>
        <w:numPr>
          <w:ilvl w:val="0"/>
          <w:numId w:val="90"/>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Where utilities and other appurtenances are present within five (5) feet of the curb the sidewalk shall be a minimum of seven (7) feet m width. Where no utilities are present, the minimum width shall be five (5 feet.)</w:t>
      </w:r>
    </w:p>
    <w:p w14:paraId="35C74A9D"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position w:val="1"/>
          <w:sz w:val="20"/>
          <w:szCs w:val="20"/>
        </w:rPr>
      </w:pPr>
    </w:p>
    <w:p w14:paraId="39863A2F" w14:textId="77777777" w:rsidR="00E66C81" w:rsidRPr="00E66C81" w:rsidRDefault="00E66C81" w:rsidP="00E66C81">
      <w:pPr>
        <w:widowControl w:val="0"/>
        <w:numPr>
          <w:ilvl w:val="0"/>
          <w:numId w:val="90"/>
        </w:numPr>
        <w:autoSpaceDE w:val="0"/>
        <w:autoSpaceDN w:val="0"/>
        <w:spacing w:after="0" w:line="240" w:lineRule="auto"/>
        <w:rPr>
          <w:rFonts w:ascii="Arial" w:eastAsia="Arial" w:hAnsi="Arial" w:cs="Arial"/>
          <w:b/>
          <w:bCs/>
          <w:color w:val="1F1F1F"/>
          <w:w w:val="105"/>
          <w:sz w:val="20"/>
          <w:szCs w:val="20"/>
        </w:rPr>
      </w:pPr>
      <w:r w:rsidRPr="00E66C81">
        <w:rPr>
          <w:rFonts w:ascii="Arial" w:eastAsia="Arial" w:hAnsi="Arial" w:cs="Arial"/>
          <w:b/>
          <w:bCs/>
          <w:color w:val="1F1F1F"/>
          <w:w w:val="105"/>
          <w:sz w:val="20"/>
          <w:szCs w:val="20"/>
        </w:rPr>
        <w:t>Bituminous Sidewalks</w:t>
      </w:r>
    </w:p>
    <w:p w14:paraId="6D72EC0C" w14:textId="77777777" w:rsidR="00E66C81" w:rsidRPr="00E66C81" w:rsidRDefault="00E66C81" w:rsidP="00E66C81">
      <w:pPr>
        <w:widowControl w:val="0"/>
        <w:autoSpaceDE w:val="0"/>
        <w:autoSpaceDN w:val="0"/>
        <w:spacing w:after="0" w:line="240" w:lineRule="auto"/>
        <w:rPr>
          <w:rFonts w:ascii="Arial" w:eastAsia="Arial" w:hAnsi="Arial" w:cs="Arial"/>
          <w:color w:val="050505"/>
          <w:sz w:val="20"/>
          <w:szCs w:val="20"/>
        </w:rPr>
      </w:pPr>
    </w:p>
    <w:p w14:paraId="6CD6736E" w14:textId="77777777" w:rsidR="00E66C81" w:rsidRPr="00E66C81" w:rsidRDefault="00E66C81" w:rsidP="00E66C81">
      <w:pPr>
        <w:widowControl w:val="0"/>
        <w:numPr>
          <w:ilvl w:val="1"/>
          <w:numId w:val="84"/>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The sub-base aggregate course shall be no less than twelve (12) inches thick after compaction.</w:t>
      </w:r>
    </w:p>
    <w:p w14:paraId="7A173287" w14:textId="77777777" w:rsidR="00E66C81" w:rsidRPr="00E66C81" w:rsidRDefault="00E66C81" w:rsidP="00E66C81">
      <w:pPr>
        <w:widowControl w:val="0"/>
        <w:autoSpaceDE w:val="0"/>
        <w:autoSpaceDN w:val="0"/>
        <w:spacing w:after="0" w:line="240" w:lineRule="auto"/>
        <w:ind w:left="1080"/>
        <w:rPr>
          <w:rFonts w:ascii="Arial" w:eastAsia="Arial" w:hAnsi="Arial" w:cs="Arial"/>
          <w:color w:val="1F1F1F"/>
          <w:w w:val="105"/>
          <w:sz w:val="20"/>
          <w:szCs w:val="20"/>
        </w:rPr>
      </w:pPr>
    </w:p>
    <w:p w14:paraId="66FA50B6" w14:textId="77777777" w:rsidR="00E66C81" w:rsidRPr="00E66C81" w:rsidRDefault="00E66C81" w:rsidP="00E66C81">
      <w:pPr>
        <w:widowControl w:val="0"/>
        <w:numPr>
          <w:ilvl w:val="1"/>
          <w:numId w:val="84"/>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The hot bituminous pavement surface shall be no less than two (2) inches after compaction.</w:t>
      </w:r>
    </w:p>
    <w:p w14:paraId="2BF75712" w14:textId="77777777" w:rsidR="00E66C81" w:rsidRPr="00E66C81" w:rsidRDefault="00E66C81" w:rsidP="00E66C81">
      <w:pPr>
        <w:widowControl w:val="0"/>
        <w:autoSpaceDE w:val="0"/>
        <w:autoSpaceDN w:val="0"/>
        <w:spacing w:after="0" w:line="240" w:lineRule="auto"/>
        <w:ind w:left="1080"/>
        <w:rPr>
          <w:rFonts w:ascii="Arial" w:eastAsia="Arial" w:hAnsi="Arial" w:cs="Arial"/>
          <w:color w:val="1F1F1F"/>
          <w:w w:val="105"/>
          <w:sz w:val="20"/>
          <w:szCs w:val="20"/>
        </w:rPr>
      </w:pPr>
    </w:p>
    <w:p w14:paraId="4AD4182B" w14:textId="77777777" w:rsidR="00E66C81" w:rsidRPr="00E66C81" w:rsidRDefault="00E66C81" w:rsidP="00E66C81">
      <w:pPr>
        <w:widowControl w:val="0"/>
        <w:numPr>
          <w:ilvl w:val="0"/>
          <w:numId w:val="90"/>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05"/>
          <w:sz w:val="20"/>
          <w:szCs w:val="20"/>
        </w:rPr>
        <w:t>Portland</w:t>
      </w:r>
      <w:r w:rsidRPr="00E66C81">
        <w:rPr>
          <w:rFonts w:ascii="Arial" w:eastAsia="Arial" w:hAnsi="Arial" w:cs="Arial"/>
          <w:b/>
          <w:bCs/>
          <w:color w:val="212121"/>
          <w:spacing w:val="13"/>
          <w:w w:val="105"/>
          <w:sz w:val="20"/>
          <w:szCs w:val="20"/>
        </w:rPr>
        <w:t xml:space="preserve"> </w:t>
      </w:r>
      <w:r w:rsidRPr="00E66C81">
        <w:rPr>
          <w:rFonts w:ascii="Arial" w:eastAsia="Arial" w:hAnsi="Arial" w:cs="Arial"/>
          <w:b/>
          <w:bCs/>
          <w:color w:val="212121"/>
          <w:w w:val="105"/>
          <w:sz w:val="20"/>
          <w:szCs w:val="20"/>
        </w:rPr>
        <w:t>Cement</w:t>
      </w:r>
      <w:r w:rsidRPr="00E66C81">
        <w:rPr>
          <w:rFonts w:ascii="Arial" w:eastAsia="Arial" w:hAnsi="Arial" w:cs="Arial"/>
          <w:b/>
          <w:bCs/>
          <w:color w:val="212121"/>
          <w:spacing w:val="13"/>
          <w:w w:val="105"/>
          <w:sz w:val="20"/>
          <w:szCs w:val="20"/>
        </w:rPr>
        <w:t xml:space="preserve"> </w:t>
      </w:r>
      <w:r w:rsidRPr="00E66C81">
        <w:rPr>
          <w:rFonts w:ascii="Arial" w:eastAsia="Arial" w:hAnsi="Arial" w:cs="Arial"/>
          <w:b/>
          <w:bCs/>
          <w:color w:val="212121"/>
          <w:w w:val="105"/>
          <w:sz w:val="20"/>
          <w:szCs w:val="20"/>
        </w:rPr>
        <w:t>Concrete</w:t>
      </w:r>
      <w:r w:rsidRPr="00E66C81">
        <w:rPr>
          <w:rFonts w:ascii="Arial" w:eastAsia="Arial" w:hAnsi="Arial" w:cs="Arial"/>
          <w:b/>
          <w:bCs/>
          <w:color w:val="212121"/>
          <w:spacing w:val="18"/>
          <w:w w:val="105"/>
          <w:sz w:val="20"/>
          <w:szCs w:val="20"/>
        </w:rPr>
        <w:t xml:space="preserve"> </w:t>
      </w:r>
      <w:r w:rsidRPr="00E66C81">
        <w:rPr>
          <w:rFonts w:ascii="Arial" w:eastAsia="Arial" w:hAnsi="Arial" w:cs="Arial"/>
          <w:b/>
          <w:bCs/>
          <w:color w:val="212121"/>
          <w:w w:val="105"/>
          <w:sz w:val="20"/>
          <w:szCs w:val="20"/>
        </w:rPr>
        <w:t>Sidewalks</w:t>
      </w:r>
    </w:p>
    <w:p w14:paraId="45B0002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C031D3C" w14:textId="77777777" w:rsidR="00E66C81" w:rsidRPr="00E66C81" w:rsidRDefault="00E66C81" w:rsidP="00E66C81">
      <w:pPr>
        <w:widowControl w:val="0"/>
        <w:numPr>
          <w:ilvl w:val="0"/>
          <w:numId w:val="91"/>
        </w:numPr>
        <w:autoSpaceDE w:val="0"/>
        <w:autoSpaceDN w:val="0"/>
        <w:spacing w:after="0" w:line="240" w:lineRule="auto"/>
        <w:ind w:left="1440"/>
        <w:jc w:val="both"/>
        <w:rPr>
          <w:rFonts w:ascii="Arial" w:eastAsia="Arial" w:hAnsi="Arial" w:cs="Arial"/>
          <w:color w:val="1F1F1F"/>
          <w:w w:val="105"/>
          <w:sz w:val="20"/>
          <w:szCs w:val="20"/>
        </w:rPr>
      </w:pPr>
      <w:r w:rsidRPr="00E66C81">
        <w:rPr>
          <w:rFonts w:ascii="Arial" w:eastAsia="Arial" w:hAnsi="Arial" w:cs="Arial"/>
          <w:color w:val="1F1F1F"/>
          <w:w w:val="105"/>
          <w:sz w:val="20"/>
          <w:szCs w:val="20"/>
        </w:rPr>
        <w:t>The sub-base aggregate shall be no less than twelve (12) inches after compaction.</w:t>
      </w:r>
    </w:p>
    <w:p w14:paraId="6E852F55"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0675B3FD" w14:textId="77777777" w:rsidR="00E66C81" w:rsidRPr="00E66C81" w:rsidRDefault="00E66C81" w:rsidP="00E66C81">
      <w:pPr>
        <w:widowControl w:val="0"/>
        <w:numPr>
          <w:ilvl w:val="0"/>
          <w:numId w:val="91"/>
        </w:numPr>
        <w:autoSpaceDE w:val="0"/>
        <w:autoSpaceDN w:val="0"/>
        <w:spacing w:after="0" w:line="240" w:lineRule="auto"/>
        <w:ind w:left="1440"/>
        <w:jc w:val="both"/>
        <w:rPr>
          <w:rFonts w:ascii="Arial" w:eastAsia="Arial" w:hAnsi="Arial" w:cs="Arial"/>
          <w:color w:val="1F1F1F"/>
          <w:w w:val="105"/>
          <w:sz w:val="20"/>
          <w:szCs w:val="20"/>
        </w:rPr>
      </w:pPr>
      <w:r w:rsidRPr="00E66C81">
        <w:rPr>
          <w:rFonts w:ascii="Arial" w:eastAsia="Arial" w:hAnsi="Arial" w:cs="Arial"/>
          <w:color w:val="1F1F1F"/>
          <w:w w:val="105"/>
          <w:sz w:val="20"/>
          <w:szCs w:val="20"/>
        </w:rPr>
        <w:t>The Portland cement concrete shall be reinforced with six (6) inch square number ten (#10) wire mesh and shall be no less than four (4) inches thick.</w:t>
      </w:r>
    </w:p>
    <w:p w14:paraId="6C8697C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27A515E"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bookmarkStart w:id="19" w:name="_TOC_250011"/>
      <w:r w:rsidRPr="00E66C81">
        <w:rPr>
          <w:rFonts w:ascii="Arial" w:eastAsia="Arial" w:hAnsi="Arial" w:cs="Arial"/>
          <w:b/>
          <w:color w:val="212121"/>
          <w:sz w:val="20"/>
          <w:szCs w:val="20"/>
        </w:rPr>
        <w:t>5-301</w:t>
      </w:r>
      <w:r w:rsidRPr="00E66C81">
        <w:rPr>
          <w:rFonts w:ascii="Arial" w:eastAsia="Arial" w:hAnsi="Arial" w:cs="Arial"/>
          <w:b/>
          <w:color w:val="212121"/>
          <w:sz w:val="20"/>
          <w:szCs w:val="20"/>
        </w:rPr>
        <w:tab/>
        <w:t>Street Construction Standards</w:t>
      </w:r>
    </w:p>
    <w:p w14:paraId="29903820"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CC5E73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5-301.1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 xml:space="preserve">Street Construction </w:t>
      </w:r>
      <w:bookmarkEnd w:id="19"/>
      <w:r w:rsidRPr="00E66C81">
        <w:rPr>
          <w:rFonts w:ascii="Arial" w:eastAsia="Arial" w:hAnsi="Arial" w:cs="Arial"/>
          <w:b/>
          <w:color w:val="212121"/>
          <w:sz w:val="20"/>
          <w:szCs w:val="20"/>
        </w:rPr>
        <w:t>Standards</w:t>
      </w:r>
    </w:p>
    <w:p w14:paraId="6F43ED50" w14:textId="77777777" w:rsidR="00E66C81" w:rsidRPr="00E66C81" w:rsidRDefault="00E66C81" w:rsidP="00E66C81">
      <w:pPr>
        <w:widowControl w:val="0"/>
        <w:autoSpaceDE w:val="0"/>
        <w:autoSpaceDN w:val="0"/>
        <w:spacing w:after="0" w:line="240" w:lineRule="auto"/>
        <w:rPr>
          <w:rFonts w:ascii="Arial" w:eastAsia="Arial" w:hAnsi="Arial" w:cs="Arial"/>
          <w:color w:val="3D3D3D"/>
          <w:sz w:val="20"/>
          <w:szCs w:val="20"/>
        </w:rPr>
      </w:pPr>
    </w:p>
    <w:p w14:paraId="1BF40914"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b/>
          <w:color w:val="1F1F1F"/>
          <w:sz w:val="20"/>
          <w:szCs w:val="20"/>
        </w:rPr>
      </w:pPr>
      <w:r w:rsidRPr="00E66C81">
        <w:rPr>
          <w:rFonts w:ascii="Arial" w:eastAsia="Arial" w:hAnsi="Arial" w:cs="Arial"/>
          <w:color w:val="3D3D3D"/>
          <w:sz w:val="20"/>
          <w:szCs w:val="20"/>
        </w:rPr>
        <w:t>Minimum</w:t>
      </w:r>
      <w:r w:rsidRPr="00E66C81">
        <w:rPr>
          <w:rFonts w:ascii="Arial" w:eastAsia="Arial" w:hAnsi="Arial" w:cs="Arial"/>
          <w:color w:val="3D3D3D"/>
          <w:spacing w:val="17"/>
          <w:sz w:val="20"/>
          <w:szCs w:val="20"/>
        </w:rPr>
        <w:t xml:space="preserve"> </w:t>
      </w:r>
      <w:r w:rsidRPr="00E66C81">
        <w:rPr>
          <w:rFonts w:ascii="Arial" w:eastAsia="Arial" w:hAnsi="Arial" w:cs="Arial"/>
          <w:color w:val="3D3D3D"/>
          <w:sz w:val="20"/>
          <w:szCs w:val="20"/>
        </w:rPr>
        <w:t>thickn</w:t>
      </w:r>
      <w:r w:rsidRPr="00E66C81">
        <w:rPr>
          <w:rFonts w:ascii="Arial" w:eastAsia="Arial" w:hAnsi="Arial" w:cs="Arial"/>
          <w:color w:val="1F1F1F"/>
          <w:sz w:val="20"/>
          <w:szCs w:val="20"/>
        </w:rPr>
        <w:t>ess</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of material</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after</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compaction:</w:t>
      </w:r>
    </w:p>
    <w:p w14:paraId="7C0D173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tbl>
      <w:tblPr>
        <w:tblW w:w="7940" w:type="dxa"/>
        <w:jc w:val="center"/>
        <w:tblLook w:val="04A0" w:firstRow="1" w:lastRow="0" w:firstColumn="1" w:lastColumn="0" w:noHBand="0" w:noVBand="1"/>
      </w:tblPr>
      <w:tblGrid>
        <w:gridCol w:w="1538"/>
        <w:gridCol w:w="910"/>
        <w:gridCol w:w="652"/>
        <w:gridCol w:w="1380"/>
        <w:gridCol w:w="1160"/>
        <w:gridCol w:w="1180"/>
        <w:gridCol w:w="1120"/>
      </w:tblGrid>
      <w:tr w:rsidR="00E66C81" w:rsidRPr="00E66C81" w14:paraId="784DDEAF" w14:textId="77777777" w:rsidTr="006A3E3D">
        <w:trPr>
          <w:trHeight w:val="675"/>
          <w:jc w:val="center"/>
        </w:trPr>
        <w:tc>
          <w:tcPr>
            <w:tcW w:w="153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404F62"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Description</w:t>
            </w:r>
          </w:p>
        </w:tc>
        <w:tc>
          <w:tcPr>
            <w:tcW w:w="910" w:type="dxa"/>
            <w:tcBorders>
              <w:top w:val="single" w:sz="8" w:space="0" w:color="auto"/>
              <w:left w:val="nil"/>
              <w:bottom w:val="single" w:sz="4" w:space="0" w:color="auto"/>
              <w:right w:val="single" w:sz="4" w:space="0" w:color="auto"/>
            </w:tcBorders>
            <w:shd w:val="clear" w:color="auto" w:fill="auto"/>
            <w:vAlign w:val="center"/>
            <w:hideMark/>
          </w:tcPr>
          <w:p w14:paraId="47321148"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Collector</w:t>
            </w:r>
          </w:p>
        </w:tc>
        <w:tc>
          <w:tcPr>
            <w:tcW w:w="652" w:type="dxa"/>
            <w:tcBorders>
              <w:top w:val="single" w:sz="8" w:space="0" w:color="auto"/>
              <w:left w:val="nil"/>
              <w:bottom w:val="single" w:sz="4" w:space="0" w:color="auto"/>
              <w:right w:val="single" w:sz="4" w:space="0" w:color="auto"/>
            </w:tcBorders>
            <w:shd w:val="clear" w:color="auto" w:fill="auto"/>
            <w:vAlign w:val="center"/>
            <w:hideMark/>
          </w:tcPr>
          <w:p w14:paraId="66CDD736"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Minor</w:t>
            </w:r>
          </w:p>
        </w:tc>
        <w:tc>
          <w:tcPr>
            <w:tcW w:w="1380" w:type="dxa"/>
            <w:tcBorders>
              <w:top w:val="single" w:sz="8" w:space="0" w:color="auto"/>
              <w:left w:val="nil"/>
              <w:bottom w:val="single" w:sz="4" w:space="0" w:color="auto"/>
              <w:right w:val="single" w:sz="4" w:space="0" w:color="auto"/>
            </w:tcBorders>
            <w:shd w:val="clear" w:color="auto" w:fill="auto"/>
            <w:vAlign w:val="center"/>
            <w:hideMark/>
          </w:tcPr>
          <w:p w14:paraId="01C62D94"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Privately Owned Street</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2ACF3D04"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Existing Private Road</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14:paraId="6B648969"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Industrial/ Commercial</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0AF87284"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Mobile Home Park</w:t>
            </w:r>
          </w:p>
        </w:tc>
      </w:tr>
      <w:tr w:rsidR="00E66C81" w:rsidRPr="00E66C81" w14:paraId="553214CC" w14:textId="77777777" w:rsidTr="006A3E3D">
        <w:trPr>
          <w:trHeight w:val="450"/>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5E64CA4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Aggregate sub-base course</w:t>
            </w:r>
          </w:p>
        </w:tc>
        <w:tc>
          <w:tcPr>
            <w:tcW w:w="910" w:type="dxa"/>
            <w:tcBorders>
              <w:top w:val="nil"/>
              <w:left w:val="nil"/>
              <w:bottom w:val="single" w:sz="4" w:space="0" w:color="auto"/>
              <w:right w:val="single" w:sz="4" w:space="0" w:color="auto"/>
            </w:tcBorders>
            <w:shd w:val="clear" w:color="auto" w:fill="auto"/>
            <w:noWrap/>
            <w:vAlign w:val="center"/>
            <w:hideMark/>
          </w:tcPr>
          <w:p w14:paraId="5BB0AC1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w:t>
            </w:r>
          </w:p>
        </w:tc>
        <w:tc>
          <w:tcPr>
            <w:tcW w:w="652" w:type="dxa"/>
            <w:tcBorders>
              <w:top w:val="nil"/>
              <w:left w:val="nil"/>
              <w:bottom w:val="single" w:sz="4" w:space="0" w:color="auto"/>
              <w:right w:val="single" w:sz="4" w:space="0" w:color="auto"/>
            </w:tcBorders>
            <w:shd w:val="clear" w:color="auto" w:fill="auto"/>
            <w:noWrap/>
            <w:vAlign w:val="center"/>
            <w:hideMark/>
          </w:tcPr>
          <w:p w14:paraId="23C6748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18"</w:t>
            </w:r>
          </w:p>
        </w:tc>
        <w:tc>
          <w:tcPr>
            <w:tcW w:w="1380" w:type="dxa"/>
            <w:tcBorders>
              <w:top w:val="nil"/>
              <w:left w:val="nil"/>
              <w:bottom w:val="single" w:sz="4" w:space="0" w:color="auto"/>
              <w:right w:val="single" w:sz="4" w:space="0" w:color="auto"/>
            </w:tcBorders>
            <w:shd w:val="clear" w:color="auto" w:fill="auto"/>
            <w:noWrap/>
            <w:vAlign w:val="center"/>
            <w:hideMark/>
          </w:tcPr>
          <w:p w14:paraId="0F70284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18"</w:t>
            </w:r>
          </w:p>
        </w:tc>
        <w:tc>
          <w:tcPr>
            <w:tcW w:w="1160" w:type="dxa"/>
            <w:tcBorders>
              <w:top w:val="nil"/>
              <w:left w:val="nil"/>
              <w:bottom w:val="single" w:sz="4" w:space="0" w:color="auto"/>
              <w:right w:val="single" w:sz="4" w:space="0" w:color="auto"/>
            </w:tcBorders>
            <w:shd w:val="clear" w:color="auto" w:fill="auto"/>
            <w:noWrap/>
            <w:vAlign w:val="center"/>
            <w:hideMark/>
          </w:tcPr>
          <w:p w14:paraId="5CC69E4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12"</w:t>
            </w:r>
          </w:p>
        </w:tc>
        <w:tc>
          <w:tcPr>
            <w:tcW w:w="1180" w:type="dxa"/>
            <w:tcBorders>
              <w:top w:val="nil"/>
              <w:left w:val="nil"/>
              <w:bottom w:val="single" w:sz="4" w:space="0" w:color="auto"/>
              <w:right w:val="single" w:sz="4" w:space="0" w:color="auto"/>
            </w:tcBorders>
            <w:shd w:val="clear" w:color="auto" w:fill="auto"/>
            <w:noWrap/>
            <w:vAlign w:val="center"/>
            <w:hideMark/>
          </w:tcPr>
          <w:p w14:paraId="4AB2421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w:t>
            </w:r>
          </w:p>
        </w:tc>
        <w:tc>
          <w:tcPr>
            <w:tcW w:w="1120" w:type="dxa"/>
            <w:tcBorders>
              <w:top w:val="nil"/>
              <w:left w:val="nil"/>
              <w:bottom w:val="single" w:sz="4" w:space="0" w:color="auto"/>
              <w:right w:val="single" w:sz="8" w:space="0" w:color="auto"/>
            </w:tcBorders>
            <w:shd w:val="clear" w:color="auto" w:fill="auto"/>
            <w:noWrap/>
            <w:vAlign w:val="center"/>
            <w:hideMark/>
          </w:tcPr>
          <w:p w14:paraId="339E265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18"</w:t>
            </w:r>
          </w:p>
        </w:tc>
      </w:tr>
      <w:tr w:rsidR="00E66C81" w:rsidRPr="00E66C81" w14:paraId="07712662" w14:textId="77777777" w:rsidTr="006A3E3D">
        <w:trPr>
          <w:trHeight w:val="450"/>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7D54C89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lastRenderedPageBreak/>
              <w:t>Crushed aggregate base course</w:t>
            </w:r>
          </w:p>
        </w:tc>
        <w:tc>
          <w:tcPr>
            <w:tcW w:w="910" w:type="dxa"/>
            <w:tcBorders>
              <w:top w:val="nil"/>
              <w:left w:val="nil"/>
              <w:bottom w:val="single" w:sz="4" w:space="0" w:color="auto"/>
              <w:right w:val="single" w:sz="4" w:space="0" w:color="auto"/>
            </w:tcBorders>
            <w:shd w:val="clear" w:color="auto" w:fill="auto"/>
            <w:noWrap/>
            <w:vAlign w:val="center"/>
            <w:hideMark/>
          </w:tcPr>
          <w:p w14:paraId="38A0846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c>
          <w:tcPr>
            <w:tcW w:w="652" w:type="dxa"/>
            <w:tcBorders>
              <w:top w:val="nil"/>
              <w:left w:val="nil"/>
              <w:bottom w:val="single" w:sz="4" w:space="0" w:color="auto"/>
              <w:right w:val="single" w:sz="4" w:space="0" w:color="auto"/>
            </w:tcBorders>
            <w:shd w:val="clear" w:color="auto" w:fill="auto"/>
            <w:noWrap/>
            <w:vAlign w:val="center"/>
            <w:hideMark/>
          </w:tcPr>
          <w:p w14:paraId="01042FC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c>
          <w:tcPr>
            <w:tcW w:w="1380" w:type="dxa"/>
            <w:tcBorders>
              <w:top w:val="nil"/>
              <w:left w:val="nil"/>
              <w:bottom w:val="single" w:sz="4" w:space="0" w:color="auto"/>
              <w:right w:val="single" w:sz="4" w:space="0" w:color="auto"/>
            </w:tcBorders>
            <w:shd w:val="clear" w:color="auto" w:fill="auto"/>
            <w:noWrap/>
            <w:vAlign w:val="center"/>
            <w:hideMark/>
          </w:tcPr>
          <w:p w14:paraId="18A975E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c>
          <w:tcPr>
            <w:tcW w:w="1160" w:type="dxa"/>
            <w:tcBorders>
              <w:top w:val="nil"/>
              <w:left w:val="nil"/>
              <w:bottom w:val="single" w:sz="4" w:space="0" w:color="auto"/>
              <w:right w:val="single" w:sz="4" w:space="0" w:color="auto"/>
            </w:tcBorders>
            <w:shd w:val="clear" w:color="auto" w:fill="auto"/>
            <w:noWrap/>
            <w:vAlign w:val="center"/>
            <w:hideMark/>
          </w:tcPr>
          <w:p w14:paraId="381DEB6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80" w:type="dxa"/>
            <w:tcBorders>
              <w:top w:val="nil"/>
              <w:left w:val="nil"/>
              <w:bottom w:val="single" w:sz="4" w:space="0" w:color="auto"/>
              <w:right w:val="single" w:sz="4" w:space="0" w:color="auto"/>
            </w:tcBorders>
            <w:shd w:val="clear" w:color="auto" w:fill="auto"/>
            <w:noWrap/>
            <w:vAlign w:val="center"/>
            <w:hideMark/>
          </w:tcPr>
          <w:p w14:paraId="6EDBA4E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w:t>
            </w:r>
          </w:p>
        </w:tc>
        <w:tc>
          <w:tcPr>
            <w:tcW w:w="1120" w:type="dxa"/>
            <w:tcBorders>
              <w:top w:val="nil"/>
              <w:left w:val="nil"/>
              <w:bottom w:val="single" w:sz="4" w:space="0" w:color="auto"/>
              <w:right w:val="single" w:sz="8" w:space="0" w:color="auto"/>
            </w:tcBorders>
            <w:shd w:val="clear" w:color="auto" w:fill="auto"/>
            <w:noWrap/>
            <w:vAlign w:val="center"/>
            <w:hideMark/>
          </w:tcPr>
          <w:p w14:paraId="7B51AD4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r>
      <w:tr w:rsidR="00E66C81" w:rsidRPr="00E66C81" w14:paraId="6960F151" w14:textId="77777777" w:rsidTr="006A3E3D">
        <w:trPr>
          <w:trHeight w:val="450"/>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1ADA29E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Hot bituminous pavement</w:t>
            </w:r>
          </w:p>
        </w:tc>
        <w:tc>
          <w:tcPr>
            <w:tcW w:w="910" w:type="dxa"/>
            <w:tcBorders>
              <w:top w:val="nil"/>
              <w:left w:val="nil"/>
              <w:bottom w:val="single" w:sz="4" w:space="0" w:color="auto"/>
              <w:right w:val="single" w:sz="4" w:space="0" w:color="auto"/>
            </w:tcBorders>
            <w:shd w:val="clear" w:color="auto" w:fill="auto"/>
            <w:noWrap/>
            <w:vAlign w:val="center"/>
            <w:hideMark/>
          </w:tcPr>
          <w:p w14:paraId="3E85AA5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652" w:type="dxa"/>
            <w:tcBorders>
              <w:top w:val="nil"/>
              <w:left w:val="nil"/>
              <w:bottom w:val="single" w:sz="4" w:space="0" w:color="auto"/>
              <w:right w:val="single" w:sz="4" w:space="0" w:color="auto"/>
            </w:tcBorders>
            <w:shd w:val="clear" w:color="auto" w:fill="auto"/>
            <w:noWrap/>
            <w:vAlign w:val="center"/>
            <w:hideMark/>
          </w:tcPr>
          <w:p w14:paraId="28E5241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14:paraId="79A5BD8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6664A89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3EA4FD9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14:paraId="5AA0E43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r>
      <w:tr w:rsidR="00E66C81" w:rsidRPr="00E66C81" w14:paraId="6D44CA17" w14:textId="77777777" w:rsidTr="006A3E3D">
        <w:trPr>
          <w:trHeight w:val="225"/>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4716A59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total thickness</w:t>
            </w:r>
          </w:p>
        </w:tc>
        <w:tc>
          <w:tcPr>
            <w:tcW w:w="910" w:type="dxa"/>
            <w:tcBorders>
              <w:top w:val="nil"/>
              <w:left w:val="nil"/>
              <w:bottom w:val="single" w:sz="4" w:space="0" w:color="auto"/>
              <w:right w:val="single" w:sz="4" w:space="0" w:color="auto"/>
            </w:tcBorders>
            <w:shd w:val="clear" w:color="auto" w:fill="auto"/>
            <w:noWrap/>
            <w:vAlign w:val="center"/>
            <w:hideMark/>
          </w:tcPr>
          <w:p w14:paraId="4ADC552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c>
          <w:tcPr>
            <w:tcW w:w="652" w:type="dxa"/>
            <w:tcBorders>
              <w:top w:val="nil"/>
              <w:left w:val="nil"/>
              <w:bottom w:val="single" w:sz="4" w:space="0" w:color="auto"/>
              <w:right w:val="single" w:sz="4" w:space="0" w:color="auto"/>
            </w:tcBorders>
            <w:shd w:val="clear" w:color="auto" w:fill="auto"/>
            <w:noWrap/>
            <w:vAlign w:val="center"/>
            <w:hideMark/>
          </w:tcPr>
          <w:p w14:paraId="01BC4A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c>
          <w:tcPr>
            <w:tcW w:w="1380" w:type="dxa"/>
            <w:tcBorders>
              <w:top w:val="nil"/>
              <w:left w:val="nil"/>
              <w:bottom w:val="single" w:sz="4" w:space="0" w:color="auto"/>
              <w:right w:val="single" w:sz="4" w:space="0" w:color="auto"/>
            </w:tcBorders>
            <w:shd w:val="clear" w:color="auto" w:fill="auto"/>
            <w:noWrap/>
            <w:vAlign w:val="center"/>
            <w:hideMark/>
          </w:tcPr>
          <w:p w14:paraId="2F7D68F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c>
          <w:tcPr>
            <w:tcW w:w="1160" w:type="dxa"/>
            <w:tcBorders>
              <w:top w:val="nil"/>
              <w:left w:val="nil"/>
              <w:bottom w:val="single" w:sz="4" w:space="0" w:color="auto"/>
              <w:right w:val="single" w:sz="4" w:space="0" w:color="auto"/>
            </w:tcBorders>
            <w:shd w:val="clear" w:color="auto" w:fill="auto"/>
            <w:noWrap/>
            <w:vAlign w:val="center"/>
            <w:hideMark/>
          </w:tcPr>
          <w:p w14:paraId="792F9DE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80" w:type="dxa"/>
            <w:tcBorders>
              <w:top w:val="nil"/>
              <w:left w:val="nil"/>
              <w:bottom w:val="single" w:sz="4" w:space="0" w:color="auto"/>
              <w:right w:val="single" w:sz="4" w:space="0" w:color="auto"/>
            </w:tcBorders>
            <w:shd w:val="clear" w:color="auto" w:fill="auto"/>
            <w:noWrap/>
            <w:vAlign w:val="center"/>
            <w:hideMark/>
          </w:tcPr>
          <w:p w14:paraId="32C961D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4.5"</w:t>
            </w:r>
          </w:p>
        </w:tc>
        <w:tc>
          <w:tcPr>
            <w:tcW w:w="1120" w:type="dxa"/>
            <w:tcBorders>
              <w:top w:val="nil"/>
              <w:left w:val="nil"/>
              <w:bottom w:val="single" w:sz="4" w:space="0" w:color="auto"/>
              <w:right w:val="single" w:sz="8" w:space="0" w:color="auto"/>
            </w:tcBorders>
            <w:shd w:val="clear" w:color="auto" w:fill="auto"/>
            <w:noWrap/>
            <w:vAlign w:val="center"/>
            <w:hideMark/>
          </w:tcPr>
          <w:p w14:paraId="72BA39B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r>
      <w:tr w:rsidR="00E66C81" w:rsidRPr="00E66C81" w14:paraId="25A8A21B" w14:textId="77777777" w:rsidTr="006A3E3D">
        <w:trPr>
          <w:trHeight w:val="225"/>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0309BF9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Surface course</w:t>
            </w:r>
          </w:p>
        </w:tc>
        <w:tc>
          <w:tcPr>
            <w:tcW w:w="910" w:type="dxa"/>
            <w:tcBorders>
              <w:top w:val="nil"/>
              <w:left w:val="nil"/>
              <w:bottom w:val="single" w:sz="4" w:space="0" w:color="auto"/>
              <w:right w:val="single" w:sz="4" w:space="0" w:color="auto"/>
            </w:tcBorders>
            <w:shd w:val="clear" w:color="auto" w:fill="auto"/>
            <w:noWrap/>
            <w:vAlign w:val="center"/>
            <w:hideMark/>
          </w:tcPr>
          <w:p w14:paraId="280767E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c>
          <w:tcPr>
            <w:tcW w:w="652" w:type="dxa"/>
            <w:tcBorders>
              <w:top w:val="nil"/>
              <w:left w:val="nil"/>
              <w:bottom w:val="single" w:sz="4" w:space="0" w:color="auto"/>
              <w:right w:val="single" w:sz="4" w:space="0" w:color="auto"/>
            </w:tcBorders>
            <w:shd w:val="clear" w:color="auto" w:fill="auto"/>
            <w:noWrap/>
            <w:vAlign w:val="center"/>
            <w:hideMark/>
          </w:tcPr>
          <w:p w14:paraId="3F2A12A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c>
          <w:tcPr>
            <w:tcW w:w="1380" w:type="dxa"/>
            <w:tcBorders>
              <w:top w:val="nil"/>
              <w:left w:val="nil"/>
              <w:bottom w:val="single" w:sz="4" w:space="0" w:color="auto"/>
              <w:right w:val="single" w:sz="4" w:space="0" w:color="auto"/>
            </w:tcBorders>
            <w:shd w:val="clear" w:color="auto" w:fill="auto"/>
            <w:noWrap/>
            <w:vAlign w:val="center"/>
            <w:hideMark/>
          </w:tcPr>
          <w:p w14:paraId="4C19E28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c>
          <w:tcPr>
            <w:tcW w:w="1160" w:type="dxa"/>
            <w:tcBorders>
              <w:top w:val="nil"/>
              <w:left w:val="nil"/>
              <w:bottom w:val="single" w:sz="4" w:space="0" w:color="auto"/>
              <w:right w:val="single" w:sz="4" w:space="0" w:color="auto"/>
            </w:tcBorders>
            <w:shd w:val="clear" w:color="auto" w:fill="auto"/>
            <w:noWrap/>
            <w:vAlign w:val="center"/>
            <w:hideMark/>
          </w:tcPr>
          <w:p w14:paraId="181399A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80" w:type="dxa"/>
            <w:tcBorders>
              <w:top w:val="nil"/>
              <w:left w:val="nil"/>
              <w:bottom w:val="single" w:sz="4" w:space="0" w:color="auto"/>
              <w:right w:val="single" w:sz="4" w:space="0" w:color="auto"/>
            </w:tcBorders>
            <w:shd w:val="clear" w:color="auto" w:fill="auto"/>
            <w:noWrap/>
            <w:vAlign w:val="center"/>
            <w:hideMark/>
          </w:tcPr>
          <w:p w14:paraId="42F967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w:t>
            </w:r>
          </w:p>
        </w:tc>
        <w:tc>
          <w:tcPr>
            <w:tcW w:w="1120" w:type="dxa"/>
            <w:tcBorders>
              <w:top w:val="nil"/>
              <w:left w:val="nil"/>
              <w:bottom w:val="single" w:sz="4" w:space="0" w:color="auto"/>
              <w:right w:val="single" w:sz="8" w:space="0" w:color="auto"/>
            </w:tcBorders>
            <w:shd w:val="clear" w:color="auto" w:fill="auto"/>
            <w:noWrap/>
            <w:vAlign w:val="center"/>
            <w:hideMark/>
          </w:tcPr>
          <w:p w14:paraId="7500401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r>
      <w:tr w:rsidR="00E66C81" w:rsidRPr="00E66C81" w14:paraId="40038004" w14:textId="77777777" w:rsidTr="006A3E3D">
        <w:trPr>
          <w:trHeight w:val="240"/>
          <w:jc w:val="center"/>
        </w:trPr>
        <w:tc>
          <w:tcPr>
            <w:tcW w:w="1538" w:type="dxa"/>
            <w:tcBorders>
              <w:top w:val="nil"/>
              <w:left w:val="single" w:sz="8" w:space="0" w:color="auto"/>
              <w:bottom w:val="single" w:sz="8" w:space="0" w:color="auto"/>
              <w:right w:val="single" w:sz="4" w:space="0" w:color="auto"/>
            </w:tcBorders>
            <w:shd w:val="clear" w:color="auto" w:fill="auto"/>
            <w:vAlign w:val="center"/>
            <w:hideMark/>
          </w:tcPr>
          <w:p w14:paraId="515FAC2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Base course</w:t>
            </w:r>
          </w:p>
        </w:tc>
        <w:tc>
          <w:tcPr>
            <w:tcW w:w="910" w:type="dxa"/>
            <w:tcBorders>
              <w:top w:val="nil"/>
              <w:left w:val="nil"/>
              <w:bottom w:val="single" w:sz="8" w:space="0" w:color="auto"/>
              <w:right w:val="single" w:sz="4" w:space="0" w:color="auto"/>
            </w:tcBorders>
            <w:shd w:val="clear" w:color="auto" w:fill="auto"/>
            <w:noWrap/>
            <w:vAlign w:val="center"/>
            <w:hideMark/>
          </w:tcPr>
          <w:p w14:paraId="5E5CB69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652" w:type="dxa"/>
            <w:tcBorders>
              <w:top w:val="nil"/>
              <w:left w:val="nil"/>
              <w:bottom w:val="single" w:sz="8" w:space="0" w:color="auto"/>
              <w:right w:val="single" w:sz="4" w:space="0" w:color="auto"/>
            </w:tcBorders>
            <w:shd w:val="clear" w:color="auto" w:fill="auto"/>
            <w:noWrap/>
            <w:vAlign w:val="center"/>
            <w:hideMark/>
          </w:tcPr>
          <w:p w14:paraId="25D608A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380" w:type="dxa"/>
            <w:tcBorders>
              <w:top w:val="nil"/>
              <w:left w:val="nil"/>
              <w:bottom w:val="single" w:sz="8" w:space="0" w:color="auto"/>
              <w:right w:val="single" w:sz="4" w:space="0" w:color="auto"/>
            </w:tcBorders>
            <w:shd w:val="clear" w:color="auto" w:fill="auto"/>
            <w:noWrap/>
            <w:vAlign w:val="center"/>
            <w:hideMark/>
          </w:tcPr>
          <w:p w14:paraId="1F16352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160" w:type="dxa"/>
            <w:tcBorders>
              <w:top w:val="nil"/>
              <w:left w:val="nil"/>
              <w:bottom w:val="single" w:sz="8" w:space="0" w:color="auto"/>
              <w:right w:val="single" w:sz="4" w:space="0" w:color="auto"/>
            </w:tcBorders>
            <w:shd w:val="clear" w:color="auto" w:fill="auto"/>
            <w:noWrap/>
            <w:vAlign w:val="center"/>
            <w:hideMark/>
          </w:tcPr>
          <w:p w14:paraId="3200D34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N/A</w:t>
            </w:r>
          </w:p>
        </w:tc>
        <w:tc>
          <w:tcPr>
            <w:tcW w:w="1180" w:type="dxa"/>
            <w:tcBorders>
              <w:top w:val="nil"/>
              <w:left w:val="nil"/>
              <w:bottom w:val="single" w:sz="8" w:space="0" w:color="auto"/>
              <w:right w:val="single" w:sz="4" w:space="0" w:color="auto"/>
            </w:tcBorders>
            <w:shd w:val="clear" w:color="auto" w:fill="auto"/>
            <w:noWrap/>
            <w:vAlign w:val="center"/>
            <w:hideMark/>
          </w:tcPr>
          <w:p w14:paraId="64B6560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w:t>
            </w:r>
          </w:p>
        </w:tc>
        <w:tc>
          <w:tcPr>
            <w:tcW w:w="1120" w:type="dxa"/>
            <w:tcBorders>
              <w:top w:val="nil"/>
              <w:left w:val="nil"/>
              <w:bottom w:val="single" w:sz="8" w:space="0" w:color="auto"/>
              <w:right w:val="single" w:sz="8" w:space="0" w:color="auto"/>
            </w:tcBorders>
            <w:shd w:val="clear" w:color="auto" w:fill="auto"/>
            <w:noWrap/>
            <w:vAlign w:val="center"/>
            <w:hideMark/>
          </w:tcPr>
          <w:p w14:paraId="420E774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r>
    </w:tbl>
    <w:p w14:paraId="6152F86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70FCD20"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Preparation</w:t>
      </w:r>
    </w:p>
    <w:p w14:paraId="443D125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5F4E1DA" w14:textId="77777777" w:rsidR="00E66C81" w:rsidRPr="00E66C81" w:rsidRDefault="00E66C81" w:rsidP="00E66C81">
      <w:pPr>
        <w:widowControl w:val="0"/>
        <w:numPr>
          <w:ilvl w:val="0"/>
          <w:numId w:val="93"/>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Before any clearing has started on the right-of-way, the centerline and side lines of the new street shall be staked or flagged at fifty (50) foot intervals.</w:t>
      </w:r>
    </w:p>
    <w:p w14:paraId="4E89510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w w:val="105"/>
          <w:sz w:val="20"/>
          <w:szCs w:val="20"/>
        </w:rPr>
      </w:pPr>
    </w:p>
    <w:p w14:paraId="04F60B28" w14:textId="77777777" w:rsidR="00E66C81" w:rsidRPr="00E66C81" w:rsidRDefault="00E66C81" w:rsidP="00E66C81">
      <w:pPr>
        <w:widowControl w:val="0"/>
        <w:numPr>
          <w:ilvl w:val="0"/>
          <w:numId w:val="93"/>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 xml:space="preserve">Before grading is started, the entire right-of-way, width necessary for travel way, shoulders sidewalks, drainage ways, and utilities shall be cleared of all stumps, roots, brush, and other objectionable material. </w:t>
      </w:r>
    </w:p>
    <w:p w14:paraId="6E16A4F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05"/>
          <w:sz w:val="20"/>
          <w:szCs w:val="20"/>
        </w:rPr>
      </w:pPr>
      <w:r w:rsidRPr="00E66C81">
        <w:rPr>
          <w:rFonts w:ascii="Arial" w:eastAsia="Arial" w:hAnsi="Arial" w:cs="Arial"/>
          <w:color w:val="1F1F1F"/>
          <w:w w:val="105"/>
          <w:sz w:val="20"/>
          <w:szCs w:val="20"/>
        </w:rPr>
        <w:t xml:space="preserve">All shallow ledge, large boulders, and tree stumps protruding above the natural profile of the land shall </w:t>
      </w:r>
    </w:p>
    <w:p w14:paraId="75C2A03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05"/>
          <w:sz w:val="20"/>
          <w:szCs w:val="20"/>
        </w:rPr>
      </w:pPr>
      <w:r w:rsidRPr="00E66C81">
        <w:rPr>
          <w:rFonts w:ascii="Arial" w:eastAsia="Arial" w:hAnsi="Arial" w:cs="Arial"/>
          <w:color w:val="1F1F1F"/>
          <w:w w:val="105"/>
          <w:sz w:val="20"/>
          <w:szCs w:val="20"/>
        </w:rPr>
        <w:t>be removed from the travel way, shoulders, sidewalks, and drainageways.</w:t>
      </w:r>
    </w:p>
    <w:p w14:paraId="4689691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05"/>
          <w:sz w:val="20"/>
          <w:szCs w:val="20"/>
        </w:rPr>
      </w:pPr>
    </w:p>
    <w:p w14:paraId="2092AFF1" w14:textId="77777777" w:rsidR="00E66C81" w:rsidRPr="00E66C81" w:rsidRDefault="00E66C81" w:rsidP="00E66C81">
      <w:pPr>
        <w:widowControl w:val="0"/>
        <w:numPr>
          <w:ilvl w:val="0"/>
          <w:numId w:val="93"/>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All organic materials shall be removed to a depth of two (2) feet below the subgrade of the roadway. Rocks exceeding twelve (12) inches in any dimension shall also be removed to a depth of two (2) feet below the subgrade of the roadway. On soils that have been identified as not suitable for roadways, the subsoil shall be removed from the street site to a depth of two (2) feet below the subgrade and replaced with material meeting the specifications for gravel aggregate sub-base below.</w:t>
      </w:r>
    </w:p>
    <w:p w14:paraId="367476A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2CF9F204" w14:textId="77777777" w:rsidR="00E66C81" w:rsidRPr="00E66C81" w:rsidRDefault="00E66C81" w:rsidP="00E66C81">
      <w:pPr>
        <w:widowControl w:val="0"/>
        <w:numPr>
          <w:ilvl w:val="0"/>
          <w:numId w:val="93"/>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Side slopes shall be no steeper than a slope of three (3) feet horizontal to one (1) foot vertical and shall be</w:t>
      </w:r>
      <w:r w:rsidRPr="00E66C81">
        <w:rPr>
          <w:rFonts w:ascii="Arial" w:eastAsia="Arial" w:hAnsi="Arial" w:cs="Arial"/>
          <w:color w:val="1F1F1F"/>
          <w:spacing w:val="-28"/>
          <w:sz w:val="20"/>
          <w:szCs w:val="20"/>
        </w:rPr>
        <w:t xml:space="preserve"> </w:t>
      </w:r>
      <w:r w:rsidRPr="00E66C81">
        <w:rPr>
          <w:rFonts w:ascii="Arial" w:eastAsia="Arial" w:hAnsi="Arial" w:cs="Arial"/>
          <w:color w:val="1F1F1F"/>
          <w:w w:val="105"/>
          <w:sz w:val="20"/>
          <w:szCs w:val="20"/>
        </w:rPr>
        <w:t>graded, limed, fertilized, and seeded according to the specifications of the erosion and sedimentation control plan.</w:t>
      </w:r>
    </w:p>
    <w:p w14:paraId="0BC64026" w14:textId="77777777" w:rsidR="00E66C81" w:rsidRPr="00E66C81" w:rsidRDefault="00E66C81" w:rsidP="00E66C81">
      <w:pPr>
        <w:widowControl w:val="0"/>
        <w:autoSpaceDE w:val="0"/>
        <w:autoSpaceDN w:val="0"/>
        <w:spacing w:after="0" w:line="240" w:lineRule="auto"/>
        <w:ind w:left="720"/>
        <w:rPr>
          <w:rFonts w:ascii="Arial" w:eastAsia="Arial" w:hAnsi="Arial" w:cs="Arial"/>
          <w:color w:val="1F1F1F"/>
          <w:w w:val="105"/>
          <w:sz w:val="20"/>
          <w:szCs w:val="20"/>
        </w:rPr>
      </w:pPr>
    </w:p>
    <w:p w14:paraId="4F97AA3A" w14:textId="77777777" w:rsidR="00E66C81" w:rsidRPr="00E66C81" w:rsidRDefault="00E66C81" w:rsidP="00E66C81">
      <w:pPr>
        <w:widowControl w:val="0"/>
        <w:numPr>
          <w:ilvl w:val="0"/>
          <w:numId w:val="93"/>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All underground utilities shall be installed prior to having to avoid cuts in the pavement. Building sewers and water service connections shall be installed to the edge of the right-of­ way prior to paving.</w:t>
      </w:r>
    </w:p>
    <w:p w14:paraId="086A444C"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6FCAC730"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1F1F1F"/>
          <w:sz w:val="20"/>
          <w:szCs w:val="20"/>
        </w:rPr>
        <w:t>Bases</w:t>
      </w:r>
      <w:r w:rsidRPr="00E66C81">
        <w:rPr>
          <w:rFonts w:ascii="Arial" w:eastAsia="Arial" w:hAnsi="Arial" w:cs="Arial"/>
          <w:b/>
          <w:bCs/>
          <w:color w:val="1F1F1F"/>
          <w:spacing w:val="11"/>
          <w:sz w:val="20"/>
          <w:szCs w:val="20"/>
        </w:rPr>
        <w:t xml:space="preserve"> </w:t>
      </w:r>
      <w:r w:rsidRPr="00E66C81">
        <w:rPr>
          <w:rFonts w:ascii="Arial" w:eastAsia="Arial" w:hAnsi="Arial" w:cs="Arial"/>
          <w:b/>
          <w:bCs/>
          <w:color w:val="1F1F1F"/>
          <w:sz w:val="20"/>
          <w:szCs w:val="20"/>
        </w:rPr>
        <w:t>and</w:t>
      </w:r>
      <w:r w:rsidRPr="00E66C81">
        <w:rPr>
          <w:rFonts w:ascii="Arial" w:eastAsia="Arial" w:hAnsi="Arial" w:cs="Arial"/>
          <w:b/>
          <w:bCs/>
          <w:color w:val="1F1F1F"/>
          <w:spacing w:val="2"/>
          <w:sz w:val="20"/>
          <w:szCs w:val="20"/>
        </w:rPr>
        <w:t xml:space="preserve"> </w:t>
      </w:r>
      <w:r w:rsidRPr="00E66C81">
        <w:rPr>
          <w:rFonts w:ascii="Arial" w:eastAsia="Arial" w:hAnsi="Arial" w:cs="Arial"/>
          <w:b/>
          <w:bCs/>
          <w:color w:val="1F1F1F"/>
          <w:sz w:val="20"/>
          <w:szCs w:val="20"/>
        </w:rPr>
        <w:t>Pavement</w:t>
      </w:r>
    </w:p>
    <w:p w14:paraId="51486363"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6119BCFB" w14:textId="77777777" w:rsidR="00E66C81" w:rsidRPr="00E66C81" w:rsidRDefault="00E66C81" w:rsidP="00E66C81">
      <w:pPr>
        <w:widowControl w:val="0"/>
        <w:numPr>
          <w:ilvl w:val="0"/>
          <w:numId w:val="94"/>
        </w:numPr>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w w:val="105"/>
          <w:sz w:val="20"/>
          <w:szCs w:val="20"/>
        </w:rPr>
        <w:t>Sub</w:t>
      </w:r>
      <w:r w:rsidRPr="00E66C81">
        <w:rPr>
          <w:rFonts w:ascii="Arial" w:eastAsia="Arial" w:hAnsi="Arial" w:cs="Arial"/>
          <w:w w:val="105"/>
          <w:sz w:val="20"/>
          <w:szCs w:val="20"/>
        </w:rPr>
        <w:t>-base</w:t>
      </w:r>
    </w:p>
    <w:p w14:paraId="3373D83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E3B0A40" w14:textId="77777777" w:rsidR="00E66C81" w:rsidRPr="00E66C81" w:rsidRDefault="00E66C81" w:rsidP="00E66C81">
      <w:pPr>
        <w:widowControl w:val="0"/>
        <w:numPr>
          <w:ilvl w:val="1"/>
          <w:numId w:val="91"/>
        </w:numPr>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1F1F1F"/>
          <w:position w:val="1"/>
          <w:sz w:val="20"/>
          <w:szCs w:val="20"/>
        </w:rPr>
        <w:t>The Aggregate</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position w:val="1"/>
          <w:sz w:val="20"/>
          <w:szCs w:val="20"/>
        </w:rPr>
        <w:t>Sub-base Course</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position w:val="1"/>
          <w:sz w:val="20"/>
          <w:szCs w:val="20"/>
        </w:rPr>
        <w:t>shall be sand or gravel of hard durable particles</w:t>
      </w:r>
      <w:r w:rsidRPr="00E66C81">
        <w:rPr>
          <w:rFonts w:ascii="Arial" w:eastAsia="Arial" w:hAnsi="Arial" w:cs="Arial"/>
          <w:color w:val="1F1F1F"/>
          <w:spacing w:val="-50"/>
          <w:position w:val="1"/>
          <w:sz w:val="20"/>
          <w:szCs w:val="20"/>
        </w:rPr>
        <w:t xml:space="preserve"> </w:t>
      </w:r>
      <w:r w:rsidRPr="00E66C81">
        <w:rPr>
          <w:rFonts w:ascii="Arial" w:eastAsia="Arial" w:hAnsi="Arial" w:cs="Arial"/>
          <w:color w:val="1F1F1F"/>
          <w:sz w:val="20"/>
          <w:szCs w:val="20"/>
        </w:rPr>
        <w:t>free</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from</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vegetative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matter,</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lumps,</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balls</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20"/>
          <w:sz w:val="20"/>
          <w:szCs w:val="20"/>
        </w:rPr>
        <w:t xml:space="preserve"> </w:t>
      </w:r>
      <w:r w:rsidRPr="00E66C81">
        <w:rPr>
          <w:rFonts w:ascii="Arial" w:eastAsia="Arial" w:hAnsi="Arial" w:cs="Arial"/>
          <w:color w:val="1F1F1F"/>
          <w:sz w:val="20"/>
          <w:szCs w:val="20"/>
        </w:rPr>
        <w:t>clay</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26"/>
          <w:sz w:val="20"/>
          <w:szCs w:val="20"/>
        </w:rPr>
        <w:t xml:space="preserve"> </w:t>
      </w:r>
      <w:r w:rsidRPr="00E66C81">
        <w:rPr>
          <w:rFonts w:ascii="Arial" w:eastAsia="Arial" w:hAnsi="Arial" w:cs="Arial"/>
          <w:color w:val="1F1F1F"/>
          <w:sz w:val="20"/>
          <w:szCs w:val="20"/>
        </w:rPr>
        <w:t>other</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deleterious</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substances.</w:t>
      </w:r>
    </w:p>
    <w:p w14:paraId="3A0529A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31B6419"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gradation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 xml:space="preserve">of the part that passes a four </w:t>
      </w:r>
      <w:r w:rsidRPr="00E66C81">
        <w:rPr>
          <w:rFonts w:ascii="Arial" w:eastAsia="Arial" w:hAnsi="Arial" w:cs="Arial"/>
          <w:b/>
          <w:color w:val="1F1F1F"/>
          <w:w w:val="105"/>
          <w:sz w:val="20"/>
          <w:szCs w:val="20"/>
        </w:rPr>
        <w:t xml:space="preserve">(4) </w:t>
      </w:r>
      <w:r w:rsidRPr="00E66C81">
        <w:rPr>
          <w:rFonts w:ascii="Arial" w:eastAsia="Arial" w:hAnsi="Arial" w:cs="Arial"/>
          <w:color w:val="1F1F1F"/>
          <w:w w:val="105"/>
          <w:sz w:val="20"/>
          <w:szCs w:val="20"/>
        </w:rPr>
        <w:t>inch square mesh sieve shall meet</w:t>
      </w:r>
      <w:r w:rsidRPr="00E66C81">
        <w:rPr>
          <w:rFonts w:ascii="Arial" w:eastAsia="Arial" w:hAnsi="Arial" w:cs="Arial"/>
          <w:color w:val="1F1F1F"/>
          <w:spacing w:val="-50"/>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following</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grading</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requirements.</w:t>
      </w:r>
    </w:p>
    <w:p w14:paraId="7CDC060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tbl>
      <w:tblPr>
        <w:tblW w:w="3590" w:type="dxa"/>
        <w:jc w:val="center"/>
        <w:tblLook w:val="04A0" w:firstRow="1" w:lastRow="0" w:firstColumn="1" w:lastColumn="0" w:noHBand="0" w:noVBand="1"/>
      </w:tblPr>
      <w:tblGrid>
        <w:gridCol w:w="1880"/>
        <w:gridCol w:w="1710"/>
      </w:tblGrid>
      <w:tr w:rsidR="00E66C81" w:rsidRPr="00E66C81" w14:paraId="1B81E3CA" w14:textId="77777777" w:rsidTr="006A3E3D">
        <w:trPr>
          <w:trHeight w:val="1020"/>
          <w:jc w:val="center"/>
        </w:trPr>
        <w:tc>
          <w:tcPr>
            <w:tcW w:w="18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DFE03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Sieve Designation Square Mesh Sieves</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6AAA1F5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Percentage of Weight Passing</w:t>
            </w:r>
          </w:p>
        </w:tc>
      </w:tr>
      <w:tr w:rsidR="00E66C81" w:rsidRPr="00E66C81" w14:paraId="5BFDBC37" w14:textId="77777777" w:rsidTr="006A3E3D">
        <w:trPr>
          <w:trHeight w:val="255"/>
          <w:jc w:val="center"/>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610C8E4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 inch</w:t>
            </w:r>
          </w:p>
        </w:tc>
        <w:tc>
          <w:tcPr>
            <w:tcW w:w="1710" w:type="dxa"/>
            <w:tcBorders>
              <w:top w:val="nil"/>
              <w:left w:val="nil"/>
              <w:bottom w:val="single" w:sz="4" w:space="0" w:color="auto"/>
              <w:right w:val="single" w:sz="8" w:space="0" w:color="auto"/>
            </w:tcBorders>
            <w:shd w:val="clear" w:color="auto" w:fill="auto"/>
            <w:noWrap/>
            <w:vAlign w:val="center"/>
            <w:hideMark/>
          </w:tcPr>
          <w:p w14:paraId="39BB281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100</w:t>
            </w:r>
          </w:p>
        </w:tc>
      </w:tr>
      <w:tr w:rsidR="00E66C81" w:rsidRPr="00E66C81" w14:paraId="0DBB2FB2" w14:textId="77777777" w:rsidTr="006A3E3D">
        <w:trPr>
          <w:trHeight w:val="255"/>
          <w:jc w:val="center"/>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302A7D39"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0.25 inch</w:t>
            </w:r>
          </w:p>
        </w:tc>
        <w:tc>
          <w:tcPr>
            <w:tcW w:w="1710" w:type="dxa"/>
            <w:tcBorders>
              <w:top w:val="nil"/>
              <w:left w:val="nil"/>
              <w:bottom w:val="single" w:sz="4" w:space="0" w:color="auto"/>
              <w:right w:val="single" w:sz="8" w:space="0" w:color="auto"/>
            </w:tcBorders>
            <w:shd w:val="clear" w:color="auto" w:fill="auto"/>
            <w:noWrap/>
            <w:vAlign w:val="center"/>
            <w:hideMark/>
          </w:tcPr>
          <w:p w14:paraId="6912B51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25-70</w:t>
            </w:r>
          </w:p>
        </w:tc>
      </w:tr>
      <w:tr w:rsidR="00E66C81" w:rsidRPr="00E66C81" w14:paraId="200F2FB4" w14:textId="77777777" w:rsidTr="006A3E3D">
        <w:trPr>
          <w:trHeight w:val="255"/>
          <w:jc w:val="center"/>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6121737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No. 40</w:t>
            </w:r>
          </w:p>
        </w:tc>
        <w:tc>
          <w:tcPr>
            <w:tcW w:w="1710" w:type="dxa"/>
            <w:tcBorders>
              <w:top w:val="nil"/>
              <w:left w:val="nil"/>
              <w:bottom w:val="single" w:sz="4" w:space="0" w:color="auto"/>
              <w:right w:val="single" w:sz="8" w:space="0" w:color="auto"/>
            </w:tcBorders>
            <w:shd w:val="clear" w:color="auto" w:fill="auto"/>
            <w:noWrap/>
            <w:vAlign w:val="center"/>
            <w:hideMark/>
          </w:tcPr>
          <w:p w14:paraId="5B567D3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0-30</w:t>
            </w:r>
          </w:p>
        </w:tc>
      </w:tr>
      <w:tr w:rsidR="00E66C81" w:rsidRPr="00E66C81" w14:paraId="61F308F5" w14:textId="77777777" w:rsidTr="006A3E3D">
        <w:trPr>
          <w:trHeight w:val="270"/>
          <w:jc w:val="center"/>
        </w:trPr>
        <w:tc>
          <w:tcPr>
            <w:tcW w:w="1880" w:type="dxa"/>
            <w:tcBorders>
              <w:top w:val="nil"/>
              <w:left w:val="single" w:sz="8" w:space="0" w:color="auto"/>
              <w:bottom w:val="single" w:sz="8" w:space="0" w:color="auto"/>
              <w:right w:val="single" w:sz="4" w:space="0" w:color="auto"/>
            </w:tcBorders>
            <w:shd w:val="clear" w:color="auto" w:fill="auto"/>
            <w:noWrap/>
            <w:vAlign w:val="center"/>
            <w:hideMark/>
          </w:tcPr>
          <w:p w14:paraId="01A5DC1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No. 200</w:t>
            </w:r>
          </w:p>
        </w:tc>
        <w:tc>
          <w:tcPr>
            <w:tcW w:w="1710" w:type="dxa"/>
            <w:tcBorders>
              <w:top w:val="nil"/>
              <w:left w:val="nil"/>
              <w:bottom w:val="single" w:sz="8" w:space="0" w:color="auto"/>
              <w:right w:val="single" w:sz="8" w:space="0" w:color="auto"/>
            </w:tcBorders>
            <w:shd w:val="clear" w:color="auto" w:fill="auto"/>
            <w:noWrap/>
            <w:vAlign w:val="center"/>
            <w:hideMark/>
          </w:tcPr>
          <w:p w14:paraId="52FA289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0-7</w:t>
            </w:r>
          </w:p>
        </w:tc>
      </w:tr>
    </w:tbl>
    <w:p w14:paraId="43AB92D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82D3B44"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sz w:val="20"/>
          <w:szCs w:val="20"/>
        </w:rPr>
      </w:pPr>
      <w:r w:rsidRPr="00E66C81">
        <w:rPr>
          <w:rFonts w:ascii="Arial" w:eastAsia="Arial" w:hAnsi="Arial" w:cs="Arial"/>
          <w:sz w:val="20"/>
          <w:szCs w:val="20"/>
        </w:rPr>
        <w:t>Aggregate for the sub-base shall contain no particles of rock exceeding six (6) inches in any dimension.</w:t>
      </w:r>
    </w:p>
    <w:p w14:paraId="6A476E87"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color w:val="1F1F1F"/>
          <w:w w:val="105"/>
          <w:sz w:val="20"/>
          <w:szCs w:val="20"/>
        </w:rPr>
      </w:pPr>
    </w:p>
    <w:p w14:paraId="51680E2E" w14:textId="77777777" w:rsidR="00E66C81" w:rsidRPr="00E66C81" w:rsidRDefault="00E66C81" w:rsidP="00E66C81">
      <w:pPr>
        <w:widowControl w:val="0"/>
        <w:numPr>
          <w:ilvl w:val="0"/>
          <w:numId w:val="94"/>
        </w:numPr>
        <w:autoSpaceDE w:val="0"/>
        <w:autoSpaceDN w:val="0"/>
        <w:spacing w:after="0" w:line="240" w:lineRule="auto"/>
        <w:rPr>
          <w:rFonts w:ascii="Arial" w:eastAsia="Arial" w:hAnsi="Arial" w:cs="Arial"/>
          <w:color w:val="010101"/>
          <w:sz w:val="20"/>
          <w:szCs w:val="20"/>
        </w:rPr>
      </w:pPr>
      <w:r w:rsidRPr="00E66C81">
        <w:rPr>
          <w:rFonts w:ascii="Arial" w:eastAsia="Arial" w:hAnsi="Arial" w:cs="Arial"/>
          <w:color w:val="1F1F1F"/>
          <w:w w:val="105"/>
          <w:sz w:val="20"/>
          <w:szCs w:val="20"/>
        </w:rPr>
        <w:t>Base</w:t>
      </w:r>
    </w:p>
    <w:p w14:paraId="1FF4CC16" w14:textId="77777777" w:rsidR="00E66C81" w:rsidRPr="00E66C81" w:rsidRDefault="00E66C81" w:rsidP="00E66C81">
      <w:pPr>
        <w:widowControl w:val="0"/>
        <w:autoSpaceDE w:val="0"/>
        <w:autoSpaceDN w:val="0"/>
        <w:spacing w:after="0" w:line="240" w:lineRule="auto"/>
        <w:rPr>
          <w:rFonts w:ascii="Arial" w:eastAsia="Arial" w:hAnsi="Arial" w:cs="Arial"/>
          <w:color w:val="010101"/>
          <w:sz w:val="20"/>
          <w:szCs w:val="20"/>
        </w:rPr>
      </w:pPr>
    </w:p>
    <w:p w14:paraId="0D462583" w14:textId="77777777" w:rsidR="00E66C81" w:rsidRPr="00E66C81" w:rsidRDefault="00E66C81" w:rsidP="00E66C81">
      <w:pPr>
        <w:widowControl w:val="0"/>
        <w:numPr>
          <w:ilvl w:val="1"/>
          <w:numId w:val="78"/>
        </w:numPr>
        <w:autoSpaceDE w:val="0"/>
        <w:autoSpaceDN w:val="0"/>
        <w:spacing w:after="0" w:line="240" w:lineRule="auto"/>
        <w:ind w:left="1440"/>
        <w:jc w:val="both"/>
        <w:rPr>
          <w:rFonts w:ascii="Arial" w:eastAsia="Arial" w:hAnsi="Arial" w:cs="Arial"/>
          <w:color w:val="1F1F1F"/>
          <w:sz w:val="20"/>
          <w:szCs w:val="20"/>
        </w:rPr>
      </w:pPr>
      <w:r w:rsidRPr="00E66C81">
        <w:rPr>
          <w:rFonts w:ascii="Arial" w:eastAsia="Arial" w:hAnsi="Arial" w:cs="Arial"/>
          <w:color w:val="1F1F1F"/>
          <w:sz w:val="20"/>
          <w:szCs w:val="20"/>
        </w:rPr>
        <w:t>The Aggregate Base Course shall be sand or gravel of hard durable particles free from vegetative matter, lumps, or balls of clay and other deleterious substances. The gradation of the part that passes a 11/2-inch square mesh sieve shall meet the following grading requirements.</w:t>
      </w:r>
    </w:p>
    <w:p w14:paraId="5719CAE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tbl>
      <w:tblPr>
        <w:tblW w:w="3420" w:type="dxa"/>
        <w:jc w:val="center"/>
        <w:tblLook w:val="04A0" w:firstRow="1" w:lastRow="0" w:firstColumn="1" w:lastColumn="0" w:noHBand="0" w:noVBand="1"/>
      </w:tblPr>
      <w:tblGrid>
        <w:gridCol w:w="1940"/>
        <w:gridCol w:w="1480"/>
      </w:tblGrid>
      <w:tr w:rsidR="00E66C81" w:rsidRPr="00E66C81" w14:paraId="0ECEBF1E" w14:textId="77777777" w:rsidTr="006A3E3D">
        <w:trPr>
          <w:trHeight w:val="1020"/>
          <w:jc w:val="center"/>
        </w:trPr>
        <w:tc>
          <w:tcPr>
            <w:tcW w:w="19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8B2372"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lastRenderedPageBreak/>
              <w:t>Sieve Designation Square Mesh Sieves</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14:paraId="5BDB801D"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Percentage of Weight Passing</w:t>
            </w:r>
          </w:p>
        </w:tc>
      </w:tr>
      <w:tr w:rsidR="00E66C81" w:rsidRPr="00E66C81" w14:paraId="515EF9F2" w14:textId="77777777" w:rsidTr="006A3E3D">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2C86889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 1.5 inch</w:t>
            </w:r>
          </w:p>
        </w:tc>
        <w:tc>
          <w:tcPr>
            <w:tcW w:w="1480" w:type="dxa"/>
            <w:tcBorders>
              <w:top w:val="nil"/>
              <w:left w:val="nil"/>
              <w:bottom w:val="single" w:sz="4" w:space="0" w:color="auto"/>
              <w:right w:val="single" w:sz="8" w:space="0" w:color="auto"/>
            </w:tcBorders>
            <w:shd w:val="clear" w:color="auto" w:fill="auto"/>
            <w:noWrap/>
            <w:vAlign w:val="center"/>
            <w:hideMark/>
          </w:tcPr>
          <w:p w14:paraId="4031CBA9"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100</w:t>
            </w:r>
          </w:p>
        </w:tc>
      </w:tr>
      <w:tr w:rsidR="00E66C81" w:rsidRPr="00E66C81" w14:paraId="76980DE0" w14:textId="77777777" w:rsidTr="006A3E3D">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43A793CD"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0.5 inch</w:t>
            </w:r>
          </w:p>
        </w:tc>
        <w:tc>
          <w:tcPr>
            <w:tcW w:w="1480" w:type="dxa"/>
            <w:tcBorders>
              <w:top w:val="nil"/>
              <w:left w:val="nil"/>
              <w:bottom w:val="single" w:sz="4" w:space="0" w:color="auto"/>
              <w:right w:val="single" w:sz="8" w:space="0" w:color="auto"/>
            </w:tcBorders>
            <w:shd w:val="clear" w:color="auto" w:fill="auto"/>
            <w:noWrap/>
            <w:vAlign w:val="center"/>
            <w:hideMark/>
          </w:tcPr>
          <w:p w14:paraId="0EDE05FA"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45-70</w:t>
            </w:r>
          </w:p>
        </w:tc>
      </w:tr>
      <w:tr w:rsidR="00E66C81" w:rsidRPr="00E66C81" w14:paraId="450FF61D" w14:textId="77777777" w:rsidTr="006A3E3D">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42594435"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0.25 inch</w:t>
            </w:r>
          </w:p>
        </w:tc>
        <w:tc>
          <w:tcPr>
            <w:tcW w:w="1480" w:type="dxa"/>
            <w:tcBorders>
              <w:top w:val="nil"/>
              <w:left w:val="nil"/>
              <w:bottom w:val="single" w:sz="4" w:space="0" w:color="auto"/>
              <w:right w:val="single" w:sz="8" w:space="0" w:color="auto"/>
            </w:tcBorders>
            <w:shd w:val="clear" w:color="auto" w:fill="auto"/>
            <w:noWrap/>
            <w:vAlign w:val="center"/>
            <w:hideMark/>
          </w:tcPr>
          <w:p w14:paraId="759A8C94"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0-55</w:t>
            </w:r>
          </w:p>
        </w:tc>
      </w:tr>
      <w:tr w:rsidR="00E66C81" w:rsidRPr="00E66C81" w14:paraId="013CFB7F" w14:textId="77777777" w:rsidTr="006A3E3D">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10618331"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No. 40</w:t>
            </w:r>
          </w:p>
        </w:tc>
        <w:tc>
          <w:tcPr>
            <w:tcW w:w="1480" w:type="dxa"/>
            <w:tcBorders>
              <w:top w:val="nil"/>
              <w:left w:val="nil"/>
              <w:bottom w:val="single" w:sz="4" w:space="0" w:color="auto"/>
              <w:right w:val="single" w:sz="8" w:space="0" w:color="auto"/>
            </w:tcBorders>
            <w:shd w:val="clear" w:color="auto" w:fill="auto"/>
            <w:noWrap/>
            <w:vAlign w:val="center"/>
            <w:hideMark/>
          </w:tcPr>
          <w:p w14:paraId="07F29B5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0-20</w:t>
            </w:r>
          </w:p>
        </w:tc>
      </w:tr>
      <w:tr w:rsidR="00E66C81" w:rsidRPr="00E66C81" w14:paraId="68A729D8" w14:textId="77777777" w:rsidTr="006A3E3D">
        <w:trPr>
          <w:trHeight w:val="270"/>
          <w:jc w:val="center"/>
        </w:trPr>
        <w:tc>
          <w:tcPr>
            <w:tcW w:w="1940" w:type="dxa"/>
            <w:tcBorders>
              <w:top w:val="nil"/>
              <w:left w:val="single" w:sz="8" w:space="0" w:color="auto"/>
              <w:bottom w:val="single" w:sz="8" w:space="0" w:color="auto"/>
              <w:right w:val="single" w:sz="4" w:space="0" w:color="auto"/>
            </w:tcBorders>
            <w:shd w:val="clear" w:color="auto" w:fill="auto"/>
            <w:noWrap/>
            <w:vAlign w:val="center"/>
            <w:hideMark/>
          </w:tcPr>
          <w:p w14:paraId="1B88E9CA"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No. 200</w:t>
            </w:r>
          </w:p>
        </w:tc>
        <w:tc>
          <w:tcPr>
            <w:tcW w:w="1480" w:type="dxa"/>
            <w:tcBorders>
              <w:top w:val="nil"/>
              <w:left w:val="nil"/>
              <w:bottom w:val="single" w:sz="8" w:space="0" w:color="auto"/>
              <w:right w:val="single" w:sz="8" w:space="0" w:color="auto"/>
            </w:tcBorders>
            <w:shd w:val="clear" w:color="auto" w:fill="auto"/>
            <w:noWrap/>
            <w:vAlign w:val="center"/>
            <w:hideMark/>
          </w:tcPr>
          <w:p w14:paraId="6E7DBC21"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0-5</w:t>
            </w:r>
          </w:p>
        </w:tc>
      </w:tr>
    </w:tbl>
    <w:p w14:paraId="6FFD429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1F1B0F7"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sz w:val="20"/>
          <w:szCs w:val="20"/>
        </w:rPr>
      </w:pPr>
      <w:r w:rsidRPr="00E66C81">
        <w:rPr>
          <w:rFonts w:ascii="Arial" w:eastAsia="Arial" w:hAnsi="Arial" w:cs="Arial"/>
          <w:sz w:val="20"/>
          <w:szCs w:val="20"/>
        </w:rPr>
        <w:t>Aggregate for the base shall contain no particles of rock exceeding three (3) inches in any dimension.</w:t>
      </w:r>
    </w:p>
    <w:p w14:paraId="101EE07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B958B20" w14:textId="77777777" w:rsidR="00E66C81" w:rsidRPr="00E66C81" w:rsidRDefault="00E66C81" w:rsidP="00E66C81">
      <w:pPr>
        <w:widowControl w:val="0"/>
        <w:numPr>
          <w:ilvl w:val="0"/>
          <w:numId w:val="94"/>
        </w:numPr>
        <w:autoSpaceDE w:val="0"/>
        <w:autoSpaceDN w:val="0"/>
        <w:spacing w:after="0" w:line="240" w:lineRule="auto"/>
        <w:rPr>
          <w:rFonts w:ascii="Arial" w:eastAsia="Arial" w:hAnsi="Arial" w:cs="Arial"/>
          <w:color w:val="010101"/>
          <w:sz w:val="20"/>
          <w:szCs w:val="20"/>
        </w:rPr>
      </w:pPr>
      <w:r w:rsidRPr="00E66C81">
        <w:rPr>
          <w:rFonts w:ascii="Arial" w:eastAsia="Arial" w:hAnsi="Arial" w:cs="Arial"/>
          <w:color w:val="1F1F1F"/>
          <w:w w:val="105"/>
          <w:sz w:val="20"/>
          <w:szCs w:val="20"/>
        </w:rPr>
        <w:t>Culvert</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Installation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Drainageway</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(Roadside</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Ditch)</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Construction</w:t>
      </w:r>
    </w:p>
    <w:p w14:paraId="0306FAF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DD6428D" w14:textId="77777777" w:rsidR="00E66C81" w:rsidRPr="00E66C81" w:rsidRDefault="00E66C81" w:rsidP="00E66C81">
      <w:pPr>
        <w:widowControl w:val="0"/>
        <w:numPr>
          <w:ilvl w:val="0"/>
          <w:numId w:val="95"/>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 xml:space="preserve">Culverts shall be Installed in a trench a minimum width of 2 1/2 times the outside diameter of the culvert. In no case shall trenches be less than three {3) feet on each side to allow for compaction. Back fill material shall be in six (6) to eight (8) inch lifts and compacted. The area just outside the culvert end shall </w:t>
      </w:r>
    </w:p>
    <w:p w14:paraId="5FC3E1E1"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F1F1F"/>
          <w:sz w:val="20"/>
          <w:szCs w:val="20"/>
        </w:rPr>
      </w:pPr>
      <w:r w:rsidRPr="00E66C81">
        <w:rPr>
          <w:rFonts w:ascii="Arial" w:eastAsia="Arial" w:hAnsi="Arial" w:cs="Arial"/>
          <w:color w:val="1F1F1F"/>
          <w:sz w:val="20"/>
          <w:szCs w:val="20"/>
        </w:rPr>
        <w:t>be lined with rip rap stone in a 5' linear direction.</w:t>
      </w:r>
    </w:p>
    <w:p w14:paraId="78BD709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16955ABA" w14:textId="77777777" w:rsidR="00E66C81" w:rsidRPr="00E66C81" w:rsidRDefault="00E66C81" w:rsidP="00E66C81">
      <w:pPr>
        <w:widowControl w:val="0"/>
        <w:numPr>
          <w:ilvl w:val="0"/>
          <w:numId w:val="95"/>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Roadside ditches shall be constructed wherever necessary to collect runoff from the road and divert it away from adjacent property and/or collect runoff from adjacent property so that it would not flow onto the road or otherwise damage the road, its base, or appurtenant structures.</w:t>
      </w:r>
    </w:p>
    <w:p w14:paraId="7AC64D6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sz w:val="20"/>
          <w:szCs w:val="20"/>
        </w:rPr>
      </w:pPr>
    </w:p>
    <w:p w14:paraId="2495A08C" w14:textId="77777777" w:rsidR="00E66C81" w:rsidRPr="00E66C81" w:rsidRDefault="00E66C81" w:rsidP="00E66C81">
      <w:pPr>
        <w:widowControl w:val="0"/>
        <w:numPr>
          <w:ilvl w:val="0"/>
          <w:numId w:val="95"/>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F1F1F"/>
          <w:sz w:val="20"/>
          <w:szCs w:val="20"/>
        </w:rPr>
        <w:t>Drainage Ways (Ditches): Drainage ways shall have a rounded {parabolic) cross section. Ditches shall be of sufficient depth to provide capacity for the anticipated stormwater flows, protection of the</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road</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road</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sub-base,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and diversion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surface</w:t>
      </w:r>
      <w:r w:rsidRPr="00E66C81">
        <w:rPr>
          <w:rFonts w:ascii="Arial" w:eastAsia="Arial" w:hAnsi="Arial" w:cs="Arial"/>
          <w:color w:val="1F1F1F"/>
          <w:spacing w:val="-50"/>
          <w:w w:val="105"/>
          <w:sz w:val="20"/>
          <w:szCs w:val="20"/>
        </w:rPr>
        <w:t xml:space="preserve"> </w:t>
      </w:r>
      <w:r w:rsidRPr="00E66C81">
        <w:rPr>
          <w:rFonts w:ascii="Arial" w:eastAsia="Arial" w:hAnsi="Arial" w:cs="Arial"/>
          <w:color w:val="1F1F1F"/>
          <w:w w:val="105"/>
          <w:sz w:val="20"/>
          <w:szCs w:val="20"/>
        </w:rPr>
        <w:t>and groundwater flows (approximately 18" deep). The ditch shall have sufficient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width such that a line drawn from the center of the ditch to either edge of the ditch</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have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slope</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no</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greater than</w:t>
      </w:r>
      <w:r w:rsidRPr="00E66C81">
        <w:rPr>
          <w:rFonts w:ascii="Arial" w:eastAsia="Arial" w:hAnsi="Arial" w:cs="Arial"/>
          <w:color w:val="1F1F1F"/>
          <w:spacing w:val="4"/>
          <w:w w:val="105"/>
          <w:sz w:val="20"/>
          <w:szCs w:val="20"/>
        </w:rPr>
        <w:t xml:space="preserve"> three (</w:t>
      </w:r>
      <w:r w:rsidRPr="00E66C81">
        <w:rPr>
          <w:rFonts w:ascii="Arial" w:eastAsia="Arial" w:hAnsi="Arial" w:cs="Arial"/>
          <w:color w:val="1F1F1F"/>
          <w:w w:val="105"/>
          <w:sz w:val="20"/>
          <w:szCs w:val="20"/>
        </w:rPr>
        <w:t>3)</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horizontal</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to</w:t>
      </w:r>
      <w:r w:rsidRPr="00E66C81">
        <w:rPr>
          <w:rFonts w:ascii="Arial" w:eastAsia="Arial" w:hAnsi="Arial" w:cs="Arial"/>
          <w:color w:val="1F1F1F"/>
          <w:spacing w:val="2"/>
          <w:w w:val="105"/>
          <w:sz w:val="20"/>
          <w:szCs w:val="20"/>
        </w:rPr>
        <w:t xml:space="preserve"> one (</w:t>
      </w:r>
      <w:r w:rsidRPr="00E66C81">
        <w:rPr>
          <w:rFonts w:ascii="Arial" w:eastAsia="Arial" w:hAnsi="Arial" w:cs="Arial"/>
          <w:color w:val="1F1F1F"/>
          <w:w w:val="105"/>
          <w:sz w:val="20"/>
          <w:szCs w:val="20"/>
        </w:rPr>
        <w:t>1)</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vertical.</w:t>
      </w:r>
    </w:p>
    <w:p w14:paraId="1B3CF33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C4ACB4A" w14:textId="77777777" w:rsidR="00E66C81" w:rsidRPr="00E66C81" w:rsidRDefault="00E66C81" w:rsidP="00E66C81">
      <w:pPr>
        <w:widowControl w:val="0"/>
        <w:numPr>
          <w:ilvl w:val="0"/>
          <w:numId w:val="94"/>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Pavements</w:t>
      </w:r>
    </w:p>
    <w:p w14:paraId="2C658E9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F1C970A" w14:textId="77777777" w:rsidR="00E66C81" w:rsidRPr="00E66C81" w:rsidRDefault="00E66C81" w:rsidP="00E66C81">
      <w:pPr>
        <w:widowControl w:val="0"/>
        <w:numPr>
          <w:ilvl w:val="0"/>
          <w:numId w:val="96"/>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Minimum standards for the base layer of pavement shall be the MDOT specifications for plant mix grade B with an aggregate size no more than 3/4 inch maximum.</w:t>
      </w:r>
    </w:p>
    <w:p w14:paraId="16DB4675"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F1F1F"/>
          <w:sz w:val="20"/>
          <w:szCs w:val="20"/>
        </w:rPr>
      </w:pPr>
    </w:p>
    <w:p w14:paraId="752AB896" w14:textId="77777777" w:rsidR="00E66C81" w:rsidRPr="00E66C81" w:rsidRDefault="00E66C81" w:rsidP="00E66C81">
      <w:pPr>
        <w:widowControl w:val="0"/>
        <w:numPr>
          <w:ilvl w:val="0"/>
          <w:numId w:val="96"/>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Minimum standards for the surface layer of pavement shall meet the MDOT specifications for plant mix grade C with an aggregate size no more than 1/2-inch maximum.</w:t>
      </w:r>
    </w:p>
    <w:p w14:paraId="02F85AA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F1F1F"/>
          <w:sz w:val="20"/>
          <w:szCs w:val="20"/>
        </w:rPr>
      </w:pPr>
    </w:p>
    <w:p w14:paraId="0CB9FAB5" w14:textId="77777777" w:rsidR="00E66C81" w:rsidRPr="00E66C81" w:rsidRDefault="00E66C81" w:rsidP="00E66C81">
      <w:pPr>
        <w:widowControl w:val="0"/>
        <w:numPr>
          <w:ilvl w:val="0"/>
          <w:numId w:val="96"/>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All intersections shall have Hot Bituminous Pavement, meeting the standards set forth in Section</w:t>
      </w:r>
    </w:p>
    <w:p w14:paraId="55D39CEA"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color w:val="1F1F1F"/>
          <w:sz w:val="20"/>
          <w:szCs w:val="20"/>
        </w:rPr>
      </w:pPr>
      <w:r w:rsidRPr="00E66C81">
        <w:rPr>
          <w:rFonts w:ascii="Arial" w:eastAsia="Arial" w:hAnsi="Arial" w:cs="Arial"/>
          <w:color w:val="1F1F1F"/>
          <w:sz w:val="20"/>
          <w:szCs w:val="20"/>
        </w:rPr>
        <w:t>5-101.13.A, in each direction extending 50 feet from the edge of the intersecting travel way.</w:t>
      </w:r>
    </w:p>
    <w:p w14:paraId="32379F7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AED099F"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b/>
          <w:bCs/>
          <w:color w:val="1F1F1F"/>
          <w:sz w:val="20"/>
          <w:szCs w:val="20"/>
        </w:rPr>
      </w:pPr>
      <w:r w:rsidRPr="00E66C81">
        <w:rPr>
          <w:rFonts w:ascii="Arial" w:eastAsia="Arial" w:hAnsi="Arial" w:cs="Arial"/>
          <w:b/>
          <w:bCs/>
          <w:color w:val="1F1F1F"/>
          <w:sz w:val="20"/>
          <w:szCs w:val="20"/>
        </w:rPr>
        <w:t>Additional Improvements and Requirements</w:t>
      </w:r>
    </w:p>
    <w:p w14:paraId="1296E27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17BCB6C" w14:textId="77777777" w:rsidR="00E66C81" w:rsidRPr="00E66C81" w:rsidRDefault="00E66C81" w:rsidP="00E66C81">
      <w:pPr>
        <w:widowControl w:val="0"/>
        <w:numPr>
          <w:ilvl w:val="0"/>
          <w:numId w:val="97"/>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Erosion Control: The procedures outlined in the erosion and sedimentation control plan shall be implemented during the site preparation, construction, and clean up stages.</w:t>
      </w:r>
    </w:p>
    <w:p w14:paraId="4537CB4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05"/>
          <w:sz w:val="20"/>
          <w:szCs w:val="20"/>
        </w:rPr>
      </w:pPr>
    </w:p>
    <w:p w14:paraId="087EED04" w14:textId="77777777" w:rsidR="00E66C81" w:rsidRPr="00E66C81" w:rsidRDefault="00E66C81" w:rsidP="00E66C81">
      <w:pPr>
        <w:widowControl w:val="0"/>
        <w:numPr>
          <w:ilvl w:val="0"/>
          <w:numId w:val="97"/>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Cleanup: Following street construction the developer or contractor shall conduct a thorough cleanup of stumps and other debris from the entire street right-of-way. If on-site disposal of the stumps and debris is proposed, the site shall be indicated on the Plan and shall be suitably covered with fill and topsoil, limed, fertilized, and seeded.</w:t>
      </w:r>
    </w:p>
    <w:p w14:paraId="0857741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05"/>
          <w:sz w:val="20"/>
          <w:szCs w:val="20"/>
        </w:rPr>
      </w:pPr>
    </w:p>
    <w:p w14:paraId="1E0D74B1" w14:textId="77777777" w:rsidR="00E66C81" w:rsidRPr="00E66C81" w:rsidRDefault="00E66C81" w:rsidP="00E66C81">
      <w:pPr>
        <w:widowControl w:val="0"/>
        <w:numPr>
          <w:ilvl w:val="0"/>
          <w:numId w:val="97"/>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Street Names, Signs, and Lighting: Streets that join and are in alignment with streets of abutting or neighboring properties shall bear the same name. Names of new streets shall not duplicate, nor bear phonetic resemblance to the names of existing streets within the municipality and shall be subject to the approval of the 911 Addressing Officer. The developer shall reimburse the Municipality for the costs of installing street name sign, traffic safety signs and speed limit control signs. Street lighting shall be installed as approved by the Annual own Meeting.</w:t>
      </w:r>
    </w:p>
    <w:p w14:paraId="0542781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2055F92"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Waivers</w:t>
      </w:r>
    </w:p>
    <w:p w14:paraId="033048B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E637FA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sz w:val="20"/>
          <w:szCs w:val="20"/>
        </w:rPr>
        <w:lastRenderedPageBreak/>
        <w:t>Where the Board makes written findings of fact that due to special circumstances</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of 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particular application, certain required improvements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 standards of this Chapter are not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necessary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 provide for the public health, safety or welfare, or are inappropriate because 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inadequate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 lacking connecting facilities adjacent to or in proximity of the proposed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development,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it may waive the requirement for such improvements, subject to appropriate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conditions,</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provided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waivers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do</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have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effect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nullifying</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intent</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purpose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comprehensive plan or this Chapter and further provided the performance</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standards</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this ordinance have been or will be met.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 granting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waivers,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Planning Board shall require</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conditions</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will</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assure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purpose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these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regulations</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are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met.</w:t>
      </w:r>
    </w:p>
    <w:p w14:paraId="7A2539A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122BD7A"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Certification of Construction</w:t>
      </w:r>
    </w:p>
    <w:p w14:paraId="2CCBAF2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D0AA5F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3B3B3B"/>
          <w:sz w:val="20"/>
          <w:szCs w:val="20"/>
        </w:rPr>
      </w:pPr>
      <w:r w:rsidRPr="00E66C81">
        <w:rPr>
          <w:rFonts w:ascii="Arial" w:eastAsia="Arial" w:hAnsi="Arial" w:cs="Arial"/>
          <w:color w:val="212121"/>
          <w:sz w:val="20"/>
          <w:szCs w:val="20"/>
        </w:rPr>
        <w:t>Upon completion</w:t>
      </w:r>
      <w:r w:rsidRPr="00E66C81">
        <w:rPr>
          <w:rFonts w:ascii="Arial" w:eastAsia="Arial" w:hAnsi="Arial" w:cs="Arial"/>
          <w:color w:val="212121"/>
          <w:spacing w:val="52"/>
          <w:sz w:val="20"/>
          <w:szCs w:val="20"/>
        </w:rPr>
        <w:t xml:space="preserve"> </w:t>
      </w:r>
      <w:r w:rsidRPr="00E66C81">
        <w:rPr>
          <w:rFonts w:ascii="Arial" w:eastAsia="Arial" w:hAnsi="Arial" w:cs="Arial"/>
          <w:color w:val="212121"/>
          <w:sz w:val="20"/>
          <w:szCs w:val="20"/>
        </w:rPr>
        <w:t>of street construction</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and prior to a vote by the Municipal</w:t>
      </w:r>
      <w:r w:rsidRPr="00E66C81">
        <w:rPr>
          <w:rFonts w:ascii="Arial" w:eastAsia="Arial" w:hAnsi="Arial" w:cs="Arial"/>
          <w:color w:val="212121"/>
          <w:spacing w:val="53"/>
          <w:sz w:val="20"/>
          <w:szCs w:val="20"/>
        </w:rPr>
        <w:t xml:space="preserve"> </w:t>
      </w:r>
      <w:r w:rsidRPr="00E66C81">
        <w:rPr>
          <w:rFonts w:ascii="Arial" w:eastAsia="Arial" w:hAnsi="Arial" w:cs="Arial"/>
          <w:color w:val="212121"/>
          <w:sz w:val="20"/>
          <w:szCs w:val="20"/>
        </w:rPr>
        <w:t>Officers to submit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proposed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public</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street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legislative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body,</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written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certification</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signed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by the</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inspecting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official shall be submitted to the Municipal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Officers certifying that the proposed street meets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exceeds</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design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construction</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requirements</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Chapter</w:t>
      </w:r>
      <w:r w:rsidRPr="00E66C81">
        <w:rPr>
          <w:rFonts w:ascii="Arial" w:eastAsia="Arial" w:hAnsi="Arial" w:cs="Arial"/>
          <w:color w:val="3B3B3B"/>
          <w:sz w:val="20"/>
          <w:szCs w:val="20"/>
        </w:rPr>
        <w:t>.</w:t>
      </w:r>
    </w:p>
    <w:p w14:paraId="3C8CAD7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p>
    <w:p w14:paraId="7BE74BB6"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Privately-Owned Streets</w:t>
      </w:r>
    </w:p>
    <w:p w14:paraId="7350845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2F20E4A"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12121"/>
          <w:sz w:val="20"/>
          <w:szCs w:val="20"/>
        </w:rPr>
      </w:pPr>
      <w:r w:rsidRPr="00E66C81">
        <w:rPr>
          <w:rFonts w:ascii="Arial" w:eastAsia="Arial" w:hAnsi="Arial" w:cs="Arial"/>
          <w:color w:val="212121"/>
          <w:sz w:val="20"/>
          <w:szCs w:val="20"/>
        </w:rPr>
        <w:t>Where streets are to remain privately-owned streets, the following words shall appear on the recorded plan.</w:t>
      </w:r>
    </w:p>
    <w:p w14:paraId="4B1B237E"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6B2D874A"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12121"/>
          <w:sz w:val="20"/>
          <w:szCs w:val="20"/>
        </w:rPr>
        <w:t>"All streets shall remain private; maintained by the developer or the lot owners and shall not be accepted or maintained by the Town."</w:t>
      </w:r>
    </w:p>
    <w:p w14:paraId="4CAC1F0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22E9D1F" w14:textId="77777777" w:rsidR="00E66C81" w:rsidRPr="00E66C81" w:rsidRDefault="00E66C81" w:rsidP="00E66C81">
      <w:pPr>
        <w:widowControl w:val="0"/>
        <w:numPr>
          <w:ilvl w:val="0"/>
          <w:numId w:val="92"/>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Inspection</w:t>
      </w:r>
    </w:p>
    <w:p w14:paraId="514E585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5A11180" w14:textId="77777777" w:rsidR="00E66C81" w:rsidRPr="00E66C81" w:rsidRDefault="00E66C81" w:rsidP="00E66C81">
      <w:pPr>
        <w:widowControl w:val="0"/>
        <w:numPr>
          <w:ilvl w:val="0"/>
          <w:numId w:val="98"/>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Notification of Construction/Reconstruction: At least five (5) days prior to commencing street construction or reconstruction of a street the applicant shall:</w:t>
      </w:r>
    </w:p>
    <w:p w14:paraId="4F2935F0" w14:textId="77777777" w:rsidR="00E66C81" w:rsidRPr="00E66C81" w:rsidRDefault="00E66C81" w:rsidP="00E66C81">
      <w:pPr>
        <w:widowControl w:val="0"/>
        <w:numPr>
          <w:ilvl w:val="0"/>
          <w:numId w:val="99"/>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Notify the Road Commissioner in writing of the time when he/she proposes to commence construction so that the municipal officers can arrange for inspection to be made. The inspecting official shall assure that all municipal specifications requirements and conditions of approval shall be met during the construction and shall assure the satisfactory completion of improvements required by the Planning Board.</w:t>
      </w:r>
    </w:p>
    <w:p w14:paraId="7B071B3D"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sz w:val="20"/>
          <w:szCs w:val="20"/>
        </w:rPr>
      </w:pPr>
    </w:p>
    <w:p w14:paraId="5AACF84E" w14:textId="77777777" w:rsidR="00E66C81" w:rsidRPr="00E66C81" w:rsidRDefault="00E66C81" w:rsidP="00E66C81">
      <w:pPr>
        <w:widowControl w:val="0"/>
        <w:numPr>
          <w:ilvl w:val="0"/>
          <w:numId w:val="99"/>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Deposit with the Municipal Officers a check for two (2) percent of the estimated costs of construction and improvements to pay for the costs of inspection. If upon satisfactory completion of construction and cleanup funds are remaining, the surplus funds shall be refunded to the applicant within thirty (30) days. If the inspection account shall be drawn down by ninety (90) percent, the applicant shall deposit an additional one (1) percent of the estimated costs of construction and improvements.</w:t>
      </w:r>
    </w:p>
    <w:p w14:paraId="38BEBFFF"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8D8768D"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"All streets shall remain private; maintained by the developer or the lot owners and shall not be accepted or maintained by the Town."</w:t>
      </w:r>
    </w:p>
    <w:p w14:paraId="7348BBB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p>
    <w:p w14:paraId="48553F2E" w14:textId="77777777" w:rsidR="00E66C81" w:rsidRPr="00E66C81" w:rsidRDefault="00E66C81" w:rsidP="00E66C81">
      <w:pPr>
        <w:widowControl w:val="0"/>
        <w:numPr>
          <w:ilvl w:val="0"/>
          <w:numId w:val="98"/>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Noncompliance with Plan: Upon finding that the improvements have not been constructed in accordance with the approved plans and specifications, the inspector shall so report in writing to the Municipal Officers, Planning Board, Road Commissioner, and applicant. The Municipal Officers shall take any steps necessary to assure compliance with approved Plans.</w:t>
      </w:r>
    </w:p>
    <w:p w14:paraId="0965A57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w w:val="105"/>
          <w:sz w:val="20"/>
          <w:szCs w:val="20"/>
        </w:rPr>
      </w:pPr>
    </w:p>
    <w:p w14:paraId="1B88E92C" w14:textId="77777777" w:rsidR="00E66C81" w:rsidRPr="00E66C81" w:rsidRDefault="00E66C81" w:rsidP="00E66C81">
      <w:pPr>
        <w:widowControl w:val="0"/>
        <w:numPr>
          <w:ilvl w:val="0"/>
          <w:numId w:val="98"/>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Modification During Construction: If at any time it appears necessary or desirable to modify the required improvements before or during construction of the required improvements, the inspecting official is authorized to approve minor modifications due to unforeseen circumstances such as encountering hidden outcrops of bedrock, natural springs, etc. The inspecting official shall issue any approval under this section in writing and shall transmit a copy of the approval to the Municipal Officers, Planning Board and Road Commissioner. Revised plans shall be filed with the Planning Board for the record. For major modifications, such as relocation of rights-of-way, changes in grade by more than one (1) percent, etc., the applicant shall submit to the Planning card an amended application or review and approval.</w:t>
      </w:r>
    </w:p>
    <w:p w14:paraId="6E65FFE5"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5A16D5E6"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5-401</w:t>
      </w:r>
      <w:r w:rsidRPr="00E66C81">
        <w:rPr>
          <w:rFonts w:ascii="Arial" w:eastAsia="Arial" w:hAnsi="Arial" w:cs="Arial"/>
          <w:b/>
          <w:bCs/>
          <w:color w:val="212121"/>
          <w:sz w:val="20"/>
          <w:szCs w:val="20"/>
        </w:rPr>
        <w:tab/>
        <w:t>Appeals</w:t>
      </w:r>
    </w:p>
    <w:p w14:paraId="3918AD00"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2B1A7A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An aggrieved party may appeal any decision of the Planning Board under this Chapter to the Board of Appeals within thirty (30) days of the date the Planning Board issues a written order of its decision.</w:t>
      </w:r>
    </w:p>
    <w:p w14:paraId="747A670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6D010F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12121"/>
          <w:sz w:val="20"/>
          <w:szCs w:val="20"/>
        </w:rPr>
        <w:t>AMENDED:</w:t>
      </w:r>
      <w:r w:rsidRPr="00E66C81">
        <w:rPr>
          <w:rFonts w:ascii="Arial" w:eastAsia="Arial" w:hAnsi="Arial" w:cs="Arial"/>
          <w:color w:val="212121"/>
          <w:spacing w:val="79"/>
          <w:sz w:val="20"/>
          <w:szCs w:val="20"/>
        </w:rPr>
        <w:t xml:space="preserve"> </w:t>
      </w:r>
      <w:r w:rsidRPr="00E66C81">
        <w:rPr>
          <w:rFonts w:ascii="Arial" w:eastAsia="Arial" w:hAnsi="Arial" w:cs="Arial"/>
          <w:color w:val="212121"/>
          <w:sz w:val="20"/>
          <w:szCs w:val="20"/>
        </w:rPr>
        <w:t>March</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8,</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2003</w:t>
      </w:r>
    </w:p>
    <w:p w14:paraId="47281AA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12121"/>
          <w:sz w:val="20"/>
          <w:szCs w:val="20"/>
        </w:rPr>
        <w:lastRenderedPageBreak/>
        <w:t>AMENDED:</w:t>
      </w:r>
      <w:r w:rsidRPr="00E66C81">
        <w:rPr>
          <w:rFonts w:ascii="Arial" w:eastAsia="Arial" w:hAnsi="Arial" w:cs="Arial"/>
          <w:color w:val="212121"/>
          <w:spacing w:val="86"/>
          <w:sz w:val="20"/>
          <w:szCs w:val="20"/>
        </w:rPr>
        <w:t xml:space="preserve"> </w:t>
      </w:r>
      <w:r w:rsidRPr="00E66C81">
        <w:rPr>
          <w:rFonts w:ascii="Arial" w:eastAsia="Arial" w:hAnsi="Arial" w:cs="Arial"/>
          <w:color w:val="212121"/>
          <w:sz w:val="20"/>
          <w:szCs w:val="20"/>
        </w:rPr>
        <w:t>March</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6,</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2010</w:t>
      </w:r>
    </w:p>
    <w:p w14:paraId="6893CF6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AMENDED:</w:t>
      </w:r>
      <w:r w:rsidRPr="00E66C81">
        <w:rPr>
          <w:rFonts w:ascii="Arial" w:eastAsia="Arial" w:hAnsi="Arial" w:cs="Arial"/>
          <w:color w:val="212121"/>
          <w:spacing w:val="86"/>
          <w:sz w:val="20"/>
          <w:szCs w:val="20"/>
        </w:rPr>
        <w:t xml:space="preserve"> </w:t>
      </w:r>
      <w:r w:rsidRPr="00E66C81">
        <w:rPr>
          <w:rFonts w:ascii="Arial" w:eastAsia="Arial" w:hAnsi="Arial" w:cs="Arial"/>
          <w:color w:val="212121"/>
          <w:sz w:val="20"/>
          <w:szCs w:val="20"/>
        </w:rPr>
        <w:t>March</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5,</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2011</w:t>
      </w:r>
    </w:p>
    <w:p w14:paraId="0988DF51"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AMENDED:  June 18, 2022</w:t>
      </w:r>
    </w:p>
    <w:p w14:paraId="62EBD6A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C97AA2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16764F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6987C6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2E8F86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E8F16E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26DB92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66561A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A6095B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65B867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0422A9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567E47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DB3FF9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D605E2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509D1E5" w14:textId="77777777" w:rsidR="00E66C81" w:rsidRPr="00E66C81" w:rsidRDefault="00E66C81" w:rsidP="00E66C81">
      <w:pPr>
        <w:widowControl w:val="0"/>
        <w:autoSpaceDE w:val="0"/>
        <w:autoSpaceDN w:val="0"/>
        <w:spacing w:after="0" w:line="240" w:lineRule="auto"/>
        <w:jc w:val="center"/>
        <w:rPr>
          <w:rFonts w:ascii="Arial" w:eastAsia="Arial" w:hAnsi="Arial" w:cs="Arial"/>
          <w:sz w:val="20"/>
          <w:szCs w:val="20"/>
        </w:rPr>
      </w:pPr>
      <w:r w:rsidRPr="00E66C81">
        <w:rPr>
          <w:rFonts w:ascii="Arial" w:eastAsia="Arial" w:hAnsi="Arial" w:cs="Arial"/>
          <w:noProof/>
          <w:sz w:val="19"/>
          <w:szCs w:val="19"/>
        </w:rPr>
        <w:drawing>
          <wp:inline distT="0" distB="0" distL="0" distR="0" wp14:anchorId="502A5366" wp14:editId="02CE475A">
            <wp:extent cx="2764465" cy="3110904"/>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5"/>
                    <a:srcRect l="19073" t="25646" r="49922" b="12297"/>
                    <a:stretch/>
                  </pic:blipFill>
                  <pic:spPr bwMode="auto">
                    <a:xfrm>
                      <a:off x="0" y="0"/>
                      <a:ext cx="2782305" cy="3130980"/>
                    </a:xfrm>
                    <a:prstGeom prst="rect">
                      <a:avLst/>
                    </a:prstGeom>
                    <a:ln>
                      <a:noFill/>
                    </a:ln>
                    <a:extLst>
                      <a:ext uri="{53640926-AAD7-44D8-BBD7-CCE9431645EC}">
                        <a14:shadowObscured xmlns:a14="http://schemas.microsoft.com/office/drawing/2010/main"/>
                      </a:ext>
                    </a:extLst>
                  </pic:spPr>
                </pic:pic>
              </a:graphicData>
            </a:graphic>
          </wp:inline>
        </w:drawing>
      </w:r>
    </w:p>
    <w:p w14:paraId="04C60740"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C10D98C"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D76ABA5"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7CA3C655"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1FCB293"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65B8971"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0B49E4D"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C29B92D"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17B1DEF3"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1DC2BD76"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52EB1FA6"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2129FD98"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2F28556"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0CF21B46"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F0CF68A"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F5AE91E"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0DAE0DB3"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95051C9"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95E69FB"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614937B"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1E6AB299"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7E52540C"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76F409A"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20E31AE"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594C2F8"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27086702"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08647313"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109F4DFD"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A7F8B39"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1A0CD8E9"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79EA15E4"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2456D553"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242909E"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EB2D178"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D1ABACA"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57CBB30"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0D25F82F"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4AECB17"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0B1E4AE"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r w:rsidRPr="00E66C81">
        <w:rPr>
          <w:rFonts w:ascii="Arial" w:eastAsia="Arial" w:hAnsi="Arial" w:cs="Arial"/>
          <w:b/>
          <w:bCs/>
          <w:i/>
          <w:iCs/>
          <w:color w:val="212121"/>
          <w:sz w:val="20"/>
          <w:szCs w:val="20"/>
          <w:u w:val="single"/>
        </w:rPr>
        <w:br/>
        <w:t>Chapter 6</w:t>
      </w:r>
    </w:p>
    <w:p w14:paraId="039ED150"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7ED0A554"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6-101</w:t>
      </w:r>
      <w:r w:rsidRPr="00E66C81">
        <w:rPr>
          <w:rFonts w:ascii="Arial" w:eastAsia="Arial" w:hAnsi="Arial" w:cs="Arial"/>
          <w:b/>
          <w:bCs/>
          <w:color w:val="212121"/>
          <w:sz w:val="20"/>
          <w:szCs w:val="20"/>
        </w:rPr>
        <w:tab/>
        <w:t>Site Plan Review for Non-Residential Development Proposals</w:t>
      </w:r>
    </w:p>
    <w:p w14:paraId="25637B5B" w14:textId="77777777" w:rsidR="00E66C81" w:rsidRPr="00E66C81" w:rsidRDefault="00E66C81" w:rsidP="00E66C81">
      <w:pPr>
        <w:spacing w:after="0" w:line="240" w:lineRule="auto"/>
        <w:rPr>
          <w:rFonts w:ascii="Arial" w:eastAsia="Arial" w:hAnsi="Arial" w:cs="Arial"/>
          <w:color w:val="212121"/>
          <w:w w:val="105"/>
          <w:sz w:val="20"/>
          <w:szCs w:val="20"/>
        </w:rPr>
      </w:pPr>
    </w:p>
    <w:p w14:paraId="74802500"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6-101.1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Purpose</w:t>
      </w:r>
    </w:p>
    <w:p w14:paraId="7318741F" w14:textId="77777777" w:rsidR="00E66C81" w:rsidRPr="00E66C81" w:rsidRDefault="00E66C81" w:rsidP="00E66C81">
      <w:pPr>
        <w:spacing w:after="0" w:line="240" w:lineRule="auto"/>
        <w:rPr>
          <w:rFonts w:ascii="Arial" w:eastAsia="Arial" w:hAnsi="Arial" w:cs="Arial"/>
          <w:color w:val="212121"/>
          <w:w w:val="105"/>
          <w:sz w:val="20"/>
          <w:szCs w:val="20"/>
        </w:rPr>
      </w:pPr>
    </w:p>
    <w:p w14:paraId="0C2BC4AC" w14:textId="77777777" w:rsidR="00E66C81" w:rsidRPr="00E66C81" w:rsidRDefault="00E66C81" w:rsidP="00E66C81">
      <w:pPr>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33"/>
          <w:w w:val="105"/>
          <w:sz w:val="20"/>
          <w:szCs w:val="20"/>
        </w:rPr>
        <w:t xml:space="preserve"> </w:t>
      </w:r>
      <w:r w:rsidRPr="00E66C81">
        <w:rPr>
          <w:rFonts w:ascii="Arial" w:eastAsia="Arial" w:hAnsi="Arial" w:cs="Arial"/>
          <w:color w:val="212121"/>
          <w:w w:val="105"/>
          <w:sz w:val="20"/>
          <w:szCs w:val="20"/>
        </w:rPr>
        <w:t>purposes</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this</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are:</w:t>
      </w:r>
    </w:p>
    <w:p w14:paraId="0624B44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position w:val="1"/>
          <w:sz w:val="20"/>
          <w:szCs w:val="20"/>
        </w:rPr>
      </w:pPr>
    </w:p>
    <w:p w14:paraId="4923FD2D" w14:textId="77777777" w:rsidR="00E66C81" w:rsidRPr="00E66C81" w:rsidRDefault="00E66C81" w:rsidP="00E66C81">
      <w:pPr>
        <w:widowControl w:val="0"/>
        <w:numPr>
          <w:ilvl w:val="2"/>
          <w:numId w:val="84"/>
        </w:numPr>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provide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municipal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review</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projects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that potentially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could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affect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environment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community;</w:t>
      </w:r>
    </w:p>
    <w:p w14:paraId="04B47FD8"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1B992271" w14:textId="77777777" w:rsidR="00E66C81" w:rsidRPr="00E66C81" w:rsidRDefault="00E66C81" w:rsidP="00E66C81">
      <w:pPr>
        <w:widowControl w:val="0"/>
        <w:numPr>
          <w:ilvl w:val="2"/>
          <w:numId w:val="84"/>
        </w:numPr>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To promote and protect the health, welfare and safety of the residents of the Town of Greene;</w:t>
      </w:r>
    </w:p>
    <w:p w14:paraId="5CCAF987"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71D39DE3" w14:textId="77777777" w:rsidR="00E66C81" w:rsidRPr="00E66C81" w:rsidRDefault="00E66C81" w:rsidP="00E66C81">
      <w:pPr>
        <w:widowControl w:val="0"/>
        <w:numPr>
          <w:ilvl w:val="2"/>
          <w:numId w:val="84"/>
        </w:numPr>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To</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provide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local</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protection from</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those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particular</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nuisances</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are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governed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State</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Law</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regulation;</w:t>
      </w:r>
    </w:p>
    <w:p w14:paraId="5E5CF23E"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2EC61A34" w14:textId="77777777" w:rsidR="00E66C81" w:rsidRPr="00E66C81" w:rsidRDefault="00E66C81" w:rsidP="00E66C81">
      <w:pPr>
        <w:widowControl w:val="0"/>
        <w:numPr>
          <w:ilvl w:val="2"/>
          <w:numId w:val="84"/>
        </w:numPr>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To</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balance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rights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landowners 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use</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their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land</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corresponding</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right</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abutting</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neighboring landowners to live without undue disturbance from noise, smoke, fumes, dust, odor,</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glare,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traffic,</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storm</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water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runoff</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pollution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ground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surface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waters;</w:t>
      </w:r>
    </w:p>
    <w:p w14:paraId="00E80307"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5FC8D79E" w14:textId="77777777" w:rsidR="00E66C81" w:rsidRPr="00E66C81" w:rsidRDefault="00E66C81" w:rsidP="00E66C81">
      <w:pPr>
        <w:widowControl w:val="0"/>
        <w:numPr>
          <w:ilvl w:val="2"/>
          <w:numId w:val="84"/>
        </w:numPr>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 xml:space="preserve">To reduce the off-site external problems created by developments thereby decreasing the cost of </w:t>
      </w:r>
      <w:r w:rsidRPr="00E66C81">
        <w:rPr>
          <w:rFonts w:ascii="Arial" w:eastAsia="Arial" w:hAnsi="Arial" w:cs="Arial"/>
          <w:color w:val="212121"/>
          <w:w w:val="110"/>
          <w:sz w:val="20"/>
          <w:szCs w:val="20"/>
        </w:rPr>
        <w:t>maintaining or</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improving</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municipal</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services;</w:t>
      </w:r>
    </w:p>
    <w:p w14:paraId="3704AB75"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49326B64" w14:textId="77777777" w:rsidR="00E66C81" w:rsidRPr="00E66C81" w:rsidRDefault="00E66C81" w:rsidP="00E66C81">
      <w:pPr>
        <w:widowControl w:val="0"/>
        <w:numPr>
          <w:ilvl w:val="2"/>
          <w:numId w:val="84"/>
        </w:numPr>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To conserve the Town's natural beauty and visual character by ensuring that structures, signs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and other improvements and uses of land are sited and developed with due regard to the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05"/>
          <w:sz w:val="20"/>
          <w:szCs w:val="20"/>
        </w:rPr>
        <w:t>aesthetic</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qualities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natural</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terrain</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proper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attention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given</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exterior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appearances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structures,</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signs,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other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improvements</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uses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land;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and</w:t>
      </w:r>
    </w:p>
    <w:p w14:paraId="2E4EA489"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1A0AE102" w14:textId="77777777" w:rsidR="00E66C81" w:rsidRPr="00E66C81" w:rsidRDefault="00E66C81" w:rsidP="00E66C81">
      <w:pPr>
        <w:widowControl w:val="0"/>
        <w:numPr>
          <w:ilvl w:val="2"/>
          <w:numId w:val="84"/>
        </w:numPr>
        <w:autoSpaceDE w:val="0"/>
        <w:autoSpaceDN w:val="0"/>
        <w:spacing w:after="0" w:line="240" w:lineRule="auto"/>
        <w:ind w:left="720"/>
        <w:rPr>
          <w:rFonts w:ascii="Arial" w:eastAsia="Arial" w:hAnsi="Arial" w:cs="Arial"/>
          <w:sz w:val="20"/>
          <w:szCs w:val="20"/>
        </w:rPr>
      </w:pPr>
      <w:r w:rsidRPr="00E66C81">
        <w:rPr>
          <w:rFonts w:ascii="Arial" w:eastAsia="Arial" w:hAnsi="Arial" w:cs="Arial"/>
          <w:color w:val="212121"/>
          <w:w w:val="105"/>
          <w:sz w:val="20"/>
          <w:szCs w:val="20"/>
        </w:rPr>
        <w:t>To</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implement</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policies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comprehensive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plan.</w:t>
      </w:r>
    </w:p>
    <w:p w14:paraId="2E66B6E9"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3583D06D"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6-101.2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Applicability</w:t>
      </w:r>
    </w:p>
    <w:p w14:paraId="1CDFBFE4"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position w:val="1"/>
          <w:sz w:val="20"/>
          <w:szCs w:val="20"/>
        </w:rPr>
      </w:pPr>
    </w:p>
    <w:p w14:paraId="4ED13C95" w14:textId="77777777" w:rsidR="00E66C81" w:rsidRPr="00E66C81" w:rsidRDefault="00E66C81" w:rsidP="00E66C81">
      <w:pPr>
        <w:widowControl w:val="0"/>
        <w:numPr>
          <w:ilvl w:val="0"/>
          <w:numId w:val="100"/>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Site Plan Review approval by the Code Enforcement Officer or Planning Board in conformity with the criteria and standards of this Chapter shall be required for the following including projects located within the area governed by the Shoreland Zoning Ordinance, Town of Greene.</w:t>
      </w:r>
    </w:p>
    <w:p w14:paraId="4C0E0728"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1355A01" w14:textId="77777777" w:rsidR="00E66C81" w:rsidRPr="00E66C81" w:rsidRDefault="00E66C81" w:rsidP="00E66C81">
      <w:pPr>
        <w:widowControl w:val="0"/>
        <w:numPr>
          <w:ilvl w:val="0"/>
          <w:numId w:val="101"/>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Proposals for new commercial, retail, industrial and institutional structures and uses.</w:t>
      </w:r>
    </w:p>
    <w:p w14:paraId="06CAB55A"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299C0122" w14:textId="77777777" w:rsidR="00E66C81" w:rsidRPr="00E66C81" w:rsidRDefault="00E66C81" w:rsidP="00E66C81">
      <w:pPr>
        <w:widowControl w:val="0"/>
        <w:numPr>
          <w:ilvl w:val="0"/>
          <w:numId w:val="101"/>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A change in use of or to a commercial, retail, industrial or institutional structure or use.</w:t>
      </w:r>
    </w:p>
    <w:p w14:paraId="60E43B1C"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w w:val="105"/>
          <w:sz w:val="20"/>
          <w:szCs w:val="20"/>
        </w:rPr>
      </w:pPr>
    </w:p>
    <w:p w14:paraId="2EBC7F22" w14:textId="77777777" w:rsidR="00E66C81" w:rsidRPr="00E66C81" w:rsidRDefault="00E66C81" w:rsidP="00E66C81">
      <w:pPr>
        <w:widowControl w:val="0"/>
        <w:numPr>
          <w:ilvl w:val="0"/>
          <w:numId w:val="101"/>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Substantial enlargement to a commercial, retail, industrial or institutional structure or use.</w:t>
      </w:r>
    </w:p>
    <w:p w14:paraId="10660CA7"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w w:val="105"/>
          <w:sz w:val="20"/>
          <w:szCs w:val="20"/>
        </w:rPr>
      </w:pPr>
    </w:p>
    <w:p w14:paraId="36001937" w14:textId="77777777" w:rsidR="00E66C81" w:rsidRPr="00E66C81" w:rsidRDefault="00E66C81" w:rsidP="00E66C81">
      <w:pPr>
        <w:widowControl w:val="0"/>
        <w:numPr>
          <w:ilvl w:val="0"/>
          <w:numId w:val="101"/>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Resumption of commercial, retail, industrial or institutional structure or use that has been discontinued for two years which require review if being newly established.</w:t>
      </w:r>
    </w:p>
    <w:p w14:paraId="3CD435D0"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34213671" w14:textId="77777777" w:rsidR="00E66C81" w:rsidRPr="00E66C81" w:rsidRDefault="00E66C81" w:rsidP="00E66C81">
      <w:pPr>
        <w:widowControl w:val="0"/>
        <w:numPr>
          <w:ilvl w:val="0"/>
          <w:numId w:val="100"/>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Site plan approval is not required for the following:</w:t>
      </w:r>
    </w:p>
    <w:p w14:paraId="79326AA2" w14:textId="77777777" w:rsidR="00E66C81" w:rsidRPr="00E66C81" w:rsidRDefault="00E66C81" w:rsidP="00E66C81">
      <w:pPr>
        <w:widowControl w:val="0"/>
        <w:autoSpaceDE w:val="0"/>
        <w:autoSpaceDN w:val="0"/>
        <w:spacing w:after="0" w:line="240" w:lineRule="auto"/>
        <w:ind w:left="1080"/>
        <w:rPr>
          <w:rFonts w:ascii="Arial" w:eastAsia="Arial" w:hAnsi="Arial" w:cs="Arial"/>
          <w:color w:val="010101"/>
          <w:sz w:val="20"/>
          <w:szCs w:val="20"/>
        </w:rPr>
      </w:pPr>
    </w:p>
    <w:p w14:paraId="1E31C409" w14:textId="77777777" w:rsidR="00E66C81" w:rsidRPr="00E66C81" w:rsidRDefault="00E66C81" w:rsidP="00E66C81">
      <w:pPr>
        <w:widowControl w:val="0"/>
        <w:numPr>
          <w:ilvl w:val="0"/>
          <w:numId w:val="102"/>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The normal and customary practices associated with the agricultural and forest management activities.</w:t>
      </w:r>
    </w:p>
    <w:p w14:paraId="763A586B" w14:textId="77777777" w:rsidR="00E66C81" w:rsidRPr="00E66C81" w:rsidRDefault="00E66C81" w:rsidP="00E66C81">
      <w:pPr>
        <w:widowControl w:val="0"/>
        <w:autoSpaceDE w:val="0"/>
        <w:autoSpaceDN w:val="0"/>
        <w:spacing w:after="0" w:line="240" w:lineRule="auto"/>
        <w:ind w:left="1080"/>
        <w:rPr>
          <w:rFonts w:ascii="Arial" w:eastAsia="Arial" w:hAnsi="Arial" w:cs="Arial"/>
          <w:color w:val="1F1F1F"/>
          <w:w w:val="105"/>
          <w:sz w:val="20"/>
          <w:szCs w:val="20"/>
        </w:rPr>
      </w:pPr>
    </w:p>
    <w:p w14:paraId="375F0831" w14:textId="77777777" w:rsidR="00E66C81" w:rsidRPr="00E66C81" w:rsidRDefault="00E66C81" w:rsidP="00E66C81">
      <w:pPr>
        <w:widowControl w:val="0"/>
        <w:numPr>
          <w:ilvl w:val="0"/>
          <w:numId w:val="102"/>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Detached single-and two-family dwelling units.</w:t>
      </w:r>
    </w:p>
    <w:p w14:paraId="53CA1B70" w14:textId="77777777" w:rsidR="00E66C81" w:rsidRPr="00E66C81" w:rsidRDefault="00E66C81" w:rsidP="00E66C81">
      <w:pPr>
        <w:widowControl w:val="0"/>
        <w:autoSpaceDE w:val="0"/>
        <w:autoSpaceDN w:val="0"/>
        <w:spacing w:after="0" w:line="240" w:lineRule="auto"/>
        <w:ind w:left="1080"/>
        <w:rPr>
          <w:rFonts w:ascii="Arial" w:eastAsia="Arial" w:hAnsi="Arial" w:cs="Arial"/>
          <w:color w:val="1F1F1F"/>
          <w:w w:val="105"/>
          <w:sz w:val="20"/>
          <w:szCs w:val="20"/>
        </w:rPr>
      </w:pPr>
    </w:p>
    <w:p w14:paraId="0B8B7726" w14:textId="77777777" w:rsidR="00E66C81" w:rsidRPr="00E66C81" w:rsidRDefault="00E66C81" w:rsidP="00E66C81">
      <w:pPr>
        <w:widowControl w:val="0"/>
        <w:numPr>
          <w:ilvl w:val="0"/>
          <w:numId w:val="102"/>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Childcare homes.</w:t>
      </w:r>
    </w:p>
    <w:p w14:paraId="0066B005" w14:textId="77777777" w:rsidR="00E66C81" w:rsidRPr="00E66C81" w:rsidRDefault="00E66C81" w:rsidP="00E66C81">
      <w:pPr>
        <w:widowControl w:val="0"/>
        <w:autoSpaceDE w:val="0"/>
        <w:autoSpaceDN w:val="0"/>
        <w:spacing w:after="0" w:line="240" w:lineRule="auto"/>
        <w:ind w:left="1080"/>
        <w:rPr>
          <w:rFonts w:ascii="Arial" w:eastAsia="Arial" w:hAnsi="Arial" w:cs="Arial"/>
          <w:color w:val="1F1F1F"/>
          <w:w w:val="105"/>
          <w:sz w:val="20"/>
          <w:szCs w:val="20"/>
        </w:rPr>
      </w:pPr>
    </w:p>
    <w:p w14:paraId="7E7B60AB" w14:textId="77777777" w:rsidR="00E66C81" w:rsidRPr="00E66C81" w:rsidRDefault="00E66C81" w:rsidP="00E66C81">
      <w:pPr>
        <w:widowControl w:val="0"/>
        <w:numPr>
          <w:ilvl w:val="0"/>
          <w:numId w:val="102"/>
        </w:numPr>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Home occupations except 3.101.12C.</w:t>
      </w:r>
    </w:p>
    <w:p w14:paraId="5E386A72"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3558760D"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p>
    <w:p w14:paraId="1DB59403"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6-201</w:t>
      </w:r>
      <w:r w:rsidRPr="00E66C81">
        <w:rPr>
          <w:rFonts w:ascii="Arial" w:eastAsia="Arial" w:hAnsi="Arial" w:cs="Arial"/>
          <w:b/>
          <w:bCs/>
          <w:color w:val="212121"/>
          <w:sz w:val="20"/>
          <w:szCs w:val="20"/>
        </w:rPr>
        <w:tab/>
        <w:t>Administration</w:t>
      </w:r>
    </w:p>
    <w:p w14:paraId="59FBEEE9"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310946D9"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 xml:space="preserve">6-201.1 </w:t>
      </w:r>
      <w:r w:rsidRPr="00E66C81">
        <w:rPr>
          <w:rFonts w:ascii="Arial" w:eastAsia="Arial" w:hAnsi="Arial" w:cs="Arial"/>
          <w:b/>
          <w:color w:val="212121"/>
          <w:sz w:val="20"/>
          <w:szCs w:val="20"/>
        </w:rPr>
        <w:tab/>
        <w:t>Code Enforcement Officer Site Plan Review Approval</w:t>
      </w:r>
    </w:p>
    <w:p w14:paraId="4BEFC36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48274431" w14:textId="77777777" w:rsidR="00E66C81" w:rsidRPr="00E66C81" w:rsidRDefault="00E66C81" w:rsidP="00E66C81">
      <w:pPr>
        <w:widowControl w:val="0"/>
        <w:numPr>
          <w:ilvl w:val="0"/>
          <w:numId w:val="10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The Code Enforcement Officer shall review and approve, approve with conditions or deny all applications for site plan approval involving new construction, change in use, substantial enlargement and the resumption of a use as set forth in Section 6-101.2.A.1-4 that encompass up to a combined total of 5,000 square feet of </w:t>
      </w:r>
    </w:p>
    <w:p w14:paraId="256FF17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gross floor, land and parking areas. If in any two {2) year period, site plan approval is needed for new construction, change in use, substantial enlargement and the resumption of a use as set forth in Section </w:t>
      </w:r>
    </w:p>
    <w:p w14:paraId="528FC1D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6-101.2.A.1-4 such that the total combines a gross floor, land and parking areas exceed 5,000 square feet, then such application(s) shall be reviewed by the Planning Board. The CEO may refer any application submitted under this Section to the Planning Board if the CEO finds that the application is more complex than his/her expertise qualifies him/her to review or if the CEO finds that the public has a significant interest in the development and should be afforded the opportunity for formal input.</w:t>
      </w:r>
    </w:p>
    <w:p w14:paraId="700B495D"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7C0A57D6" w14:textId="77777777" w:rsidR="00E66C81" w:rsidRPr="00E66C81" w:rsidRDefault="00E66C81" w:rsidP="00E66C81">
      <w:pPr>
        <w:widowControl w:val="0"/>
        <w:numPr>
          <w:ilvl w:val="0"/>
          <w:numId w:val="103"/>
        </w:numPr>
        <w:autoSpaceDE w:val="0"/>
        <w:autoSpaceDN w:val="0"/>
        <w:spacing w:after="0" w:line="240" w:lineRule="auto"/>
        <w:rPr>
          <w:rFonts w:ascii="Arial" w:eastAsia="Arial" w:hAnsi="Arial" w:cs="Arial"/>
          <w:sz w:val="20"/>
          <w:szCs w:val="20"/>
        </w:rPr>
      </w:pPr>
      <w:r w:rsidRPr="00E66C81">
        <w:rPr>
          <w:rFonts w:ascii="Arial" w:eastAsia="Arial" w:hAnsi="Arial" w:cs="Arial"/>
          <w:color w:val="212121"/>
          <w:spacing w:val="-1"/>
          <w:w w:val="105"/>
          <w:sz w:val="20"/>
          <w:szCs w:val="20"/>
        </w:rPr>
        <w:t>The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Code</w:t>
      </w:r>
      <w:r w:rsidRPr="00E66C81">
        <w:rPr>
          <w:rFonts w:ascii="Arial" w:eastAsia="Arial" w:hAnsi="Arial" w:cs="Arial"/>
          <w:color w:val="212121"/>
          <w:spacing w:val="-24"/>
          <w:w w:val="105"/>
          <w:sz w:val="20"/>
          <w:szCs w:val="20"/>
        </w:rPr>
        <w:t xml:space="preserve"> </w:t>
      </w:r>
      <w:r w:rsidRPr="00E66C81">
        <w:rPr>
          <w:rFonts w:ascii="Arial" w:eastAsia="Arial" w:hAnsi="Arial" w:cs="Arial"/>
          <w:color w:val="212121"/>
          <w:w w:val="105"/>
          <w:sz w:val="20"/>
          <w:szCs w:val="20"/>
        </w:rPr>
        <w:t>Enforcement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Officer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utilize</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following</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procedures</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Code</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Enforcement</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Officer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review</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Review</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Applications.</w:t>
      </w:r>
    </w:p>
    <w:p w14:paraId="33D8B20A"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p>
    <w:p w14:paraId="1B3308DF" w14:textId="77777777" w:rsidR="00E66C81" w:rsidRPr="00E66C81" w:rsidRDefault="00E66C81" w:rsidP="00E66C81">
      <w:pPr>
        <w:widowControl w:val="0"/>
        <w:numPr>
          <w:ilvl w:val="0"/>
          <w:numId w:val="104"/>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An applicant for a Code Enforcement Officer Site Plan Review Approval shall submit two (2) copies of a Development Plan, a fully executed and signed copy of the application for Site Plan Review and the application information contained in Section 6-104. to the Code Enforcement Officer. Upon receiving a Development Plan and application for Code Enforcement Officer review the Code Enforcement Officer shall issue the applicant a dated receipt.</w:t>
      </w:r>
    </w:p>
    <w:p w14:paraId="0FE80152"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F1F1F"/>
          <w:w w:val="105"/>
          <w:sz w:val="20"/>
          <w:szCs w:val="20"/>
        </w:rPr>
      </w:pPr>
    </w:p>
    <w:p w14:paraId="52876401" w14:textId="77777777" w:rsidR="00E66C81" w:rsidRPr="00E66C81" w:rsidRDefault="00E66C81" w:rsidP="00E66C81">
      <w:pPr>
        <w:widowControl w:val="0"/>
        <w:numPr>
          <w:ilvl w:val="0"/>
          <w:numId w:val="10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position w:val="1"/>
          <w:sz w:val="20"/>
          <w:szCs w:val="20"/>
        </w:rPr>
        <w:t>With</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seven</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(7)</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days</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of</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receiving</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a</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Development</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Plan</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and</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application,</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the</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position w:val="1"/>
          <w:sz w:val="20"/>
          <w:szCs w:val="20"/>
        </w:rPr>
        <w:t>Code</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sz w:val="20"/>
          <w:szCs w:val="20"/>
        </w:rPr>
        <w:t>Enforcement Officer shall notify the property owners within one hundred (100) feet of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edge 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applicant's</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property</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lines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Certified</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Mail, Return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Receipt</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Requested,</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 xml:space="preserve">a pending application for Site Plan Review. Notification-forms and the names and addresses </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shall be obtained from the Town Office. This notice shall indicate that an application has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been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received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how</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further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information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can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obtained.</w:t>
      </w:r>
    </w:p>
    <w:p w14:paraId="2F146390"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10"/>
          <w:position w:val="1"/>
          <w:sz w:val="20"/>
          <w:szCs w:val="20"/>
        </w:rPr>
      </w:pPr>
    </w:p>
    <w:p w14:paraId="3C3C660D" w14:textId="77777777" w:rsidR="00E66C81" w:rsidRPr="00E66C81" w:rsidRDefault="00E66C81" w:rsidP="00E66C81">
      <w:pPr>
        <w:widowControl w:val="0"/>
        <w:numPr>
          <w:ilvl w:val="0"/>
          <w:numId w:val="10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10"/>
          <w:position w:val="1"/>
          <w:sz w:val="20"/>
          <w:szCs w:val="20"/>
        </w:rPr>
        <w:t>Within ten (10)</w:t>
      </w:r>
      <w:r w:rsidRPr="00E66C81">
        <w:rPr>
          <w:rFonts w:ascii="Arial" w:eastAsia="Arial" w:hAnsi="Arial" w:cs="Arial"/>
          <w:color w:val="212121"/>
          <w:spacing w:val="1"/>
          <w:w w:val="110"/>
          <w:position w:val="1"/>
          <w:sz w:val="20"/>
          <w:szCs w:val="20"/>
        </w:rPr>
        <w:t xml:space="preserve"> </w:t>
      </w:r>
      <w:r w:rsidRPr="00E66C81">
        <w:rPr>
          <w:rFonts w:ascii="Arial" w:eastAsia="Arial" w:hAnsi="Arial" w:cs="Arial"/>
          <w:color w:val="212121"/>
          <w:w w:val="110"/>
          <w:position w:val="1"/>
          <w:sz w:val="20"/>
          <w:szCs w:val="20"/>
        </w:rPr>
        <w:t>days from the</w:t>
      </w:r>
      <w:r w:rsidRPr="00E66C81">
        <w:rPr>
          <w:rFonts w:ascii="Arial" w:eastAsia="Arial" w:hAnsi="Arial" w:cs="Arial"/>
          <w:color w:val="212121"/>
          <w:spacing w:val="1"/>
          <w:w w:val="110"/>
          <w:position w:val="1"/>
          <w:sz w:val="20"/>
          <w:szCs w:val="20"/>
        </w:rPr>
        <w:t xml:space="preserve"> </w:t>
      </w:r>
      <w:r w:rsidRPr="00E66C81">
        <w:rPr>
          <w:rFonts w:ascii="Arial" w:eastAsia="Arial" w:hAnsi="Arial" w:cs="Arial"/>
          <w:color w:val="212121"/>
          <w:w w:val="110"/>
          <w:position w:val="1"/>
          <w:sz w:val="20"/>
          <w:szCs w:val="20"/>
        </w:rPr>
        <w:t>receipt of a site plan</w:t>
      </w:r>
      <w:r w:rsidRPr="00E66C81">
        <w:rPr>
          <w:rFonts w:ascii="Arial" w:eastAsia="Arial" w:hAnsi="Arial" w:cs="Arial"/>
          <w:color w:val="212121"/>
          <w:spacing w:val="1"/>
          <w:w w:val="110"/>
          <w:position w:val="1"/>
          <w:sz w:val="20"/>
          <w:szCs w:val="20"/>
        </w:rPr>
        <w:t xml:space="preserve"> </w:t>
      </w:r>
      <w:r w:rsidRPr="00E66C81">
        <w:rPr>
          <w:rFonts w:ascii="Arial" w:eastAsia="Arial" w:hAnsi="Arial" w:cs="Arial"/>
          <w:color w:val="212121"/>
          <w:w w:val="110"/>
          <w:position w:val="1"/>
          <w:sz w:val="20"/>
          <w:szCs w:val="20"/>
        </w:rPr>
        <w:t>review application, the Code</w:t>
      </w:r>
      <w:r w:rsidRPr="00E66C81">
        <w:rPr>
          <w:rFonts w:ascii="Arial" w:eastAsia="Arial" w:hAnsi="Arial" w:cs="Arial"/>
          <w:color w:val="212121"/>
          <w:spacing w:val="1"/>
          <w:w w:val="110"/>
          <w:position w:val="1"/>
          <w:sz w:val="20"/>
          <w:szCs w:val="20"/>
        </w:rPr>
        <w:t xml:space="preserve"> </w:t>
      </w:r>
      <w:r w:rsidRPr="00E66C81">
        <w:rPr>
          <w:rFonts w:ascii="Arial" w:eastAsia="Arial" w:hAnsi="Arial" w:cs="Arial"/>
          <w:color w:val="212121"/>
          <w:w w:val="105"/>
          <w:sz w:val="20"/>
          <w:szCs w:val="20"/>
        </w:rPr>
        <w:t>Enforcement</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Officer</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may</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schedule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on-site</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inspection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property</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jointly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attended by the applicant or a duly authorized representative and the Code Enforcement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Officer.</w:t>
      </w:r>
    </w:p>
    <w:p w14:paraId="7423D949"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1E53BA2F" w14:textId="77777777" w:rsidR="00E66C81" w:rsidRPr="00E66C81" w:rsidRDefault="00E66C81" w:rsidP="00E66C81">
      <w:pPr>
        <w:widowControl w:val="0"/>
        <w:numPr>
          <w:ilvl w:val="0"/>
          <w:numId w:val="10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Within fifteen (15) days from the receipt of a site plan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review application, the Code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Enforcement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Officer shall notify the applicant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 writing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either that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 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complete, or if it is incomplete, the specific sections and provisions of this Chapter that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need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addressed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make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complete site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application.</w:t>
      </w:r>
    </w:p>
    <w:p w14:paraId="0D1A6FE0"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position w:val="1"/>
          <w:sz w:val="20"/>
          <w:szCs w:val="20"/>
        </w:rPr>
      </w:pPr>
    </w:p>
    <w:p w14:paraId="4A428CD6" w14:textId="77777777" w:rsidR="00E66C81" w:rsidRPr="00E66C81" w:rsidRDefault="00E66C81" w:rsidP="00E66C81">
      <w:pPr>
        <w:widowControl w:val="0"/>
        <w:numPr>
          <w:ilvl w:val="0"/>
          <w:numId w:val="10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position w:val="1"/>
          <w:sz w:val="20"/>
          <w:szCs w:val="20"/>
        </w:rPr>
        <w:t>Upon receipt of additional information and determination that a complete application has</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sz w:val="20"/>
          <w:szCs w:val="20"/>
        </w:rPr>
        <w:t>been</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submitted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review,</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Code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Enforcement</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Officer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7"/>
          <w:w w:val="105"/>
          <w:sz w:val="20"/>
          <w:szCs w:val="20"/>
        </w:rPr>
        <w:t xml:space="preserve"> </w:t>
      </w:r>
      <w:r w:rsidRPr="00E66C81">
        <w:rPr>
          <w:rFonts w:ascii="Arial" w:eastAsia="Arial" w:hAnsi="Arial" w:cs="Arial"/>
          <w:color w:val="212121"/>
          <w:w w:val="105"/>
          <w:sz w:val="20"/>
          <w:szCs w:val="20"/>
        </w:rPr>
        <w:t>issue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dated</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notice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applicant.</w:t>
      </w:r>
    </w:p>
    <w:p w14:paraId="7621CAE0"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3B3B3B"/>
          <w:w w:val="105"/>
          <w:position w:val="1"/>
          <w:sz w:val="20"/>
          <w:szCs w:val="20"/>
        </w:rPr>
      </w:pPr>
    </w:p>
    <w:p w14:paraId="0970EB1D" w14:textId="77777777" w:rsidR="00E66C81" w:rsidRPr="00E66C81" w:rsidRDefault="00E66C81" w:rsidP="00E66C81">
      <w:pPr>
        <w:widowControl w:val="0"/>
        <w:numPr>
          <w:ilvl w:val="0"/>
          <w:numId w:val="104"/>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3B3B3B"/>
          <w:w w:val="105"/>
          <w:position w:val="1"/>
          <w:sz w:val="20"/>
          <w:szCs w:val="20"/>
        </w:rPr>
        <w:t xml:space="preserve">Within </w:t>
      </w:r>
      <w:r w:rsidRPr="00E66C81">
        <w:rPr>
          <w:rFonts w:ascii="Arial" w:eastAsia="Arial" w:hAnsi="Arial" w:cs="Arial"/>
          <w:color w:val="212121"/>
          <w:w w:val="105"/>
          <w:position w:val="1"/>
          <w:sz w:val="20"/>
          <w:szCs w:val="20"/>
        </w:rPr>
        <w:t>thirty (30) days of the receipt of a complete application, or within another time limit</w:t>
      </w:r>
      <w:r w:rsidRPr="00E66C81">
        <w:rPr>
          <w:rFonts w:ascii="Arial" w:eastAsia="Arial" w:hAnsi="Arial" w:cs="Arial"/>
          <w:color w:val="212121"/>
          <w:spacing w:val="1"/>
          <w:w w:val="105"/>
          <w:position w:val="1"/>
          <w:sz w:val="20"/>
          <w:szCs w:val="20"/>
        </w:rPr>
        <w:t xml:space="preserve"> </w:t>
      </w:r>
      <w:r w:rsidRPr="00E66C81">
        <w:rPr>
          <w:rFonts w:ascii="Arial" w:eastAsia="Arial" w:hAnsi="Arial" w:cs="Arial"/>
          <w:color w:val="212121"/>
          <w:w w:val="105"/>
          <w:sz w:val="20"/>
          <w:szCs w:val="20"/>
        </w:rPr>
        <w:t>as may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otherwise mutually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agreed 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by the Code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Enforcement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Officer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applicant, The Code Enforcement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Officer after considering the standards contained 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Section</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6-501</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6-601</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approve,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approve</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conditions,</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deny</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application</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issue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written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decision</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findings</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fact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applicant.</w:t>
      </w:r>
    </w:p>
    <w:p w14:paraId="4BF8753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5B5122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6-202.1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Planning Board Site Plan Review Approval</w:t>
      </w:r>
    </w:p>
    <w:p w14:paraId="5E870A5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DA5463B" w14:textId="77777777" w:rsidR="00E66C81" w:rsidRPr="00E66C81" w:rsidRDefault="00E66C81" w:rsidP="00E66C81">
      <w:pPr>
        <w:widowControl w:val="0"/>
        <w:autoSpaceDE w:val="0"/>
        <w:autoSpaceDN w:val="0"/>
        <w:spacing w:after="0" w:line="240" w:lineRule="auto"/>
        <w:rPr>
          <w:rFonts w:ascii="Arial" w:eastAsia="Arial" w:hAnsi="Arial" w:cs="Arial"/>
          <w:color w:val="3B3B3B"/>
          <w:w w:val="105"/>
          <w:sz w:val="20"/>
          <w:szCs w:val="20"/>
        </w:rPr>
      </w:pPr>
      <w:r w:rsidRPr="00E66C81">
        <w:rPr>
          <w:rFonts w:ascii="Arial" w:eastAsia="Arial" w:hAnsi="Arial" w:cs="Arial"/>
          <w:b/>
          <w:color w:val="212121"/>
          <w:w w:val="105"/>
          <w:sz w:val="20"/>
          <w:szCs w:val="20"/>
        </w:rPr>
        <w:lastRenderedPageBreak/>
        <w:t>6-202.2</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r>
      <w:r w:rsidRPr="00E66C81">
        <w:rPr>
          <w:rFonts w:ascii="Arial" w:eastAsia="Arial" w:hAnsi="Arial" w:cs="Arial"/>
          <w:b/>
          <w:color w:val="212121"/>
          <w:sz w:val="20"/>
          <w:szCs w:val="20"/>
        </w:rPr>
        <w:t>Agenda</w:t>
      </w:r>
      <w:r w:rsidRPr="00E66C81">
        <w:rPr>
          <w:rFonts w:ascii="Arial" w:eastAsia="Arial" w:hAnsi="Arial" w:cs="Arial"/>
          <w:color w:val="3B3B3B"/>
          <w:w w:val="105"/>
          <w:sz w:val="20"/>
          <w:szCs w:val="20"/>
        </w:rPr>
        <w:t xml:space="preserve"> </w:t>
      </w:r>
    </w:p>
    <w:p w14:paraId="48844B55" w14:textId="77777777" w:rsidR="00E66C81" w:rsidRPr="00E66C81" w:rsidRDefault="00E66C81" w:rsidP="00E66C81">
      <w:pPr>
        <w:widowControl w:val="0"/>
        <w:autoSpaceDE w:val="0"/>
        <w:autoSpaceDN w:val="0"/>
        <w:spacing w:after="0" w:line="240" w:lineRule="auto"/>
        <w:rPr>
          <w:rFonts w:ascii="Arial" w:eastAsia="Arial" w:hAnsi="Arial" w:cs="Arial"/>
          <w:color w:val="3B3B3B"/>
          <w:w w:val="105"/>
          <w:sz w:val="20"/>
          <w:szCs w:val="20"/>
        </w:rPr>
      </w:pPr>
    </w:p>
    <w:p w14:paraId="164AC623" w14:textId="77777777" w:rsidR="00E66C81" w:rsidRPr="00E66C81" w:rsidRDefault="00E66C81" w:rsidP="00E66C81">
      <w:pPr>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To avoid unnecessary delays in processing applications, the Planning Board shall prepare an agenda for each regularly scheduled meeting. Applicants shall request to be placed on the Planning Board's agenda no less than fourteen (14) days in advance of a regularly scheduled meeting by contacting the </w:t>
      </w:r>
      <w:r w:rsidRPr="00E66C81">
        <w:rPr>
          <w:rFonts w:ascii="Arial" w:eastAsia="Arial" w:hAnsi="Arial" w:cs="Arial"/>
          <w:strike/>
          <w:color w:val="FF0000"/>
          <w:w w:val="105"/>
          <w:sz w:val="20"/>
          <w:szCs w:val="20"/>
        </w:rPr>
        <w:t>Chairperson</w:t>
      </w:r>
      <w:r w:rsidRPr="00E66C81">
        <w:rPr>
          <w:rFonts w:ascii="Arial" w:eastAsia="Arial" w:hAnsi="Arial" w:cs="Arial"/>
          <w:color w:val="212121"/>
          <w:w w:val="105"/>
          <w:sz w:val="20"/>
          <w:szCs w:val="20"/>
        </w:rPr>
        <w:t xml:space="preserve"> </w:t>
      </w:r>
      <w:r w:rsidRPr="00E66C81">
        <w:rPr>
          <w:rFonts w:ascii="Arial" w:eastAsia="Arial" w:hAnsi="Arial" w:cs="Arial"/>
          <w:color w:val="212121"/>
          <w:w w:val="105"/>
          <w:sz w:val="20"/>
          <w:szCs w:val="20"/>
          <w:highlight w:val="yellow"/>
        </w:rPr>
        <w:t>Code Enforcement Office</w:t>
      </w:r>
      <w:r w:rsidRPr="00E66C81">
        <w:rPr>
          <w:rFonts w:ascii="Arial" w:eastAsia="Arial" w:hAnsi="Arial" w:cs="Arial"/>
          <w:color w:val="212121"/>
          <w:w w:val="105"/>
          <w:sz w:val="20"/>
          <w:szCs w:val="20"/>
        </w:rPr>
        <w:t>r. Applicants who attend a meeting but who are not on the agenda may be heard but only after all agenda items have been completed and then only if a majority of the Planning Board so votes.</w:t>
      </w:r>
    </w:p>
    <w:p w14:paraId="4D9FE06A"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09712917"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5541FE04"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5FBAD52A"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w w:val="105"/>
          <w:sz w:val="20"/>
          <w:szCs w:val="20"/>
        </w:rPr>
        <w:t xml:space="preserve">6-202.3    </w:t>
      </w:r>
      <w:r w:rsidRPr="00E66C81">
        <w:rPr>
          <w:rFonts w:ascii="Arial" w:eastAsia="Arial" w:hAnsi="Arial" w:cs="Arial"/>
          <w:b/>
          <w:color w:val="212121"/>
          <w:spacing w:val="20"/>
          <w:w w:val="105"/>
          <w:sz w:val="20"/>
          <w:szCs w:val="20"/>
        </w:rPr>
        <w:t xml:space="preserve"> </w:t>
      </w:r>
      <w:r w:rsidRPr="00E66C81">
        <w:rPr>
          <w:rFonts w:ascii="Arial" w:eastAsia="Arial" w:hAnsi="Arial" w:cs="Arial"/>
          <w:b/>
          <w:color w:val="212121"/>
          <w:spacing w:val="20"/>
          <w:w w:val="105"/>
          <w:sz w:val="20"/>
          <w:szCs w:val="20"/>
        </w:rPr>
        <w:tab/>
      </w:r>
      <w:r w:rsidRPr="00E66C81">
        <w:rPr>
          <w:rFonts w:ascii="Arial" w:eastAsia="Arial" w:hAnsi="Arial" w:cs="Arial"/>
          <w:b/>
          <w:color w:val="212121"/>
          <w:w w:val="105"/>
          <w:sz w:val="20"/>
          <w:szCs w:val="20"/>
        </w:rPr>
        <w:t>Pre-application</w:t>
      </w:r>
      <w:r w:rsidRPr="00E66C81">
        <w:rPr>
          <w:rFonts w:ascii="Arial" w:eastAsia="Arial" w:hAnsi="Arial" w:cs="Arial"/>
          <w:b/>
          <w:color w:val="212121"/>
          <w:spacing w:val="-7"/>
          <w:w w:val="105"/>
          <w:sz w:val="20"/>
          <w:szCs w:val="20"/>
        </w:rPr>
        <w:t xml:space="preserve"> </w:t>
      </w:r>
      <w:r w:rsidRPr="00E66C81">
        <w:rPr>
          <w:rFonts w:ascii="Arial" w:eastAsia="Arial" w:hAnsi="Arial" w:cs="Arial"/>
          <w:b/>
          <w:color w:val="212121"/>
          <w:w w:val="105"/>
          <w:sz w:val="20"/>
          <w:szCs w:val="20"/>
        </w:rPr>
        <w:t>Meeting</w:t>
      </w:r>
    </w:p>
    <w:p w14:paraId="1D9093D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E834716"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Applicants shall schedule a meeting with the Planning Board prior to formal submission, to present a sketch plan and make a verbal presentation regarding the site and the proposed project.</w:t>
      </w:r>
    </w:p>
    <w:p w14:paraId="1D4AFD7F"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60EBB731"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p>
    <w:p w14:paraId="4DDFCCA2"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p>
    <w:p w14:paraId="1DBA4A08" w14:textId="77777777" w:rsidR="00E66C81" w:rsidRPr="00E66C81" w:rsidRDefault="00E66C81" w:rsidP="00E66C81">
      <w:pPr>
        <w:widowControl w:val="0"/>
        <w:numPr>
          <w:ilvl w:val="0"/>
          <w:numId w:val="202"/>
        </w:numPr>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w w:val="105"/>
          <w:sz w:val="20"/>
          <w:szCs w:val="20"/>
        </w:rPr>
        <w:t>Submission</w:t>
      </w:r>
    </w:p>
    <w:p w14:paraId="0EB6CCF5"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15E1816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Pre-application Sketch Plan shall show, in s</w:t>
      </w:r>
      <w:r w:rsidRPr="00E66C81">
        <w:rPr>
          <w:rFonts w:ascii="Arial" w:eastAsia="Arial" w:hAnsi="Arial" w:cs="Arial"/>
          <w:color w:val="3B3B3B"/>
          <w:w w:val="105"/>
          <w:sz w:val="20"/>
          <w:szCs w:val="20"/>
        </w:rPr>
        <w:t>i</w:t>
      </w:r>
      <w:r w:rsidRPr="00E66C81">
        <w:rPr>
          <w:rFonts w:ascii="Arial" w:eastAsia="Arial" w:hAnsi="Arial" w:cs="Arial"/>
          <w:color w:val="212121"/>
          <w:w w:val="105"/>
          <w:sz w:val="20"/>
          <w:szCs w:val="20"/>
        </w:rPr>
        <w:t>mple sketch form, the proposed development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area, and </w:t>
      </w:r>
    </w:p>
    <w:p w14:paraId="072D772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other features in relation to existing conditions.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Sketch Plan, which may 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freehand</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penciled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sketch,</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should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supplemented</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general</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information</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describe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outline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existing conditions of the site and the proposed development.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It is recommended that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sketch</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superimposed</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accompanied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copy</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Assessor's</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Map(s)</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which the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land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is</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located.</w:t>
      </w:r>
    </w:p>
    <w:p w14:paraId="7640D1E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FC0A637"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0CB56107" w14:textId="77777777" w:rsidR="00E66C81" w:rsidRPr="00E66C81" w:rsidRDefault="00E66C81" w:rsidP="00E66C81">
      <w:pPr>
        <w:widowControl w:val="0"/>
        <w:numPr>
          <w:ilvl w:val="0"/>
          <w:numId w:val="202"/>
        </w:numPr>
        <w:autoSpaceDE w:val="0"/>
        <w:autoSpaceDN w:val="0"/>
        <w:spacing w:after="0" w:line="240" w:lineRule="auto"/>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ab/>
        <w:t>Contour Interval and On-Site Inspection.</w:t>
      </w:r>
    </w:p>
    <w:p w14:paraId="2558033D"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pacing w:val="-1"/>
          <w:w w:val="105"/>
          <w:sz w:val="20"/>
          <w:szCs w:val="20"/>
        </w:rPr>
      </w:pPr>
    </w:p>
    <w:p w14:paraId="3C810FC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Within thirty (30) days of the pre-application meeting, the Planning Board shall determine and inform the applicant, in writing, of the required contour interval on the development plan and conduct an on-site inspection of the property.</w:t>
      </w:r>
    </w:p>
    <w:p w14:paraId="3E463BBA"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p>
    <w:p w14:paraId="276E1587" w14:textId="77777777" w:rsidR="00E66C81" w:rsidRPr="00E66C81" w:rsidRDefault="00E66C81" w:rsidP="00E66C81">
      <w:pPr>
        <w:widowControl w:val="0"/>
        <w:numPr>
          <w:ilvl w:val="0"/>
          <w:numId w:val="202"/>
        </w:numPr>
        <w:autoSpaceDE w:val="0"/>
        <w:autoSpaceDN w:val="0"/>
        <w:spacing w:after="0" w:line="240" w:lineRule="auto"/>
        <w:rPr>
          <w:rFonts w:ascii="Arial" w:eastAsia="Arial" w:hAnsi="Arial" w:cs="Arial"/>
          <w:color w:val="010101"/>
          <w:sz w:val="20"/>
          <w:szCs w:val="20"/>
        </w:rPr>
      </w:pPr>
      <w:r w:rsidRPr="00E66C81">
        <w:rPr>
          <w:rFonts w:ascii="Arial" w:eastAsia="Arial" w:hAnsi="Arial" w:cs="Arial"/>
          <w:color w:val="212121"/>
          <w:sz w:val="20"/>
          <w:szCs w:val="20"/>
        </w:rPr>
        <w:t>Ownership</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Interest</w:t>
      </w:r>
    </w:p>
    <w:p w14:paraId="453CB668"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p>
    <w:p w14:paraId="452E8FD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sz w:val="20"/>
          <w:szCs w:val="20"/>
        </w:rPr>
        <w:t>The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applicant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will</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furnish</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written</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evidence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showing</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right,</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title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interest</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(option,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contract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sale,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etc.) in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property</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developed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Planning Board.</w:t>
      </w:r>
    </w:p>
    <w:p w14:paraId="26521A8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6D18A6F"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w w:val="105"/>
          <w:sz w:val="20"/>
          <w:szCs w:val="20"/>
        </w:rPr>
        <w:t>6-202.4</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t>Application Procedure</w:t>
      </w:r>
    </w:p>
    <w:p w14:paraId="1FB89DCA"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088A2394"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w w:val="105"/>
          <w:sz w:val="20"/>
          <w:szCs w:val="20"/>
        </w:rPr>
        <w:t>6-202.5</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t>Applications in Writing</w:t>
      </w:r>
    </w:p>
    <w:p w14:paraId="3683AC6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479916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applications for site plan approval shall be made in writing on forms provided for this purpose. Applications shall be received by the Planning Board in order filed and when the Board agenda permits.</w:t>
      </w:r>
    </w:p>
    <w:p w14:paraId="76CC202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FF9EB82"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applications shall be made by the owner in the property or agent, as designated in writing or person that shows evidence of right, title or interest.</w:t>
      </w:r>
    </w:p>
    <w:p w14:paraId="01CC9965"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21256FE4"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w w:val="105"/>
          <w:sz w:val="20"/>
          <w:szCs w:val="20"/>
        </w:rPr>
        <w:t>6-202.6</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t>Development Plan</w:t>
      </w:r>
    </w:p>
    <w:p w14:paraId="34423A26"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BBD96BF"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r w:rsidRPr="00E66C81">
        <w:rPr>
          <w:rFonts w:ascii="Arial" w:eastAsia="Arial" w:hAnsi="Arial" w:cs="Arial"/>
          <w:color w:val="212121"/>
          <w:sz w:val="20"/>
          <w:szCs w:val="20"/>
        </w:rPr>
        <w:t>A Development Plan meeting the standards of this Chapter shall be submitted to and reviewed by the Code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Officer or</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approved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Code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 xml:space="preserve">Board before any construction </w:t>
      </w:r>
      <w:r w:rsidRPr="00E66C81">
        <w:rPr>
          <w:rFonts w:ascii="Arial" w:eastAsia="Arial" w:hAnsi="Arial" w:cs="Arial"/>
          <w:color w:val="212121"/>
          <w:sz w:val="20"/>
          <w:szCs w:val="20"/>
          <w:highlight w:val="yellow"/>
        </w:rPr>
        <w:t>is</w:t>
      </w:r>
      <w:r w:rsidRPr="00E66C81">
        <w:rPr>
          <w:rFonts w:ascii="Arial" w:eastAsia="Arial" w:hAnsi="Arial" w:cs="Arial"/>
          <w:color w:val="212121"/>
          <w:sz w:val="20"/>
          <w:szCs w:val="20"/>
        </w:rPr>
        <w:t xml:space="preserve"> begun or building permit issued.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In the case of proposed resumptions 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uses</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have</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been</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discontinued</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at</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least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two</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years,</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Code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approval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required</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before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uses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resumed</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if</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use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requires</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review</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if</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being newly</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established.</w:t>
      </w:r>
    </w:p>
    <w:p w14:paraId="634D2082"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0E516A3" w14:textId="77777777" w:rsidR="00E66C81" w:rsidRPr="00E66C81" w:rsidRDefault="00E66C81" w:rsidP="00E66C81">
      <w:pPr>
        <w:widowControl w:val="0"/>
        <w:numPr>
          <w:ilvl w:val="0"/>
          <w:numId w:val="106"/>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applicant, or his duly authorized representative, shall attend the meeting of the Planning Board to discuss the Development Plan. The Planning Board shall provide the applicant a dated receipt of a Site Plan Review application at the Planning Board meeting where the application is first presented.</w:t>
      </w:r>
    </w:p>
    <w:p w14:paraId="0FA224E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5A6ED33D" w14:textId="77777777" w:rsidR="00E66C81" w:rsidRPr="00E66C81" w:rsidRDefault="00E66C81" w:rsidP="00E66C81">
      <w:pPr>
        <w:widowControl w:val="0"/>
        <w:numPr>
          <w:ilvl w:val="0"/>
          <w:numId w:val="106"/>
        </w:numPr>
        <w:autoSpaceDE w:val="0"/>
        <w:autoSpaceDN w:val="0"/>
        <w:spacing w:after="0" w:line="240" w:lineRule="auto"/>
        <w:ind w:left="720"/>
        <w:jc w:val="both"/>
        <w:rPr>
          <w:rFonts w:ascii="Arial" w:eastAsia="Arial" w:hAnsi="Arial" w:cs="Arial"/>
          <w:color w:val="010101"/>
          <w:sz w:val="20"/>
          <w:szCs w:val="20"/>
        </w:rPr>
      </w:pPr>
      <w:r w:rsidRPr="00E66C81">
        <w:rPr>
          <w:rFonts w:ascii="Arial" w:eastAsia="Arial" w:hAnsi="Arial" w:cs="Arial"/>
          <w:color w:val="212121"/>
          <w:w w:val="105"/>
          <w:sz w:val="20"/>
          <w:szCs w:val="20"/>
        </w:rPr>
        <w:t xml:space="preserve">Within thirty (30) days of receipt of a Site Plan Review application form and fee, the Planning Board shall </w:t>
      </w:r>
      <w:r w:rsidRPr="00E66C81">
        <w:rPr>
          <w:rFonts w:ascii="Arial" w:eastAsia="Arial" w:hAnsi="Arial" w:cs="Arial"/>
          <w:color w:val="212121"/>
          <w:w w:val="105"/>
          <w:sz w:val="20"/>
          <w:szCs w:val="20"/>
        </w:rPr>
        <w:lastRenderedPageBreak/>
        <w:t>notify the applicant in writing whether or not the application is complete, and what, if any, additional submissions are required for a complete application. The Planning Board may request the applicant to provide additional information necessary for the Planning Board review after a determination that a complete application has been received. No application shall be considered complete, nor shall application be in order for review or approval if the subject parcel is known to be in violation of any ordinance. The Planning Board shall determine whether to hold a public hearing.</w:t>
      </w:r>
    </w:p>
    <w:p w14:paraId="68AAA7C5" w14:textId="77777777" w:rsidR="00E66C81" w:rsidRPr="00E66C81" w:rsidRDefault="00E66C81" w:rsidP="00E66C81">
      <w:pPr>
        <w:widowControl w:val="0"/>
        <w:autoSpaceDE w:val="0"/>
        <w:autoSpaceDN w:val="0"/>
        <w:spacing w:after="0" w:line="240" w:lineRule="auto"/>
        <w:ind w:left="720" w:hanging="526"/>
        <w:rPr>
          <w:rFonts w:ascii="Arial" w:eastAsia="Arial" w:hAnsi="Arial" w:cs="Arial"/>
          <w:color w:val="212121"/>
          <w:position w:val="1"/>
          <w:sz w:val="20"/>
          <w:szCs w:val="20"/>
        </w:rPr>
      </w:pPr>
    </w:p>
    <w:p w14:paraId="75F31DE2" w14:textId="77777777" w:rsidR="00E66C81" w:rsidRPr="00E66C81" w:rsidRDefault="00E66C81" w:rsidP="00E66C81">
      <w:pPr>
        <w:widowControl w:val="0"/>
        <w:numPr>
          <w:ilvl w:val="0"/>
          <w:numId w:val="106"/>
        </w:numPr>
        <w:autoSpaceDE w:val="0"/>
        <w:autoSpaceDN w:val="0"/>
        <w:spacing w:after="0" w:line="240" w:lineRule="auto"/>
        <w:ind w:left="720"/>
        <w:jc w:val="both"/>
        <w:rPr>
          <w:rFonts w:ascii="Arial" w:eastAsia="Arial" w:hAnsi="Arial" w:cs="Arial"/>
          <w:color w:val="010101"/>
          <w:sz w:val="20"/>
          <w:szCs w:val="20"/>
        </w:rPr>
      </w:pPr>
      <w:r w:rsidRPr="00E66C81">
        <w:rPr>
          <w:rFonts w:ascii="Arial" w:eastAsia="Arial" w:hAnsi="Arial" w:cs="Arial"/>
          <w:color w:val="212121"/>
          <w:position w:val="1"/>
          <w:sz w:val="20"/>
          <w:szCs w:val="20"/>
        </w:rPr>
        <w:t>If the Planning Board decides to hold a public hearing, it shall hold the hearing within thirty (30)</w:t>
      </w:r>
      <w:r w:rsidRPr="00E66C81">
        <w:rPr>
          <w:rFonts w:ascii="Arial" w:eastAsia="Arial" w:hAnsi="Arial" w:cs="Arial"/>
          <w:color w:val="212121"/>
          <w:spacing w:val="1"/>
          <w:position w:val="1"/>
          <w:sz w:val="20"/>
          <w:szCs w:val="20"/>
        </w:rPr>
        <w:t xml:space="preserve"> </w:t>
      </w:r>
      <w:r w:rsidRPr="00E66C81">
        <w:rPr>
          <w:rFonts w:ascii="Arial" w:eastAsia="Arial" w:hAnsi="Arial" w:cs="Arial"/>
          <w:color w:val="212121"/>
          <w:sz w:val="20"/>
          <w:szCs w:val="20"/>
        </w:rPr>
        <w:t>days</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after</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finding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it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has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received</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complete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application</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publish</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notice</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date,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time,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and place of the hearing in a newspaper of general circulation in the municipality at least two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times,</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date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first</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publication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at</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least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seven</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days</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prior</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hearing.</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Notice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public hearing shall be mailed to all notified in Section 6.202.8 of the proposed development at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least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seven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days</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prior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hearing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Town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Greene.</w:t>
      </w:r>
    </w:p>
    <w:p w14:paraId="0ACE67D5"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p>
    <w:p w14:paraId="2B720C4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Within thirty (30) days after the record is closed of a public hearing, or within sixty (60) days of receipt of a complete application. if no hearing is held, or within another time limit as may be otherwise mutually agreed to by the Planning Board and the applicant, the Planning Board shall issue an order and approve, approve with conditions, or deny the development plan. The Planning Board shall specify, in writing, its findings of facts and reasons for any conditions or denial.</w:t>
      </w:r>
    </w:p>
    <w:p w14:paraId="514CE417"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0DD73554"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w w:val="105"/>
          <w:sz w:val="20"/>
          <w:szCs w:val="20"/>
        </w:rPr>
        <w:t>6-202.7</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t>Additional Studies</w:t>
      </w:r>
    </w:p>
    <w:p w14:paraId="14258B5E"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F60634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sz w:val="20"/>
          <w:szCs w:val="20"/>
        </w:rPr>
        <w:t>The Code Enforcement Officer or Planning Board may require the applicant to undertake any study that it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deems reasonable and necessary to demonstrate that the requirements of this Chapter and Ordinance are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met.</w:t>
      </w:r>
      <w:r w:rsidRPr="00E66C81">
        <w:rPr>
          <w:rFonts w:ascii="Arial" w:eastAsia="Arial" w:hAnsi="Arial" w:cs="Arial"/>
          <w:color w:val="212121"/>
          <w:spacing w:val="4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costs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studies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borne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applicant.</w:t>
      </w:r>
    </w:p>
    <w:p w14:paraId="2FCE45C2"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w w:val="105"/>
          <w:sz w:val="20"/>
          <w:szCs w:val="20"/>
        </w:rPr>
        <w:br/>
        <w:t>6 202.8</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t>Notice</w:t>
      </w:r>
    </w:p>
    <w:p w14:paraId="1756F3B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7DD0EEA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With the filing of an application, property owners within one hundred (100) feet of the edge of the applicant's property lines shall be notified by Certified Mail, Return Receipt Requested, of a pending application for Site Plan Review by the Town of Greene. Notification forms and the names and addresses shall be obtained from the Town Office. This notice shall indicate the time, date, and place of the Planning Board's first consideration of the application. Should the meeting of the first consideration of the application not be held for any reason renotification shall be provided by Certified Mail, Return Receipt Requested of the new date of the meeting. The costs of such mailings to be borne by the applicant.</w:t>
      </w:r>
    </w:p>
    <w:p w14:paraId="53604C7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0625C4E"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r w:rsidRPr="00E66C81">
        <w:rPr>
          <w:rFonts w:ascii="Arial" w:eastAsia="Arial" w:hAnsi="Arial" w:cs="Arial"/>
          <w:b/>
          <w:color w:val="212121"/>
          <w:w w:val="105"/>
          <w:sz w:val="20"/>
          <w:szCs w:val="20"/>
        </w:rPr>
        <w:t>6-202.9</w:t>
      </w:r>
      <w:r w:rsidRPr="00E66C81">
        <w:rPr>
          <w:rFonts w:ascii="Arial" w:eastAsia="Arial" w:hAnsi="Arial" w:cs="Arial"/>
          <w:b/>
          <w:color w:val="212121"/>
          <w:w w:val="105"/>
          <w:sz w:val="20"/>
          <w:szCs w:val="20"/>
        </w:rPr>
        <w:tab/>
      </w:r>
      <w:r w:rsidRPr="00E66C81">
        <w:rPr>
          <w:rFonts w:ascii="Arial" w:eastAsia="Arial" w:hAnsi="Arial" w:cs="Arial"/>
          <w:b/>
          <w:color w:val="212121"/>
          <w:w w:val="105"/>
          <w:sz w:val="20"/>
          <w:szCs w:val="20"/>
        </w:rPr>
        <w:tab/>
        <w:t>Financial Guarantee</w:t>
      </w:r>
    </w:p>
    <w:p w14:paraId="487BE577"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41EEAD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Prior to final approval or any Site Plan Review application, the Code Enforcement Officer or Planning Board may require the posting of a bond, escrow agreement or letter of credit in such amount as is approved by the Planning Board. This amount shall be sufficient to ensure completion of all improvements required as conditions of approval of such plan in such form as approved by the Planning Board and Municipal Officers. The Town shall have access to the site at all times to review the progress of the work.</w:t>
      </w:r>
    </w:p>
    <w:p w14:paraId="4124D19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bookmarkStart w:id="20" w:name="_TOC_250010"/>
      <w:bookmarkEnd w:id="20"/>
    </w:p>
    <w:p w14:paraId="3C895543"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6-202.10</w:t>
      </w:r>
      <w:r w:rsidRPr="00E66C81">
        <w:rPr>
          <w:rFonts w:ascii="Arial" w:eastAsia="Arial" w:hAnsi="Arial" w:cs="Arial"/>
          <w:b/>
          <w:color w:val="212121"/>
          <w:sz w:val="20"/>
          <w:szCs w:val="20"/>
        </w:rPr>
        <w:tab/>
        <w:t>Conditions</w:t>
      </w:r>
    </w:p>
    <w:p w14:paraId="7B98C926"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2F69A08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The Code Enforcement Officer or Planning Board may attach reasonable conditions to the Site Plan Review approvals to ensure conformity with the standards ana criteria of this Chapter and Ordinance.</w:t>
      </w:r>
    </w:p>
    <w:p w14:paraId="0240404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bookmarkStart w:id="21" w:name="_TOC_250009"/>
    </w:p>
    <w:p w14:paraId="75EE801D"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6-202.11</w:t>
      </w:r>
      <w:r w:rsidRPr="00E66C81">
        <w:rPr>
          <w:rFonts w:ascii="Arial" w:eastAsia="Arial" w:hAnsi="Arial" w:cs="Arial"/>
          <w:b/>
          <w:color w:val="212121"/>
          <w:sz w:val="20"/>
          <w:szCs w:val="20"/>
        </w:rPr>
        <w:tab/>
        <w:t>Expiration</w:t>
      </w:r>
      <w:r w:rsidRPr="00E66C81">
        <w:rPr>
          <w:rFonts w:ascii="Arial" w:eastAsia="Arial" w:hAnsi="Arial" w:cs="Arial"/>
          <w:b/>
          <w:color w:val="212121"/>
          <w:spacing w:val="-2"/>
          <w:sz w:val="20"/>
          <w:szCs w:val="20"/>
        </w:rPr>
        <w:t xml:space="preserve"> </w:t>
      </w:r>
      <w:r w:rsidRPr="00E66C81">
        <w:rPr>
          <w:rFonts w:ascii="Arial" w:eastAsia="Arial" w:hAnsi="Arial" w:cs="Arial"/>
          <w:b/>
          <w:color w:val="212121"/>
          <w:sz w:val="20"/>
          <w:szCs w:val="20"/>
        </w:rPr>
        <w:t>of</w:t>
      </w:r>
      <w:r w:rsidRPr="00E66C81">
        <w:rPr>
          <w:rFonts w:ascii="Arial" w:eastAsia="Arial" w:hAnsi="Arial" w:cs="Arial"/>
          <w:b/>
          <w:color w:val="212121"/>
          <w:spacing w:val="-7"/>
          <w:sz w:val="20"/>
          <w:szCs w:val="20"/>
        </w:rPr>
        <w:t xml:space="preserve"> </w:t>
      </w:r>
      <w:bookmarkEnd w:id="21"/>
      <w:r w:rsidRPr="00E66C81">
        <w:rPr>
          <w:rFonts w:ascii="Arial" w:eastAsia="Arial" w:hAnsi="Arial" w:cs="Arial"/>
          <w:b/>
          <w:color w:val="212121"/>
          <w:sz w:val="20"/>
          <w:szCs w:val="20"/>
        </w:rPr>
        <w:t>Approvals</w:t>
      </w:r>
    </w:p>
    <w:p w14:paraId="59B5CBB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E5489D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All Site Plan Review approvals shall expire two (2) years after the date of issuance unless a substantial start of work thereunder is commenced. If work is not completed within three (3) years from the date of approval, the approval lapses and a new application must be made and approved subject to all current Ordinances and standards in effect. There will be no additional charge for application review provided the application is unchanged.</w:t>
      </w:r>
    </w:p>
    <w:p w14:paraId="7C38C19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bookmarkStart w:id="22" w:name="_TOC_250008"/>
    </w:p>
    <w:p w14:paraId="28679872"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6-202.12</w:t>
      </w:r>
      <w:r w:rsidRPr="00E66C81">
        <w:rPr>
          <w:rFonts w:ascii="Arial" w:eastAsia="Arial" w:hAnsi="Arial" w:cs="Arial"/>
          <w:b/>
          <w:color w:val="212121"/>
          <w:sz w:val="20"/>
          <w:szCs w:val="20"/>
        </w:rPr>
        <w:tab/>
        <w:t>Minor</w:t>
      </w:r>
      <w:r w:rsidRPr="00E66C81">
        <w:rPr>
          <w:rFonts w:ascii="Arial" w:eastAsia="Arial" w:hAnsi="Arial" w:cs="Arial"/>
          <w:b/>
          <w:color w:val="212121"/>
          <w:spacing w:val="4"/>
          <w:sz w:val="20"/>
          <w:szCs w:val="20"/>
        </w:rPr>
        <w:t xml:space="preserve"> </w:t>
      </w:r>
      <w:r w:rsidRPr="00E66C81">
        <w:rPr>
          <w:rFonts w:ascii="Arial" w:eastAsia="Arial" w:hAnsi="Arial" w:cs="Arial"/>
          <w:b/>
          <w:color w:val="212121"/>
          <w:sz w:val="20"/>
          <w:szCs w:val="20"/>
        </w:rPr>
        <w:t>Changes</w:t>
      </w:r>
      <w:r w:rsidRPr="00E66C81">
        <w:rPr>
          <w:rFonts w:ascii="Arial" w:eastAsia="Arial" w:hAnsi="Arial" w:cs="Arial"/>
          <w:b/>
          <w:color w:val="212121"/>
          <w:spacing w:val="3"/>
          <w:sz w:val="20"/>
          <w:szCs w:val="20"/>
        </w:rPr>
        <w:t xml:space="preserve"> </w:t>
      </w:r>
      <w:r w:rsidRPr="00E66C81">
        <w:rPr>
          <w:rFonts w:ascii="Arial" w:eastAsia="Arial" w:hAnsi="Arial" w:cs="Arial"/>
          <w:b/>
          <w:color w:val="212121"/>
          <w:sz w:val="20"/>
          <w:szCs w:val="20"/>
        </w:rPr>
        <w:t>to</w:t>
      </w:r>
      <w:r w:rsidRPr="00E66C81">
        <w:rPr>
          <w:rFonts w:ascii="Arial" w:eastAsia="Arial" w:hAnsi="Arial" w:cs="Arial"/>
          <w:b/>
          <w:color w:val="212121"/>
          <w:spacing w:val="-1"/>
          <w:sz w:val="20"/>
          <w:szCs w:val="20"/>
        </w:rPr>
        <w:t xml:space="preserve"> </w:t>
      </w:r>
      <w:r w:rsidRPr="00E66C81">
        <w:rPr>
          <w:rFonts w:ascii="Arial" w:eastAsia="Arial" w:hAnsi="Arial" w:cs="Arial"/>
          <w:b/>
          <w:color w:val="212121"/>
          <w:sz w:val="20"/>
          <w:szCs w:val="20"/>
        </w:rPr>
        <w:t>Approved</w:t>
      </w:r>
      <w:r w:rsidRPr="00E66C81">
        <w:rPr>
          <w:rFonts w:ascii="Arial" w:eastAsia="Arial" w:hAnsi="Arial" w:cs="Arial"/>
          <w:b/>
          <w:color w:val="212121"/>
          <w:spacing w:val="7"/>
          <w:sz w:val="20"/>
          <w:szCs w:val="20"/>
        </w:rPr>
        <w:t xml:space="preserve"> </w:t>
      </w:r>
      <w:bookmarkEnd w:id="22"/>
      <w:r w:rsidRPr="00E66C81">
        <w:rPr>
          <w:rFonts w:ascii="Arial" w:eastAsia="Arial" w:hAnsi="Arial" w:cs="Arial"/>
          <w:b/>
          <w:color w:val="212121"/>
          <w:sz w:val="20"/>
          <w:szCs w:val="20"/>
        </w:rPr>
        <w:t>Plans</w:t>
      </w:r>
    </w:p>
    <w:p w14:paraId="2950181F"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0BA146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 xml:space="preserve">Minor changes in approved plans necessary to address field conditions or structure orientation may be authorized oy the Code Enforcement Officer provided that any such change does not affect the standards of this Chapter or alter the intent of the   approval. A request for a minor change to an approved plan shall be in writing to the Code </w:t>
      </w:r>
      <w:r w:rsidRPr="00E66C81">
        <w:rPr>
          <w:rFonts w:ascii="Arial" w:eastAsia="Arial" w:hAnsi="Arial" w:cs="Arial"/>
          <w:color w:val="212121"/>
          <w:sz w:val="20"/>
          <w:szCs w:val="20"/>
        </w:rPr>
        <w:lastRenderedPageBreak/>
        <w:t>Enforcement Officer. In making the determination to approve a minor change to an approved plan the Code Enforcement Officer shall consult with the Planning Board Chair or the Chair's designee. All approvals for minor changes to approved plans shall be in writing by the Code Enforcement Officer. A copy of the written approval and revised site plan shall be filed with the Planning Board within thirty (30) days from the date of the written approval.</w:t>
      </w:r>
    </w:p>
    <w:p w14:paraId="7DADCDF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p>
    <w:p w14:paraId="0FC47EE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Approvals of site plans are dependent upon and limited to the proposals and plans contained in the application and supporting documents submitted and affirmed by the applicant. Any variation from the plans, proposals and supporting documents, except minor changes as permitted in 6.202.6 above, is subject to review and approval by the Planning Board.</w:t>
      </w:r>
    </w:p>
    <w:p w14:paraId="00459CC5" w14:textId="77777777" w:rsidR="00E66C81" w:rsidRPr="00E66C81" w:rsidRDefault="00E66C81" w:rsidP="00E66C81">
      <w:pPr>
        <w:widowControl w:val="0"/>
        <w:autoSpaceDE w:val="0"/>
        <w:autoSpaceDN w:val="0"/>
        <w:spacing w:after="0" w:line="240" w:lineRule="auto"/>
        <w:rPr>
          <w:rFonts w:ascii="Arial" w:eastAsia="Arial" w:hAnsi="Arial" w:cs="Arial"/>
          <w:color w:val="3D3D3D"/>
          <w:w w:val="105"/>
          <w:sz w:val="20"/>
          <w:szCs w:val="20"/>
        </w:rPr>
      </w:pPr>
    </w:p>
    <w:p w14:paraId="099BE92B"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6-301</w:t>
      </w:r>
      <w:r w:rsidRPr="00E66C81">
        <w:rPr>
          <w:rFonts w:ascii="Arial" w:eastAsia="Arial" w:hAnsi="Arial" w:cs="Arial"/>
          <w:b/>
          <w:bCs/>
          <w:color w:val="212121"/>
          <w:sz w:val="20"/>
          <w:szCs w:val="20"/>
        </w:rPr>
        <w:tab/>
        <w:t>Reserved</w:t>
      </w:r>
    </w:p>
    <w:p w14:paraId="3D4CC18F"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p>
    <w:p w14:paraId="44AA4FE0"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6-401</w:t>
      </w:r>
      <w:r w:rsidRPr="00E66C81">
        <w:rPr>
          <w:rFonts w:ascii="Arial" w:eastAsia="Arial" w:hAnsi="Arial" w:cs="Arial"/>
          <w:b/>
          <w:bCs/>
          <w:color w:val="212121"/>
          <w:sz w:val="20"/>
          <w:szCs w:val="20"/>
        </w:rPr>
        <w:tab/>
        <w:t>Site Plan Review Application Requirements</w:t>
      </w:r>
    </w:p>
    <w:p w14:paraId="54C71320"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43588C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 xml:space="preserve">Applications for Site Plan Review shall be submitted on application forms provided by the Town. The completed application form, required fees, and the required plans and related information shall be submitted to the </w:t>
      </w:r>
      <w:r w:rsidRPr="00E66C81">
        <w:rPr>
          <w:rFonts w:ascii="Arial" w:eastAsia="Arial" w:hAnsi="Arial" w:cs="Arial"/>
          <w:strike/>
          <w:color w:val="FF0000"/>
          <w:sz w:val="20"/>
          <w:szCs w:val="20"/>
        </w:rPr>
        <w:t>Planning Board</w:t>
      </w:r>
      <w:r w:rsidRPr="00E66C81">
        <w:rPr>
          <w:rFonts w:ascii="Arial" w:eastAsia="Arial" w:hAnsi="Arial" w:cs="Arial"/>
          <w:color w:val="212121"/>
          <w:sz w:val="20"/>
          <w:szCs w:val="20"/>
        </w:rPr>
        <w:t xml:space="preserve"> </w:t>
      </w:r>
      <w:r w:rsidRPr="00E66C81">
        <w:rPr>
          <w:rFonts w:ascii="Arial" w:eastAsia="Arial" w:hAnsi="Arial" w:cs="Arial"/>
          <w:color w:val="212121"/>
          <w:sz w:val="20"/>
          <w:szCs w:val="20"/>
          <w:highlight w:val="yellow"/>
        </w:rPr>
        <w:t>Code Enforcement Officer</w:t>
      </w:r>
      <w:r w:rsidRPr="00E66C81">
        <w:rPr>
          <w:rFonts w:ascii="Arial" w:eastAsia="Arial" w:hAnsi="Arial" w:cs="Arial"/>
          <w:color w:val="212121"/>
          <w:sz w:val="20"/>
          <w:szCs w:val="20"/>
        </w:rPr>
        <w:t xml:space="preserve"> no less than fourteen (14) days prior to meeting.</w:t>
      </w:r>
    </w:p>
    <w:p w14:paraId="44CDA93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0E26CB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sz w:val="20"/>
          <w:szCs w:val="20"/>
          <w:highlight w:val="yellow"/>
        </w:rPr>
        <w:t>The applicant shall provide 10 copies</w:t>
      </w:r>
      <w:r w:rsidRPr="00E66C81">
        <w:rPr>
          <w:rFonts w:ascii="Arial" w:eastAsia="Arial" w:hAnsi="Arial" w:cs="Arial"/>
          <w:strike/>
          <w:sz w:val="20"/>
          <w:szCs w:val="20"/>
        </w:rPr>
        <w:t xml:space="preserve"> </w:t>
      </w:r>
      <w:r w:rsidRPr="00E66C81">
        <w:rPr>
          <w:rFonts w:ascii="Arial" w:eastAsia="Arial" w:hAnsi="Arial" w:cs="Arial"/>
          <w:strike/>
          <w:color w:val="FF0000"/>
          <w:sz w:val="20"/>
          <w:szCs w:val="20"/>
        </w:rPr>
        <w:t>One copy</w:t>
      </w:r>
      <w:r w:rsidRPr="00E66C81">
        <w:rPr>
          <w:rFonts w:ascii="Arial" w:eastAsia="Arial" w:hAnsi="Arial" w:cs="Arial"/>
          <w:color w:val="FF0000"/>
          <w:sz w:val="20"/>
          <w:szCs w:val="20"/>
        </w:rPr>
        <w:t xml:space="preserve"> </w:t>
      </w:r>
      <w:r w:rsidRPr="00E66C81">
        <w:rPr>
          <w:rFonts w:ascii="Arial" w:eastAsia="Arial" w:hAnsi="Arial" w:cs="Arial"/>
          <w:color w:val="212121"/>
          <w:sz w:val="20"/>
          <w:szCs w:val="20"/>
        </w:rPr>
        <w:t xml:space="preserve">of the plan(s) and all accompanying information </w:t>
      </w:r>
      <w:r w:rsidRPr="00E66C81">
        <w:rPr>
          <w:rFonts w:ascii="Arial" w:eastAsia="Arial" w:hAnsi="Arial" w:cs="Arial"/>
          <w:strike/>
          <w:color w:val="FF0000"/>
          <w:sz w:val="20"/>
          <w:szCs w:val="20"/>
        </w:rPr>
        <w:t>shall be</w:t>
      </w:r>
      <w:r w:rsidRPr="00E66C81">
        <w:rPr>
          <w:rFonts w:ascii="Arial" w:eastAsia="Arial" w:hAnsi="Arial" w:cs="Arial"/>
          <w:color w:val="FF0000"/>
          <w:sz w:val="20"/>
          <w:szCs w:val="20"/>
        </w:rPr>
        <w:t xml:space="preserve"> </w:t>
      </w:r>
      <w:r w:rsidRPr="00E66C81">
        <w:rPr>
          <w:rFonts w:ascii="Arial" w:eastAsia="Arial" w:hAnsi="Arial" w:cs="Arial"/>
          <w:strike/>
          <w:color w:val="FF0000"/>
          <w:sz w:val="20"/>
          <w:szCs w:val="20"/>
        </w:rPr>
        <w:t>mailed</w:t>
      </w:r>
      <w:r w:rsidRPr="00E66C81">
        <w:rPr>
          <w:rFonts w:ascii="Arial" w:eastAsia="Arial" w:hAnsi="Arial" w:cs="Arial"/>
          <w:color w:val="212121"/>
          <w:sz w:val="20"/>
          <w:szCs w:val="20"/>
        </w:rPr>
        <w:t xml:space="preserve"> </w:t>
      </w:r>
      <w:r w:rsidRPr="00E66C81">
        <w:rPr>
          <w:rFonts w:ascii="Arial" w:eastAsia="Arial" w:hAnsi="Arial" w:cs="Arial"/>
          <w:color w:val="212121"/>
          <w:sz w:val="20"/>
          <w:szCs w:val="20"/>
          <w:highlight w:val="yellow"/>
        </w:rPr>
        <w:t>delivered</w:t>
      </w:r>
      <w:r w:rsidRPr="00E66C81">
        <w:rPr>
          <w:rFonts w:ascii="Arial" w:eastAsia="Arial" w:hAnsi="Arial" w:cs="Arial"/>
          <w:color w:val="212121"/>
          <w:sz w:val="20"/>
          <w:szCs w:val="20"/>
        </w:rPr>
        <w:t xml:space="preserve"> to </w:t>
      </w:r>
      <w:r w:rsidRPr="00E66C81">
        <w:rPr>
          <w:rFonts w:ascii="Arial" w:eastAsia="Arial" w:hAnsi="Arial" w:cs="Arial"/>
          <w:color w:val="212121"/>
          <w:sz w:val="20"/>
          <w:szCs w:val="20"/>
          <w:highlight w:val="yellow"/>
        </w:rPr>
        <w:t>the</w:t>
      </w:r>
      <w:r w:rsidRPr="00E66C81">
        <w:rPr>
          <w:rFonts w:ascii="Arial" w:eastAsia="Arial" w:hAnsi="Arial" w:cs="Arial"/>
          <w:color w:val="212121"/>
          <w:sz w:val="20"/>
          <w:szCs w:val="20"/>
        </w:rPr>
        <w:t xml:space="preserve"> Code Enforcement Officer. </w:t>
      </w:r>
      <w:r w:rsidRPr="00E66C81">
        <w:rPr>
          <w:rFonts w:ascii="Arial" w:eastAsia="Arial" w:hAnsi="Arial" w:cs="Arial"/>
          <w:strike/>
          <w:color w:val="FF0000"/>
          <w:sz w:val="20"/>
          <w:szCs w:val="20"/>
        </w:rPr>
        <w:t>to each Planning Board member, and Code Enforcement Officer,. The applicant shall deliver the application to the</w:t>
      </w:r>
      <w:r w:rsidRPr="00E66C81">
        <w:rPr>
          <w:rFonts w:ascii="Arial" w:eastAsia="Arial" w:hAnsi="Arial" w:cs="Arial"/>
          <w:color w:val="212121"/>
          <w:sz w:val="20"/>
          <w:szCs w:val="20"/>
        </w:rPr>
        <w:t xml:space="preserve"> </w:t>
      </w:r>
      <w:r w:rsidRPr="00E66C81">
        <w:rPr>
          <w:rFonts w:ascii="Arial" w:eastAsia="Arial" w:hAnsi="Arial" w:cs="Arial"/>
          <w:color w:val="212121"/>
          <w:sz w:val="20"/>
          <w:szCs w:val="20"/>
          <w:highlight w:val="yellow"/>
        </w:rPr>
        <w:t>The Code Enforcement Officer shall provide the</w:t>
      </w:r>
      <w:r w:rsidRPr="00E66C81">
        <w:rPr>
          <w:rFonts w:ascii="Arial" w:eastAsia="Arial" w:hAnsi="Arial" w:cs="Arial"/>
          <w:color w:val="212121"/>
          <w:sz w:val="20"/>
          <w:szCs w:val="20"/>
        </w:rPr>
        <w:t xml:space="preserve"> Fire Chief and Road Commissioner </w:t>
      </w:r>
      <w:r w:rsidRPr="00E66C81">
        <w:rPr>
          <w:rFonts w:ascii="Arial" w:eastAsia="Arial" w:hAnsi="Arial" w:cs="Arial"/>
          <w:color w:val="212121"/>
          <w:sz w:val="20"/>
          <w:szCs w:val="20"/>
          <w:highlight w:val="yellow"/>
        </w:rPr>
        <w:t>with a copy of the site plan</w:t>
      </w:r>
      <w:r w:rsidRPr="00E66C81">
        <w:rPr>
          <w:rFonts w:ascii="Arial" w:eastAsia="Arial" w:hAnsi="Arial" w:cs="Arial"/>
          <w:color w:val="212121"/>
          <w:sz w:val="20"/>
          <w:szCs w:val="20"/>
        </w:rPr>
        <w:t xml:space="preserve"> no less than fourteen (14) days prior to the meeting. The </w:t>
      </w:r>
      <w:r w:rsidRPr="00E66C81">
        <w:rPr>
          <w:rFonts w:ascii="Arial" w:eastAsia="Arial" w:hAnsi="Arial" w:cs="Arial"/>
          <w:strike/>
          <w:color w:val="FF0000"/>
          <w:sz w:val="20"/>
          <w:szCs w:val="20"/>
        </w:rPr>
        <w:t>applicant</w:t>
      </w:r>
      <w:r w:rsidRPr="00E66C81">
        <w:rPr>
          <w:rFonts w:ascii="Arial" w:eastAsia="Arial" w:hAnsi="Arial" w:cs="Arial"/>
          <w:color w:val="212121"/>
          <w:sz w:val="20"/>
          <w:szCs w:val="20"/>
        </w:rPr>
        <w:t xml:space="preserve"> </w:t>
      </w:r>
      <w:r w:rsidRPr="00E66C81">
        <w:rPr>
          <w:rFonts w:ascii="Arial" w:eastAsia="Arial" w:hAnsi="Arial" w:cs="Arial"/>
          <w:color w:val="212121"/>
          <w:sz w:val="20"/>
          <w:szCs w:val="20"/>
          <w:highlight w:val="yellow"/>
        </w:rPr>
        <w:t>Code Enforcement Officer</w:t>
      </w:r>
      <w:r w:rsidRPr="00E66C81">
        <w:rPr>
          <w:rFonts w:ascii="Arial" w:eastAsia="Arial" w:hAnsi="Arial" w:cs="Arial"/>
          <w:color w:val="212121"/>
          <w:sz w:val="20"/>
          <w:szCs w:val="20"/>
        </w:rPr>
        <w:t xml:space="preserve"> shall request that the Fire Chief and the Road</w:t>
      </w:r>
      <w:r w:rsidRPr="00E66C81">
        <w:rPr>
          <w:rFonts w:ascii="Arial" w:eastAsia="Arial" w:hAnsi="Arial" w:cs="Arial"/>
          <w:color w:val="212121"/>
          <w:w w:val="105"/>
          <w:sz w:val="20"/>
          <w:szCs w:val="20"/>
        </w:rPr>
        <w:t xml:space="preserve"> Commissioner provide the Planning Board with official comments upon the adequacy 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their</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department's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existing</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capacity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 service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proposed</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development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prior</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8"/>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Board</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212121"/>
          <w:spacing w:val="-27"/>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review.</w:t>
      </w:r>
    </w:p>
    <w:p w14:paraId="297277D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76D0DA9"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6-401.1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Submission</w:t>
      </w:r>
    </w:p>
    <w:p w14:paraId="1DB1E4F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4CA97FAB" w14:textId="77777777" w:rsidR="00E66C81" w:rsidRPr="00E66C81" w:rsidRDefault="00E66C81" w:rsidP="00E66C81">
      <w:pPr>
        <w:widowControl w:val="0"/>
        <w:autoSpaceDE w:val="0"/>
        <w:autoSpaceDN w:val="0"/>
        <w:spacing w:after="0" w:line="240" w:lineRule="auto"/>
        <w:ind w:firstLine="720"/>
        <w:rPr>
          <w:rFonts w:ascii="Arial" w:eastAsia="Arial" w:hAnsi="Arial" w:cs="Arial"/>
          <w:bCs/>
          <w:color w:val="212121"/>
          <w:sz w:val="20"/>
          <w:szCs w:val="20"/>
        </w:rPr>
      </w:pPr>
      <w:r w:rsidRPr="00E66C81">
        <w:rPr>
          <w:rFonts w:ascii="Arial" w:eastAsia="Arial" w:hAnsi="Arial" w:cs="Arial"/>
          <w:bCs/>
          <w:color w:val="212121"/>
          <w:sz w:val="20"/>
          <w:szCs w:val="20"/>
        </w:rPr>
        <w:t>The</w:t>
      </w:r>
      <w:r w:rsidRPr="00E66C81">
        <w:rPr>
          <w:rFonts w:ascii="Arial" w:eastAsia="Arial" w:hAnsi="Arial" w:cs="Arial"/>
          <w:bCs/>
          <w:color w:val="212121"/>
          <w:spacing w:val="-2"/>
          <w:sz w:val="20"/>
          <w:szCs w:val="20"/>
        </w:rPr>
        <w:t xml:space="preserve"> </w:t>
      </w:r>
      <w:r w:rsidRPr="00E66C81">
        <w:rPr>
          <w:rFonts w:ascii="Arial" w:eastAsia="Arial" w:hAnsi="Arial" w:cs="Arial"/>
          <w:bCs/>
          <w:color w:val="212121"/>
          <w:sz w:val="20"/>
          <w:szCs w:val="20"/>
        </w:rPr>
        <w:t>submission</w:t>
      </w:r>
      <w:r w:rsidRPr="00E66C81">
        <w:rPr>
          <w:rFonts w:ascii="Arial" w:eastAsia="Arial" w:hAnsi="Arial" w:cs="Arial"/>
          <w:bCs/>
          <w:color w:val="212121"/>
          <w:spacing w:val="22"/>
          <w:sz w:val="20"/>
          <w:szCs w:val="20"/>
        </w:rPr>
        <w:t xml:space="preserve"> </w:t>
      </w:r>
      <w:r w:rsidRPr="00E66C81">
        <w:rPr>
          <w:rFonts w:ascii="Arial" w:eastAsia="Arial" w:hAnsi="Arial" w:cs="Arial"/>
          <w:bCs/>
          <w:color w:val="212121"/>
          <w:sz w:val="20"/>
          <w:szCs w:val="20"/>
        </w:rPr>
        <w:t>shall</w:t>
      </w:r>
      <w:r w:rsidRPr="00E66C81">
        <w:rPr>
          <w:rFonts w:ascii="Arial" w:eastAsia="Arial" w:hAnsi="Arial" w:cs="Arial"/>
          <w:bCs/>
          <w:color w:val="212121"/>
          <w:spacing w:val="7"/>
          <w:sz w:val="20"/>
          <w:szCs w:val="20"/>
        </w:rPr>
        <w:t xml:space="preserve"> </w:t>
      </w:r>
      <w:r w:rsidRPr="00E66C81">
        <w:rPr>
          <w:rFonts w:ascii="Arial" w:eastAsia="Arial" w:hAnsi="Arial" w:cs="Arial"/>
          <w:bCs/>
          <w:color w:val="212121"/>
          <w:sz w:val="20"/>
          <w:szCs w:val="20"/>
        </w:rPr>
        <w:t>contain</w:t>
      </w:r>
      <w:r w:rsidRPr="00E66C81">
        <w:rPr>
          <w:rFonts w:ascii="Arial" w:eastAsia="Arial" w:hAnsi="Arial" w:cs="Arial"/>
          <w:bCs/>
          <w:color w:val="212121"/>
          <w:spacing w:val="7"/>
          <w:sz w:val="20"/>
          <w:szCs w:val="20"/>
        </w:rPr>
        <w:t xml:space="preserve"> </w:t>
      </w:r>
      <w:r w:rsidRPr="00E66C81">
        <w:rPr>
          <w:rFonts w:ascii="Arial" w:eastAsia="Arial" w:hAnsi="Arial" w:cs="Arial"/>
          <w:bCs/>
          <w:color w:val="212121"/>
          <w:sz w:val="20"/>
          <w:szCs w:val="20"/>
        </w:rPr>
        <w:t>at</w:t>
      </w:r>
      <w:r w:rsidRPr="00E66C81">
        <w:rPr>
          <w:rFonts w:ascii="Arial" w:eastAsia="Arial" w:hAnsi="Arial" w:cs="Arial"/>
          <w:bCs/>
          <w:color w:val="212121"/>
          <w:spacing w:val="-10"/>
          <w:sz w:val="20"/>
          <w:szCs w:val="20"/>
        </w:rPr>
        <w:t xml:space="preserve"> </w:t>
      </w:r>
      <w:r w:rsidRPr="00E66C81">
        <w:rPr>
          <w:rFonts w:ascii="Arial" w:eastAsia="Arial" w:hAnsi="Arial" w:cs="Arial"/>
          <w:bCs/>
          <w:color w:val="212121"/>
          <w:sz w:val="20"/>
          <w:szCs w:val="20"/>
        </w:rPr>
        <w:t>least</w:t>
      </w:r>
      <w:r w:rsidRPr="00E66C81">
        <w:rPr>
          <w:rFonts w:ascii="Arial" w:eastAsia="Arial" w:hAnsi="Arial" w:cs="Arial"/>
          <w:bCs/>
          <w:color w:val="212121"/>
          <w:spacing w:val="4"/>
          <w:sz w:val="20"/>
          <w:szCs w:val="20"/>
        </w:rPr>
        <w:t xml:space="preserve"> </w:t>
      </w:r>
      <w:r w:rsidRPr="00E66C81">
        <w:rPr>
          <w:rFonts w:ascii="Arial" w:eastAsia="Arial" w:hAnsi="Arial" w:cs="Arial"/>
          <w:bCs/>
          <w:color w:val="212121"/>
          <w:sz w:val="20"/>
          <w:szCs w:val="20"/>
        </w:rPr>
        <w:t>the</w:t>
      </w:r>
      <w:r w:rsidRPr="00E66C81">
        <w:rPr>
          <w:rFonts w:ascii="Arial" w:eastAsia="Arial" w:hAnsi="Arial" w:cs="Arial"/>
          <w:bCs/>
          <w:color w:val="212121"/>
          <w:spacing w:val="-6"/>
          <w:sz w:val="20"/>
          <w:szCs w:val="20"/>
        </w:rPr>
        <w:t xml:space="preserve"> </w:t>
      </w:r>
      <w:r w:rsidRPr="00E66C81">
        <w:rPr>
          <w:rFonts w:ascii="Arial" w:eastAsia="Arial" w:hAnsi="Arial" w:cs="Arial"/>
          <w:bCs/>
          <w:color w:val="212121"/>
          <w:sz w:val="20"/>
          <w:szCs w:val="20"/>
        </w:rPr>
        <w:t>following</w:t>
      </w:r>
      <w:r w:rsidRPr="00E66C81">
        <w:rPr>
          <w:rFonts w:ascii="Arial" w:eastAsia="Arial" w:hAnsi="Arial" w:cs="Arial"/>
          <w:bCs/>
          <w:color w:val="212121"/>
          <w:spacing w:val="15"/>
          <w:sz w:val="20"/>
          <w:szCs w:val="20"/>
        </w:rPr>
        <w:t xml:space="preserve"> </w:t>
      </w:r>
      <w:r w:rsidRPr="00E66C81">
        <w:rPr>
          <w:rFonts w:ascii="Arial" w:eastAsia="Arial" w:hAnsi="Arial" w:cs="Arial"/>
          <w:bCs/>
          <w:color w:val="212121"/>
          <w:sz w:val="20"/>
          <w:szCs w:val="20"/>
        </w:rPr>
        <w:t>exhibits</w:t>
      </w:r>
      <w:r w:rsidRPr="00E66C81">
        <w:rPr>
          <w:rFonts w:ascii="Arial" w:eastAsia="Arial" w:hAnsi="Arial" w:cs="Arial"/>
          <w:bCs/>
          <w:color w:val="212121"/>
          <w:spacing w:val="19"/>
          <w:sz w:val="20"/>
          <w:szCs w:val="20"/>
        </w:rPr>
        <w:t xml:space="preserve"> </w:t>
      </w:r>
      <w:r w:rsidRPr="00E66C81">
        <w:rPr>
          <w:rFonts w:ascii="Arial" w:eastAsia="Arial" w:hAnsi="Arial" w:cs="Arial"/>
          <w:bCs/>
          <w:color w:val="212121"/>
          <w:sz w:val="20"/>
          <w:szCs w:val="20"/>
        </w:rPr>
        <w:t>and</w:t>
      </w:r>
      <w:r w:rsidRPr="00E66C81">
        <w:rPr>
          <w:rFonts w:ascii="Arial" w:eastAsia="Arial" w:hAnsi="Arial" w:cs="Arial"/>
          <w:bCs/>
          <w:color w:val="212121"/>
          <w:spacing w:val="1"/>
          <w:sz w:val="20"/>
          <w:szCs w:val="20"/>
        </w:rPr>
        <w:t xml:space="preserve"> </w:t>
      </w:r>
      <w:r w:rsidRPr="00E66C81">
        <w:rPr>
          <w:rFonts w:ascii="Arial" w:eastAsia="Arial" w:hAnsi="Arial" w:cs="Arial"/>
          <w:bCs/>
          <w:color w:val="212121"/>
          <w:sz w:val="20"/>
          <w:szCs w:val="20"/>
        </w:rPr>
        <w:t>information:</w:t>
      </w:r>
    </w:p>
    <w:p w14:paraId="1D9395D8"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41E84753" w14:textId="77777777" w:rsidR="00E66C81" w:rsidRPr="00E66C81" w:rsidRDefault="00E66C81" w:rsidP="00E66C81">
      <w:pPr>
        <w:widowControl w:val="0"/>
        <w:numPr>
          <w:ilvl w:val="0"/>
          <w:numId w:val="107"/>
        </w:numPr>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Development</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consist</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two</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reproducible,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stable</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base</w:t>
      </w:r>
      <w:r w:rsidRPr="00E66C81">
        <w:rPr>
          <w:rFonts w:ascii="Arial" w:eastAsia="Arial" w:hAnsi="Arial" w:cs="Arial"/>
          <w:color w:val="212121"/>
          <w:spacing w:val="-23"/>
          <w:w w:val="105"/>
          <w:sz w:val="20"/>
          <w:szCs w:val="20"/>
        </w:rPr>
        <w:t xml:space="preserve"> </w:t>
      </w:r>
      <w:r w:rsidRPr="00E66C81">
        <w:rPr>
          <w:rFonts w:ascii="Arial" w:eastAsia="Arial" w:hAnsi="Arial" w:cs="Arial"/>
          <w:color w:val="212121"/>
          <w:w w:val="105"/>
          <w:sz w:val="20"/>
          <w:szCs w:val="20"/>
        </w:rPr>
        <w:t>transparent</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original</w:t>
      </w:r>
      <w:r w:rsidRPr="00E66C81">
        <w:rPr>
          <w:rFonts w:ascii="Arial" w:eastAsia="Arial" w:hAnsi="Arial" w:cs="Arial"/>
          <w:color w:val="212121"/>
          <w:spacing w:val="-24"/>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one</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paper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copy,</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filed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Town</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Office,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drawn</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at</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scale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not smaller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than</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50</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feet</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inch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other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scale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determined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Board.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Space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provided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spacing w:val="-1"/>
          <w:w w:val="105"/>
          <w:sz w:val="20"/>
          <w:szCs w:val="20"/>
        </w:rPr>
        <w:t xml:space="preserve">development </w:t>
      </w:r>
      <w:r w:rsidRPr="00E66C81">
        <w:rPr>
          <w:rFonts w:ascii="Arial" w:eastAsia="Arial" w:hAnsi="Arial" w:cs="Arial"/>
          <w:color w:val="212121"/>
          <w:w w:val="105"/>
          <w:sz w:val="20"/>
          <w:szCs w:val="20"/>
        </w:rPr>
        <w:t>Plan for the signatures of the Board and date with the following words. Approved:</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Town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Greene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Board</w:t>
      </w:r>
    </w:p>
    <w:p w14:paraId="07051C6A"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6A1FB924" w14:textId="77777777" w:rsidR="00E66C81" w:rsidRPr="00E66C81" w:rsidRDefault="00E66C81" w:rsidP="00E66C81">
      <w:pPr>
        <w:widowControl w:val="0"/>
        <w:numPr>
          <w:ilvl w:val="0"/>
          <w:numId w:val="107"/>
        </w:numPr>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12121"/>
          <w:w w:val="105"/>
          <w:sz w:val="20"/>
          <w:szCs w:val="20"/>
        </w:rPr>
        <w:t>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fully</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executed</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signed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copy</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Plan Review</w:t>
      </w:r>
      <w:r w:rsidRPr="00E66C81">
        <w:rPr>
          <w:rFonts w:ascii="Arial" w:eastAsia="Arial" w:hAnsi="Arial" w:cs="Arial"/>
          <w:color w:val="3D3D3D"/>
          <w:w w:val="105"/>
          <w:sz w:val="20"/>
          <w:szCs w:val="20"/>
        </w:rPr>
        <w:t>.</w:t>
      </w:r>
    </w:p>
    <w:p w14:paraId="5E0E817A" w14:textId="77777777" w:rsidR="00E66C81" w:rsidRPr="00E66C81" w:rsidRDefault="00E66C81" w:rsidP="00E66C81">
      <w:pPr>
        <w:widowControl w:val="0"/>
        <w:autoSpaceDE w:val="0"/>
        <w:autoSpaceDN w:val="0"/>
        <w:spacing w:after="0" w:line="240" w:lineRule="auto"/>
        <w:ind w:left="720" w:hanging="526"/>
        <w:rPr>
          <w:rFonts w:ascii="Arial" w:eastAsia="Arial" w:hAnsi="Arial" w:cs="Arial"/>
          <w:color w:val="212121"/>
          <w:w w:val="110"/>
          <w:sz w:val="20"/>
          <w:szCs w:val="20"/>
        </w:rPr>
      </w:pPr>
    </w:p>
    <w:p w14:paraId="6D8A18A2" w14:textId="77777777" w:rsidR="00E66C81" w:rsidRPr="00E66C81" w:rsidRDefault="00E66C81" w:rsidP="00E66C81">
      <w:pPr>
        <w:widowControl w:val="0"/>
        <w:numPr>
          <w:ilvl w:val="0"/>
          <w:numId w:val="107"/>
        </w:numPr>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12121"/>
          <w:w w:val="110"/>
          <w:sz w:val="20"/>
          <w:szCs w:val="20"/>
        </w:rPr>
        <w:t>General</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information:</w:t>
      </w:r>
    </w:p>
    <w:p w14:paraId="65DFED98"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5AAACC0A"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Name of owner(s) of record and address and applicant's name and address, if different;</w:t>
      </w:r>
    </w:p>
    <w:p w14:paraId="6562841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F71FB6A"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 xml:space="preserve">The name of the proposed development; </w:t>
      </w:r>
    </w:p>
    <w:p w14:paraId="22C6C68F"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3EBC2681"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Names and addresses of all property owners within 100 feet of the edge of the property line;</w:t>
      </w:r>
    </w:p>
    <w:p w14:paraId="531DF27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3EEA88C8"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Sketch map showing general location of the site within the Town;</w:t>
      </w:r>
    </w:p>
    <w:p w14:paraId="468E2F2E"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57B4DF56"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Boundaries of all contiguous property under the control of the owner or applicant regardless of whether all or part is being developed at this time;</w:t>
      </w:r>
    </w:p>
    <w:p w14:paraId="50E8C81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D514977"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bookmarkStart w:id="23" w:name="_TOC_250007"/>
      <w:bookmarkEnd w:id="23"/>
      <w:r w:rsidRPr="00E66C81">
        <w:rPr>
          <w:rFonts w:ascii="Arial" w:eastAsia="Arial" w:hAnsi="Arial" w:cs="Arial"/>
          <w:color w:val="212121"/>
          <w:w w:val="110"/>
          <w:position w:val="1"/>
          <w:sz w:val="20"/>
          <w:szCs w:val="20"/>
        </w:rPr>
        <w:t>The tax map and lot number of the parcel or parcels;</w:t>
      </w:r>
    </w:p>
    <w:p w14:paraId="027C20AB"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6EFDE9B4"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A copy of the deed to the property, option to purchase the property or other documentation to demonstrate right, title or interest in the property on the part of the applicant; and</w:t>
      </w:r>
    </w:p>
    <w:p w14:paraId="1DFB9754"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57E94283" w14:textId="77777777" w:rsidR="00E66C81" w:rsidRPr="00E66C81" w:rsidRDefault="00E66C81" w:rsidP="00E66C81">
      <w:pPr>
        <w:widowControl w:val="0"/>
        <w:numPr>
          <w:ilvl w:val="0"/>
          <w:numId w:val="108"/>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name, registration number and embossed seal of the land surveyor, architect, engineer and/or person who prepared the plan.</w:t>
      </w:r>
    </w:p>
    <w:p w14:paraId="2AA982FE"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4413173A" w14:textId="77777777" w:rsidR="00E66C81" w:rsidRPr="00E66C81" w:rsidRDefault="00E66C81" w:rsidP="00E66C81">
      <w:pPr>
        <w:widowControl w:val="0"/>
        <w:numPr>
          <w:ilvl w:val="0"/>
          <w:numId w:val="107"/>
        </w:numPr>
        <w:autoSpaceDE w:val="0"/>
        <w:autoSpaceDN w:val="0"/>
        <w:spacing w:after="0" w:line="240" w:lineRule="auto"/>
        <w:ind w:left="720"/>
        <w:rPr>
          <w:rFonts w:ascii="Arial" w:eastAsia="Arial" w:hAnsi="Arial" w:cs="Arial"/>
          <w:color w:val="363636"/>
          <w:sz w:val="20"/>
          <w:szCs w:val="20"/>
        </w:rPr>
      </w:pPr>
      <w:r w:rsidRPr="00E66C81">
        <w:rPr>
          <w:rFonts w:ascii="Arial" w:eastAsia="Arial" w:hAnsi="Arial" w:cs="Arial"/>
          <w:color w:val="212121"/>
          <w:sz w:val="20"/>
          <w:szCs w:val="20"/>
        </w:rPr>
        <w:t>Existing</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Conditions</w:t>
      </w:r>
    </w:p>
    <w:p w14:paraId="2B6ED474"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5D92B73"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lastRenderedPageBreak/>
        <w:t>Land Management classification(s) of the property if any, location of Land Management District boundaries if the property is in two or more Land Management Districts or abuts a different district;</w:t>
      </w:r>
    </w:p>
    <w:p w14:paraId="0764B54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3D8BC1E8"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bearings and distances of all property lines of the property to be developed and the source of this information. The Planning Board may require a formal boundary survey when sufficient information is not available to establish, on the ground, all property boundaries;</w:t>
      </w:r>
    </w:p>
    <w:p w14:paraId="359ABBF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C290484"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Location and size of any existing sewer and water mains, culverts and drains on the property to be developed and of any that will serve the development from abutting streets or land;</w:t>
      </w:r>
    </w:p>
    <w:p w14:paraId="1C9EE80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17378D70"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Location, names and present widths of existing streets and rights-of-way within or adjacent to the proposed development;</w:t>
      </w:r>
    </w:p>
    <w:p w14:paraId="4939CD1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497CD4AD"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location, dimensions, and ground floor elevations of all existing buildings on the site:</w:t>
      </w:r>
    </w:p>
    <w:p w14:paraId="54F7BFF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3F8C861A"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location and dimensions of existing driveways, streets and parking and loading areas and walkways on the site;</w:t>
      </w:r>
    </w:p>
    <w:p w14:paraId="0D017AB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CCCE40C"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Location of intersecting streets or driveways within two hundred (200) feet of the site;</w:t>
      </w:r>
    </w:p>
    <w:p w14:paraId="2B554A9F" w14:textId="77777777" w:rsidR="00E66C81" w:rsidRPr="00E66C81" w:rsidRDefault="00E66C81" w:rsidP="00E66C81">
      <w:pPr>
        <w:widowControl w:val="0"/>
        <w:autoSpaceDE w:val="0"/>
        <w:autoSpaceDN w:val="0"/>
        <w:spacing w:after="0" w:line="240" w:lineRule="auto"/>
        <w:ind w:left="1080"/>
        <w:rPr>
          <w:rFonts w:ascii="Arial" w:eastAsia="Arial" w:hAnsi="Arial" w:cs="Arial"/>
          <w:color w:val="212121"/>
          <w:w w:val="110"/>
          <w:position w:val="1"/>
          <w:sz w:val="20"/>
          <w:szCs w:val="20"/>
        </w:rPr>
      </w:pPr>
    </w:p>
    <w:p w14:paraId="021C7A53"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 xml:space="preserve">The location of open drainage courses, streams, significant wildlife habitat, known or potential </w:t>
      </w:r>
    </w:p>
    <w:p w14:paraId="198D7D5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archaeological resource, historic buildings and sites, significant scenic areas mapped sand and gravel aquifers, rare and endangered species, other important natura1 features with a description of how such features will be maintained or impacts upon them minimized;</w:t>
      </w:r>
    </w:p>
    <w:p w14:paraId="640E85D7" w14:textId="77777777" w:rsidR="00E66C81" w:rsidRPr="00E66C81" w:rsidRDefault="00E66C81" w:rsidP="00E66C81">
      <w:pPr>
        <w:widowControl w:val="0"/>
        <w:autoSpaceDE w:val="0"/>
        <w:autoSpaceDN w:val="0"/>
        <w:spacing w:after="0" w:line="240" w:lineRule="auto"/>
        <w:ind w:left="1080" w:hanging="526"/>
        <w:rPr>
          <w:rFonts w:ascii="Arial" w:eastAsia="Arial" w:hAnsi="Arial" w:cs="Arial"/>
          <w:color w:val="212121"/>
          <w:sz w:val="20"/>
          <w:szCs w:val="20"/>
        </w:rPr>
      </w:pPr>
    </w:p>
    <w:p w14:paraId="1C317707"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direction of existing surface water drainage across the site;</w:t>
      </w:r>
    </w:p>
    <w:p w14:paraId="30B00CEE"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6CECC194"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If any portion of the property is in the 100-year floodplain, its elevation shall be delineated on the plan;</w:t>
      </w:r>
    </w:p>
    <w:p w14:paraId="51CB30AB"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7B16EB28"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location and dimensions of existing and proposed signs;</w:t>
      </w:r>
    </w:p>
    <w:p w14:paraId="394851F8"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267D7B6D"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Location and dimensions of any existing easements and copies of existing covenants or deed restrictions; and</w:t>
      </w:r>
    </w:p>
    <w:p w14:paraId="36F4C064"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10"/>
          <w:position w:val="1"/>
          <w:sz w:val="20"/>
          <w:szCs w:val="20"/>
        </w:rPr>
      </w:pPr>
    </w:p>
    <w:p w14:paraId="66859438" w14:textId="77777777" w:rsidR="00E66C81" w:rsidRPr="00E66C81" w:rsidRDefault="00E66C81" w:rsidP="00E66C81">
      <w:pPr>
        <w:widowControl w:val="0"/>
        <w:numPr>
          <w:ilvl w:val="0"/>
          <w:numId w:val="109"/>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Location of freshwater wetlands or forested wetlands, and potential significant vernal pools as defined by MDEP.</w:t>
      </w:r>
    </w:p>
    <w:p w14:paraId="2D9404A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283727B" w14:textId="77777777" w:rsidR="00E66C81" w:rsidRPr="00E66C81" w:rsidRDefault="00E66C81" w:rsidP="00E66C81">
      <w:pPr>
        <w:widowControl w:val="0"/>
        <w:numPr>
          <w:ilvl w:val="0"/>
          <w:numId w:val="107"/>
        </w:numPr>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color w:val="212121"/>
          <w:sz w:val="20"/>
          <w:szCs w:val="20"/>
        </w:rPr>
        <w:t>Proposed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Development</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Activity</w:t>
      </w:r>
    </w:p>
    <w:p w14:paraId="27CB9D2B" w14:textId="77777777" w:rsidR="00E66C81" w:rsidRPr="00E66C81" w:rsidRDefault="00E66C81" w:rsidP="00E66C81">
      <w:pPr>
        <w:widowControl w:val="0"/>
        <w:autoSpaceDE w:val="0"/>
        <w:autoSpaceDN w:val="0"/>
        <w:spacing w:after="0" w:line="240" w:lineRule="auto"/>
        <w:ind w:left="1080"/>
        <w:rPr>
          <w:rFonts w:ascii="Arial" w:eastAsia="Arial" w:hAnsi="Arial" w:cs="Arial"/>
          <w:color w:val="212121"/>
          <w:sz w:val="20"/>
          <w:szCs w:val="20"/>
        </w:rPr>
      </w:pPr>
    </w:p>
    <w:p w14:paraId="49595536"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location, dimensions, design and exterior materials of all proposed buildings and structures.</w:t>
      </w:r>
    </w:p>
    <w:p w14:paraId="0326C34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11D1E6F"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An existing and proposed setback dimensions.</w:t>
      </w:r>
    </w:p>
    <w:p w14:paraId="552533E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F463DB9"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size, location and direction and intensity of illumination and method of installation of all major outdoor lighting apparatus.</w:t>
      </w:r>
    </w:p>
    <w:p w14:paraId="14BAAA2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581DE8F0"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type, size, and location of all incineration devices.</w:t>
      </w:r>
    </w:p>
    <w:p w14:paraId="0E7E326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1A616760"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type, size, and location of all machinery likely to generate appreciable noise at the lot lines.</w:t>
      </w:r>
    </w:p>
    <w:p w14:paraId="25C7974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75046579"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An on-site soils investigation report by a Maine Department of Human Services licensed Site Evaluator. The report shall identity the types of soil, location of test pits, and proposed location and design for the subsurface wastewater disposal system.</w:t>
      </w:r>
    </w:p>
    <w:p w14:paraId="44B5C08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BA6DDEC"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 xml:space="preserve">The type and location of water supply to be used        </w:t>
      </w:r>
    </w:p>
    <w:p w14:paraId="1B9C5E09" w14:textId="77777777" w:rsidR="00E66C81" w:rsidRPr="00E66C81" w:rsidRDefault="00E66C81" w:rsidP="00E66C81">
      <w:pPr>
        <w:widowControl w:val="0"/>
        <w:autoSpaceDE w:val="0"/>
        <w:autoSpaceDN w:val="0"/>
        <w:spacing w:after="0" w:line="240" w:lineRule="auto"/>
        <w:ind w:left="1080" w:hanging="526"/>
        <w:rPr>
          <w:rFonts w:ascii="Arial" w:eastAsia="Arial" w:hAnsi="Arial" w:cs="Arial"/>
          <w:color w:val="212121"/>
          <w:w w:val="110"/>
          <w:position w:val="1"/>
          <w:sz w:val="20"/>
          <w:szCs w:val="20"/>
        </w:rPr>
      </w:pPr>
    </w:p>
    <w:p w14:paraId="58D034B1"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amount and type of any raw, finished or waste materials to be stored outside roofed buildings including their physical and chemical properties, if appropriate,</w:t>
      </w:r>
    </w:p>
    <w:p w14:paraId="468257B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116B2900"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 xml:space="preserve">All existing contours and proposed finished grade elevations of the entire site and the system of </w:t>
      </w:r>
      <w:r w:rsidRPr="00E66C81">
        <w:rPr>
          <w:rFonts w:ascii="Arial" w:eastAsia="Arial" w:hAnsi="Arial" w:cs="Arial"/>
          <w:color w:val="212121"/>
          <w:w w:val="110"/>
          <w:position w:val="1"/>
          <w:sz w:val="20"/>
          <w:szCs w:val="20"/>
        </w:rPr>
        <w:lastRenderedPageBreak/>
        <w:t>drainage proposed to be constructed. Contour intervals shall be specified by the Board.</w:t>
      </w:r>
    </w:p>
    <w:p w14:paraId="5710969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326E753A"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location, type and size of all curbs, sidewalks, driveways, fences, retaining walls, parking space areas, and the layouts thereof, with their dimensions.</w:t>
      </w:r>
    </w:p>
    <w:p w14:paraId="5293FF6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12B9B0EB"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Landscape plan showing all landscaped areas, fencing and size and type of plant material proposed to be retained or planted with special emphasis placed on front setback areas.</w:t>
      </w:r>
    </w:p>
    <w:p w14:paraId="78C4D81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32A22D4A"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All existing or proposed rights-of-way, easements and other legal restrictions which may affect the premises in question.</w:t>
      </w:r>
    </w:p>
    <w:p w14:paraId="12B0486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10"/>
          <w:position w:val="1"/>
          <w:sz w:val="20"/>
          <w:szCs w:val="20"/>
        </w:rPr>
      </w:pPr>
    </w:p>
    <w:p w14:paraId="0FD55236"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property lines of all properties abutting the proposed development, including those properties across the street, with the names and addresses of the owners as disclosed on the tax maps on file in the Town Office as of the date of the development plan review application.</w:t>
      </w:r>
    </w:p>
    <w:p w14:paraId="05BF921A"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1549091" w14:textId="77777777" w:rsidR="00E66C81" w:rsidRPr="00E66C81" w:rsidRDefault="00E66C81" w:rsidP="00E66C81">
      <w:pPr>
        <w:widowControl w:val="0"/>
        <w:numPr>
          <w:ilvl w:val="0"/>
          <w:numId w:val="110"/>
        </w:numPr>
        <w:autoSpaceDE w:val="0"/>
        <w:autoSpaceDN w:val="0"/>
        <w:spacing w:after="0" w:line="240" w:lineRule="auto"/>
        <w:ind w:left="1080"/>
        <w:rPr>
          <w:rFonts w:ascii="Arial" w:eastAsia="Arial" w:hAnsi="Arial" w:cs="Arial"/>
          <w:sz w:val="20"/>
          <w:szCs w:val="20"/>
        </w:rPr>
      </w:pPr>
      <w:r w:rsidRPr="00E66C81">
        <w:rPr>
          <w:rFonts w:ascii="Arial" w:eastAsia="Arial" w:hAnsi="Arial" w:cs="Arial"/>
          <w:color w:val="1F1F1F"/>
          <w:sz w:val="20"/>
          <w:szCs w:val="20"/>
        </w:rPr>
        <w:t>Traffic</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Data: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Traffic</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data</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include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following:</w:t>
      </w:r>
    </w:p>
    <w:p w14:paraId="443AC917" w14:textId="77777777" w:rsidR="00E66C81" w:rsidRPr="00E66C81" w:rsidRDefault="00E66C81" w:rsidP="00E66C81">
      <w:pPr>
        <w:widowControl w:val="0"/>
        <w:autoSpaceDE w:val="0"/>
        <w:autoSpaceDN w:val="0"/>
        <w:spacing w:after="0" w:line="240" w:lineRule="auto"/>
        <w:rPr>
          <w:rFonts w:ascii="Arial" w:eastAsia="Arial" w:hAnsi="Arial" w:cs="Arial"/>
          <w:color w:val="1F1F1F"/>
          <w:position w:val="1"/>
          <w:sz w:val="20"/>
          <w:szCs w:val="20"/>
        </w:rPr>
      </w:pPr>
    </w:p>
    <w:p w14:paraId="1E415CF6" w14:textId="77777777" w:rsidR="00E66C81" w:rsidRPr="00E66C81" w:rsidRDefault="00E66C81" w:rsidP="00E66C81">
      <w:pPr>
        <w:widowControl w:val="0"/>
        <w:numPr>
          <w:ilvl w:val="0"/>
          <w:numId w:val="111"/>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estimated peak-hour traffic to be generated by the proposal.</w:t>
      </w:r>
    </w:p>
    <w:p w14:paraId="4C980888"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position w:val="1"/>
          <w:sz w:val="20"/>
          <w:szCs w:val="20"/>
        </w:rPr>
      </w:pPr>
    </w:p>
    <w:p w14:paraId="7F8C27F6" w14:textId="77777777" w:rsidR="00E66C81" w:rsidRPr="00E66C81" w:rsidRDefault="00E66C81" w:rsidP="00E66C81">
      <w:pPr>
        <w:widowControl w:val="0"/>
        <w:numPr>
          <w:ilvl w:val="0"/>
          <w:numId w:val="111"/>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Existing traffic counts and volumes on surrounding streets.</w:t>
      </w:r>
    </w:p>
    <w:p w14:paraId="3EE61169" w14:textId="77777777" w:rsidR="00E66C81" w:rsidRPr="00E66C81" w:rsidRDefault="00E66C81" w:rsidP="00E66C81">
      <w:pPr>
        <w:widowControl w:val="0"/>
        <w:numPr>
          <w:ilvl w:val="0"/>
          <w:numId w:val="111"/>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Traffic accident data covering the most recent three-year period for which such data is available.</w:t>
      </w:r>
    </w:p>
    <w:p w14:paraId="1B36CB87"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position w:val="1"/>
          <w:sz w:val="20"/>
          <w:szCs w:val="20"/>
        </w:rPr>
      </w:pPr>
    </w:p>
    <w:p w14:paraId="202AC07A" w14:textId="77777777" w:rsidR="00E66C81" w:rsidRPr="00E66C81" w:rsidRDefault="00E66C81" w:rsidP="00E66C81">
      <w:pPr>
        <w:widowControl w:val="0"/>
        <w:numPr>
          <w:ilvl w:val="0"/>
          <w:numId w:val="111"/>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capacity of surrounding streets and any improvements that may be necessary on such streets to accommodate anticipated traffic generation.</w:t>
      </w:r>
    </w:p>
    <w:p w14:paraId="2326D845"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position w:val="1"/>
          <w:sz w:val="20"/>
          <w:szCs w:val="20"/>
        </w:rPr>
      </w:pPr>
    </w:p>
    <w:p w14:paraId="2443A1A4" w14:textId="77777777" w:rsidR="00E66C81" w:rsidRPr="00E66C81" w:rsidRDefault="00E66C81" w:rsidP="00E66C81">
      <w:pPr>
        <w:widowControl w:val="0"/>
        <w:numPr>
          <w:ilvl w:val="0"/>
          <w:numId w:val="111"/>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need for traffic signals and signs or other directional markers to regulate anticipated traffic.</w:t>
      </w:r>
    </w:p>
    <w:p w14:paraId="519CCA7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071153A4" w14:textId="77777777" w:rsidR="00E66C81" w:rsidRPr="00E66C81" w:rsidRDefault="00E66C81" w:rsidP="00E66C81">
      <w:pPr>
        <w:widowControl w:val="0"/>
        <w:numPr>
          <w:ilvl w:val="0"/>
          <w:numId w:val="110"/>
        </w:numPr>
        <w:autoSpaceDE w:val="0"/>
        <w:autoSpaceDN w:val="0"/>
        <w:spacing w:after="0" w:line="240" w:lineRule="auto"/>
        <w:ind w:left="1080"/>
        <w:rPr>
          <w:rFonts w:ascii="Arial" w:eastAsia="Arial" w:hAnsi="Arial" w:cs="Arial"/>
          <w:color w:val="1F1F1F"/>
          <w:sz w:val="20"/>
          <w:szCs w:val="20"/>
        </w:rPr>
      </w:pPr>
      <w:r w:rsidRPr="00E66C81">
        <w:rPr>
          <w:rFonts w:ascii="Arial" w:eastAsia="Arial" w:hAnsi="Arial" w:cs="Arial"/>
          <w:color w:val="1F1F1F"/>
          <w:sz w:val="20"/>
          <w:szCs w:val="20"/>
        </w:rPr>
        <w:t>A</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storm</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water</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drainage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erosion</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control</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plan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showing:</w:t>
      </w:r>
    </w:p>
    <w:p w14:paraId="3EC26477" w14:textId="77777777" w:rsidR="00E66C81" w:rsidRPr="00E66C81" w:rsidRDefault="00E66C81" w:rsidP="00E66C81">
      <w:pPr>
        <w:widowControl w:val="0"/>
        <w:autoSpaceDE w:val="0"/>
        <w:autoSpaceDN w:val="0"/>
        <w:spacing w:after="0" w:line="240" w:lineRule="auto"/>
        <w:ind w:left="1800"/>
        <w:jc w:val="both"/>
        <w:rPr>
          <w:rFonts w:ascii="Arial" w:eastAsia="Arial" w:hAnsi="Arial" w:cs="Arial"/>
          <w:color w:val="212121"/>
          <w:w w:val="110"/>
          <w:position w:val="1"/>
          <w:sz w:val="20"/>
          <w:szCs w:val="20"/>
        </w:rPr>
      </w:pPr>
    </w:p>
    <w:p w14:paraId="4294F150" w14:textId="77777777" w:rsidR="00E66C81" w:rsidRPr="00E66C81" w:rsidRDefault="00E66C81" w:rsidP="00E66C81">
      <w:pPr>
        <w:widowControl w:val="0"/>
        <w:numPr>
          <w:ilvl w:val="0"/>
          <w:numId w:val="112"/>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existing and proposed method of handling storm water runoff.</w:t>
      </w:r>
    </w:p>
    <w:p w14:paraId="66FA59DC"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position w:val="1"/>
          <w:sz w:val="20"/>
          <w:szCs w:val="20"/>
        </w:rPr>
      </w:pPr>
    </w:p>
    <w:p w14:paraId="2D5637EC" w14:textId="77777777" w:rsidR="00E66C81" w:rsidRPr="00E66C81" w:rsidRDefault="00E66C81" w:rsidP="00E66C81">
      <w:pPr>
        <w:widowControl w:val="0"/>
        <w:numPr>
          <w:ilvl w:val="0"/>
          <w:numId w:val="112"/>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direction of flow of the runoff through the use of arrows.</w:t>
      </w:r>
    </w:p>
    <w:p w14:paraId="5FAC1AE5"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position w:val="1"/>
          <w:sz w:val="20"/>
          <w:szCs w:val="20"/>
        </w:rPr>
      </w:pPr>
    </w:p>
    <w:p w14:paraId="6890ABF0" w14:textId="77777777" w:rsidR="00E66C81" w:rsidRPr="00E66C81" w:rsidRDefault="00E66C81" w:rsidP="00E66C81">
      <w:pPr>
        <w:widowControl w:val="0"/>
        <w:numPr>
          <w:ilvl w:val="0"/>
          <w:numId w:val="112"/>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The location, elevation and size of all catch basins, dry wells, drainage ditches, swales, retention basins and storm sewers.</w:t>
      </w:r>
    </w:p>
    <w:p w14:paraId="112113D8"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position w:val="1"/>
          <w:sz w:val="20"/>
          <w:szCs w:val="20"/>
        </w:rPr>
      </w:pPr>
    </w:p>
    <w:p w14:paraId="3D031066" w14:textId="77777777" w:rsidR="00E66C81" w:rsidRPr="00E66C81" w:rsidRDefault="00E66C81" w:rsidP="00E66C81">
      <w:pPr>
        <w:widowControl w:val="0"/>
        <w:numPr>
          <w:ilvl w:val="0"/>
          <w:numId w:val="112"/>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Engineering calculations used to determine drainage requirements based upon the 2-, 10- and 25-year, 24-hour storm frequency, if the project will significantly alter the existing drainage pattern due to such factors as the amount of new impervious surfaces (such as paving and building area) being proposed.</w:t>
      </w:r>
    </w:p>
    <w:p w14:paraId="3998E51C" w14:textId="77777777" w:rsidR="00E66C81" w:rsidRPr="00E66C81" w:rsidRDefault="00E66C81" w:rsidP="00E66C81">
      <w:pPr>
        <w:widowControl w:val="0"/>
        <w:autoSpaceDE w:val="0"/>
        <w:autoSpaceDN w:val="0"/>
        <w:spacing w:after="0" w:line="240" w:lineRule="auto"/>
        <w:ind w:left="1530"/>
        <w:jc w:val="both"/>
        <w:rPr>
          <w:rFonts w:ascii="Arial" w:eastAsia="Arial" w:hAnsi="Arial" w:cs="Arial"/>
          <w:color w:val="212121"/>
          <w:w w:val="110"/>
          <w:position w:val="1"/>
          <w:sz w:val="20"/>
          <w:szCs w:val="20"/>
        </w:rPr>
      </w:pPr>
    </w:p>
    <w:p w14:paraId="399A24A9" w14:textId="77777777" w:rsidR="00E66C81" w:rsidRPr="00E66C81" w:rsidRDefault="00E66C81" w:rsidP="00E66C81">
      <w:pPr>
        <w:widowControl w:val="0"/>
        <w:numPr>
          <w:ilvl w:val="0"/>
          <w:numId w:val="112"/>
        </w:numPr>
        <w:autoSpaceDE w:val="0"/>
        <w:autoSpaceDN w:val="0"/>
        <w:spacing w:after="0" w:line="240" w:lineRule="auto"/>
        <w:ind w:left="1530"/>
        <w:jc w:val="both"/>
        <w:rPr>
          <w:rFonts w:ascii="Arial" w:eastAsia="Arial" w:hAnsi="Arial" w:cs="Arial"/>
          <w:color w:val="212121"/>
          <w:w w:val="110"/>
          <w:position w:val="1"/>
          <w:sz w:val="20"/>
          <w:szCs w:val="20"/>
        </w:rPr>
      </w:pPr>
      <w:r w:rsidRPr="00E66C81">
        <w:rPr>
          <w:rFonts w:ascii="Arial" w:eastAsia="Arial" w:hAnsi="Arial" w:cs="Arial"/>
          <w:color w:val="212121"/>
          <w:w w:val="110"/>
          <w:position w:val="1"/>
          <w:sz w:val="20"/>
          <w:szCs w:val="20"/>
        </w:rPr>
        <w:t>Methods of controlling erosion and sedimentation during and after construction.</w:t>
      </w:r>
    </w:p>
    <w:p w14:paraId="697D37CA" w14:textId="77777777" w:rsidR="00E66C81" w:rsidRPr="00E66C81" w:rsidRDefault="00E66C81" w:rsidP="00E66C81">
      <w:pPr>
        <w:widowControl w:val="0"/>
        <w:autoSpaceDE w:val="0"/>
        <w:autoSpaceDN w:val="0"/>
        <w:spacing w:after="0" w:line="240" w:lineRule="auto"/>
        <w:rPr>
          <w:rFonts w:ascii="Arial" w:eastAsia="Arial" w:hAnsi="Arial" w:cs="Arial"/>
          <w:color w:val="1F1F1F"/>
          <w:spacing w:val="-1"/>
          <w:sz w:val="20"/>
          <w:szCs w:val="20"/>
        </w:rPr>
      </w:pPr>
    </w:p>
    <w:p w14:paraId="03D23CC5"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t>A ground water Impact analysis prepared by ground water hydrologist for projects involving shared on-site water supply or sewage disposal facilities with a capacity of two thousand (2,000) gallons or more per day.</w:t>
      </w:r>
    </w:p>
    <w:p w14:paraId="3371F2C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sz w:val="20"/>
          <w:szCs w:val="20"/>
        </w:rPr>
      </w:pPr>
    </w:p>
    <w:p w14:paraId="357AE839"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t>A utility plan showing, in addition to provisions for water supply and wastewater disposal the location and nature of electrical, telephone and any other utility services to be installed on the site.</w:t>
      </w:r>
    </w:p>
    <w:p w14:paraId="472BB43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sz w:val="20"/>
          <w:szCs w:val="20"/>
        </w:rPr>
      </w:pPr>
    </w:p>
    <w:p w14:paraId="72AC7B56"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t>The location, width, typical cross-section, grades and profiles of any proposed streets and sidewalks.</w:t>
      </w:r>
    </w:p>
    <w:p w14:paraId="5E0493A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sz w:val="20"/>
          <w:szCs w:val="20"/>
        </w:rPr>
      </w:pPr>
    </w:p>
    <w:p w14:paraId="70A0EF17"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t>Construction drawings for streets, sanitary sewers, water and storm drainage systems, designed and prepared by a professional engineer registered in the State of Maine.</w:t>
      </w:r>
    </w:p>
    <w:p w14:paraId="6901308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sz w:val="20"/>
          <w:szCs w:val="20"/>
        </w:rPr>
      </w:pPr>
    </w:p>
    <w:p w14:paraId="6DAE951C"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t>Cost of the proposed development and evidence of financial capacity to complete it. This evidence should be in the form of a letter from a bank or other source of financing indicating the name of the project, amount of financing proposed, and interest in financing the project.</w:t>
      </w:r>
    </w:p>
    <w:p w14:paraId="5D9B419D" w14:textId="77777777" w:rsidR="00E66C81" w:rsidRPr="00E66C81" w:rsidRDefault="00E66C81" w:rsidP="00E66C81">
      <w:pPr>
        <w:widowControl w:val="0"/>
        <w:autoSpaceDE w:val="0"/>
        <w:autoSpaceDN w:val="0"/>
        <w:spacing w:after="0" w:line="240" w:lineRule="auto"/>
        <w:ind w:left="1080" w:hanging="526"/>
        <w:rPr>
          <w:rFonts w:ascii="Arial" w:eastAsia="Arial" w:hAnsi="Arial" w:cs="Arial"/>
          <w:color w:val="1F1F1F"/>
          <w:sz w:val="20"/>
          <w:szCs w:val="20"/>
        </w:rPr>
      </w:pPr>
    </w:p>
    <w:p w14:paraId="28311A59" w14:textId="77777777" w:rsidR="00E66C81" w:rsidRPr="00E66C81" w:rsidRDefault="00E66C81" w:rsidP="00E66C81">
      <w:pPr>
        <w:widowControl w:val="0"/>
        <w:numPr>
          <w:ilvl w:val="0"/>
          <w:numId w:val="110"/>
        </w:numPr>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t>Submission Waivers</w:t>
      </w:r>
    </w:p>
    <w:p w14:paraId="7ECC9AE6" w14:textId="77777777" w:rsidR="00E66C81" w:rsidRPr="00E66C81" w:rsidRDefault="00E66C81" w:rsidP="00E66C81">
      <w:pPr>
        <w:widowControl w:val="0"/>
        <w:autoSpaceDE w:val="0"/>
        <w:autoSpaceDN w:val="0"/>
        <w:spacing w:after="0" w:line="240" w:lineRule="auto"/>
        <w:ind w:left="1080" w:hanging="526"/>
        <w:rPr>
          <w:rFonts w:ascii="Arial" w:eastAsia="Arial" w:hAnsi="Arial" w:cs="Arial"/>
          <w:color w:val="1F1F1F"/>
          <w:sz w:val="20"/>
          <w:szCs w:val="20"/>
        </w:rPr>
      </w:pPr>
    </w:p>
    <w:p w14:paraId="0A5F703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sz w:val="20"/>
          <w:szCs w:val="20"/>
        </w:rPr>
      </w:pPr>
      <w:r w:rsidRPr="00E66C81">
        <w:rPr>
          <w:rFonts w:ascii="Arial" w:eastAsia="Arial" w:hAnsi="Arial" w:cs="Arial"/>
          <w:color w:val="1F1F1F"/>
          <w:sz w:val="20"/>
          <w:szCs w:val="20"/>
        </w:rPr>
        <w:lastRenderedPageBreak/>
        <w:t>Where the Code Enforcement Officer or Planning Board makes written findings of fact that there are special circumstances of a particular application, it may waive portions of the submission  requirements, unless otherwise indicated in this Chapter, provided that the applicant has demonstrated that the standards of this Ordinance have been or will be met, the public health, safety, and welfare are protected, and provided the waivers do not have the effect of nullifying the meaning and purpose of the Comprehensive Plan, this Chapter, and this Ordinance.</w:t>
      </w:r>
    </w:p>
    <w:p w14:paraId="0A603E1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293B42AA"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6-501</w:t>
      </w:r>
      <w:r w:rsidRPr="00E66C81">
        <w:rPr>
          <w:rFonts w:ascii="Arial" w:eastAsia="Arial" w:hAnsi="Arial" w:cs="Arial"/>
          <w:b/>
          <w:bCs/>
          <w:color w:val="212121"/>
          <w:sz w:val="20"/>
          <w:szCs w:val="20"/>
        </w:rPr>
        <w:tab/>
        <w:t>General Review Standards</w:t>
      </w:r>
    </w:p>
    <w:p w14:paraId="617937B7"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025B5E0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sz w:val="20"/>
          <w:szCs w:val="20"/>
        </w:rPr>
      </w:pPr>
      <w:r w:rsidRPr="00E66C81">
        <w:rPr>
          <w:rFonts w:ascii="Arial" w:eastAsia="Arial" w:hAnsi="Arial" w:cs="Arial"/>
          <w:color w:val="1F1F1F"/>
          <w:sz w:val="20"/>
          <w:szCs w:val="20"/>
        </w:rPr>
        <w:t>The following criteria and standards shall be utilized by the Planning Board or, when allowed by ordinance, the CEO in reviewing applications for Site Plan Review approval. The standards are not intended to discourage creativity, invention, and innovation. The Board shall approve the Development Plan unless the Board fines that the applicant has not satisfied one or more of the following criteria provided that the criteria were not first waived by the Planning Board in accordance with Subsection 6-701.</w:t>
      </w:r>
    </w:p>
    <w:p w14:paraId="0632A6E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603ACC62"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6-501.1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Standards</w:t>
      </w:r>
    </w:p>
    <w:p w14:paraId="4ABFA6DB" w14:textId="77777777" w:rsidR="00E66C81" w:rsidRPr="00E66C81" w:rsidRDefault="00E66C81" w:rsidP="00E66C81">
      <w:pPr>
        <w:widowControl w:val="0"/>
        <w:autoSpaceDE w:val="0"/>
        <w:autoSpaceDN w:val="0"/>
        <w:spacing w:after="0" w:line="240" w:lineRule="auto"/>
        <w:rPr>
          <w:rFonts w:ascii="Arial" w:eastAsia="Arial" w:hAnsi="Arial" w:cs="Arial"/>
          <w:b/>
          <w:bCs/>
          <w:color w:val="212121"/>
          <w:w w:val="105"/>
          <w:sz w:val="20"/>
          <w:szCs w:val="20"/>
        </w:rPr>
      </w:pPr>
    </w:p>
    <w:p w14:paraId="3570F341"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05"/>
          <w:sz w:val="20"/>
          <w:szCs w:val="20"/>
        </w:rPr>
        <w:t>Preservation</w:t>
      </w:r>
      <w:r w:rsidRPr="00E66C81">
        <w:rPr>
          <w:rFonts w:ascii="Arial" w:eastAsia="Arial" w:hAnsi="Arial" w:cs="Arial"/>
          <w:b/>
          <w:bCs/>
          <w:color w:val="212121"/>
          <w:spacing w:val="21"/>
          <w:w w:val="105"/>
          <w:sz w:val="20"/>
          <w:szCs w:val="20"/>
        </w:rPr>
        <w:t xml:space="preserve"> </w:t>
      </w:r>
      <w:r w:rsidRPr="00E66C81">
        <w:rPr>
          <w:rFonts w:ascii="Arial" w:eastAsia="Arial" w:hAnsi="Arial" w:cs="Arial"/>
          <w:b/>
          <w:bCs/>
          <w:color w:val="212121"/>
          <w:w w:val="105"/>
          <w:sz w:val="20"/>
          <w:szCs w:val="20"/>
        </w:rPr>
        <w:t>of</w:t>
      </w:r>
      <w:r w:rsidRPr="00E66C81">
        <w:rPr>
          <w:rFonts w:ascii="Arial" w:eastAsia="Arial" w:hAnsi="Arial" w:cs="Arial"/>
          <w:b/>
          <w:bCs/>
          <w:color w:val="212121"/>
          <w:spacing w:val="-7"/>
          <w:w w:val="105"/>
          <w:sz w:val="20"/>
          <w:szCs w:val="20"/>
        </w:rPr>
        <w:t xml:space="preserve"> </w:t>
      </w:r>
      <w:r w:rsidRPr="00E66C81">
        <w:rPr>
          <w:rFonts w:ascii="Arial" w:eastAsia="Arial" w:hAnsi="Arial" w:cs="Arial"/>
          <w:b/>
          <w:bCs/>
          <w:color w:val="212121"/>
          <w:w w:val="105"/>
          <w:sz w:val="20"/>
          <w:szCs w:val="20"/>
        </w:rPr>
        <w:t>Landscape</w:t>
      </w:r>
    </w:p>
    <w:p w14:paraId="4930DA5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234C0E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sz w:val="20"/>
          <w:szCs w:val="20"/>
        </w:rPr>
      </w:pPr>
      <w:r w:rsidRPr="00E66C81">
        <w:rPr>
          <w:rFonts w:ascii="Arial" w:eastAsia="Arial" w:hAnsi="Arial" w:cs="Arial"/>
          <w:color w:val="1F1F1F"/>
          <w:sz w:val="20"/>
          <w:szCs w:val="20"/>
        </w:rPr>
        <w:t>The landscape will be preserved in its natural state, as far as practical, by minimizing tree and soil removal, retaining existing vegetation where desirable, and keeping any grade changes in character with the general appearance of neighboring areas. If the site contains a scenic site and/or view as identified in the Town of Greene Comprehensive Plan, special attempts shall be made to preserve the natural environment of the skyline and view.</w:t>
      </w:r>
    </w:p>
    <w:p w14:paraId="6CDA19F7"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0622F8D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sz w:val="20"/>
          <w:szCs w:val="20"/>
        </w:rPr>
      </w:pPr>
      <w:r w:rsidRPr="00E66C81">
        <w:rPr>
          <w:rFonts w:ascii="Arial" w:eastAsia="Arial" w:hAnsi="Arial" w:cs="Arial"/>
          <w:color w:val="1F1F1F"/>
          <w:sz w:val="20"/>
          <w:szCs w:val="20"/>
        </w:rPr>
        <w:t>Environmentally sensitive areas which include wetlands, significant wildlife habitat, unique natural features and archaeological sites as identified in the Town of Greene Comprehensive Plan shall be conserved to the maximum extent vernal pools significant as defined by MDEP.</w:t>
      </w:r>
    </w:p>
    <w:p w14:paraId="06B211ED"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78666A3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sz w:val="20"/>
          <w:szCs w:val="20"/>
        </w:rPr>
      </w:pPr>
      <w:r w:rsidRPr="00E66C81">
        <w:rPr>
          <w:rFonts w:ascii="Arial" w:eastAsia="Arial" w:hAnsi="Arial" w:cs="Arial"/>
          <w:color w:val="1F1F1F"/>
          <w:sz w:val="20"/>
          <w:szCs w:val="20"/>
        </w:rPr>
        <w:t>The Board shall assess the proposed activities impact upon scenic areas and views as identified in the Town of Greene Comprehensive Plan. Where the Board finds that the proposed activity would have an undue adverse effect on identified scenic views, the Board shall require the applicant to minimize such effects.</w:t>
      </w:r>
    </w:p>
    <w:p w14:paraId="0C04C361"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DC8112B"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05"/>
          <w:sz w:val="20"/>
          <w:szCs w:val="20"/>
        </w:rPr>
        <w:t>Relation</w:t>
      </w:r>
      <w:r w:rsidRPr="00E66C81">
        <w:rPr>
          <w:rFonts w:ascii="Arial" w:eastAsia="Arial" w:hAnsi="Arial" w:cs="Arial"/>
          <w:b/>
          <w:bCs/>
          <w:color w:val="212121"/>
          <w:spacing w:val="10"/>
          <w:w w:val="105"/>
          <w:sz w:val="20"/>
          <w:szCs w:val="20"/>
        </w:rPr>
        <w:t xml:space="preserve"> </w:t>
      </w:r>
      <w:r w:rsidRPr="00E66C81">
        <w:rPr>
          <w:rFonts w:ascii="Arial" w:eastAsia="Arial" w:hAnsi="Arial" w:cs="Arial"/>
          <w:b/>
          <w:bCs/>
          <w:color w:val="212121"/>
          <w:w w:val="105"/>
          <w:sz w:val="20"/>
          <w:szCs w:val="20"/>
        </w:rPr>
        <w:t>of</w:t>
      </w:r>
      <w:r w:rsidRPr="00E66C81">
        <w:rPr>
          <w:rFonts w:ascii="Arial" w:eastAsia="Arial" w:hAnsi="Arial" w:cs="Arial"/>
          <w:b/>
          <w:bCs/>
          <w:color w:val="212121"/>
          <w:spacing w:val="3"/>
          <w:w w:val="105"/>
          <w:sz w:val="20"/>
          <w:szCs w:val="20"/>
        </w:rPr>
        <w:t xml:space="preserve"> </w:t>
      </w:r>
      <w:r w:rsidRPr="00E66C81">
        <w:rPr>
          <w:rFonts w:ascii="Arial" w:eastAsia="Arial" w:hAnsi="Arial" w:cs="Arial"/>
          <w:b/>
          <w:bCs/>
          <w:color w:val="212121"/>
          <w:w w:val="105"/>
          <w:sz w:val="20"/>
          <w:szCs w:val="20"/>
        </w:rPr>
        <w:t>Proposed</w:t>
      </w:r>
      <w:r w:rsidRPr="00E66C81">
        <w:rPr>
          <w:rFonts w:ascii="Arial" w:eastAsia="Arial" w:hAnsi="Arial" w:cs="Arial"/>
          <w:b/>
          <w:bCs/>
          <w:color w:val="212121"/>
          <w:spacing w:val="13"/>
          <w:w w:val="105"/>
          <w:sz w:val="20"/>
          <w:szCs w:val="20"/>
        </w:rPr>
        <w:t xml:space="preserve"> </w:t>
      </w:r>
      <w:r w:rsidRPr="00E66C81">
        <w:rPr>
          <w:rFonts w:ascii="Arial" w:eastAsia="Arial" w:hAnsi="Arial" w:cs="Arial"/>
          <w:b/>
          <w:bCs/>
          <w:color w:val="212121"/>
          <w:w w:val="105"/>
          <w:sz w:val="20"/>
          <w:szCs w:val="20"/>
        </w:rPr>
        <w:t>Buildings</w:t>
      </w:r>
      <w:r w:rsidRPr="00E66C81">
        <w:rPr>
          <w:rFonts w:ascii="Arial" w:eastAsia="Arial" w:hAnsi="Arial" w:cs="Arial"/>
          <w:b/>
          <w:bCs/>
          <w:color w:val="212121"/>
          <w:spacing w:val="10"/>
          <w:w w:val="105"/>
          <w:sz w:val="20"/>
          <w:szCs w:val="20"/>
        </w:rPr>
        <w:t xml:space="preserve"> </w:t>
      </w:r>
      <w:r w:rsidRPr="00E66C81">
        <w:rPr>
          <w:rFonts w:ascii="Arial" w:eastAsia="Arial" w:hAnsi="Arial" w:cs="Arial"/>
          <w:b/>
          <w:bCs/>
          <w:color w:val="212121"/>
          <w:w w:val="105"/>
          <w:sz w:val="20"/>
          <w:szCs w:val="20"/>
        </w:rPr>
        <w:t>to</w:t>
      </w:r>
      <w:r w:rsidRPr="00E66C81">
        <w:rPr>
          <w:rFonts w:ascii="Arial" w:eastAsia="Arial" w:hAnsi="Arial" w:cs="Arial"/>
          <w:b/>
          <w:bCs/>
          <w:color w:val="212121"/>
          <w:spacing w:val="15"/>
          <w:w w:val="105"/>
          <w:sz w:val="20"/>
          <w:szCs w:val="20"/>
        </w:rPr>
        <w:t xml:space="preserve"> </w:t>
      </w:r>
      <w:r w:rsidRPr="00E66C81">
        <w:rPr>
          <w:rFonts w:ascii="Arial" w:eastAsia="Arial" w:hAnsi="Arial" w:cs="Arial"/>
          <w:b/>
          <w:bCs/>
          <w:color w:val="212121"/>
          <w:w w:val="105"/>
          <w:sz w:val="20"/>
          <w:szCs w:val="20"/>
        </w:rPr>
        <w:t>Environment</w:t>
      </w:r>
    </w:p>
    <w:p w14:paraId="6F47698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1A9124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Proposed structures shall be related harmoniously to the terrain and to existing buildings in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vicinity that have a visual relationship to the proposed structures so as to have a minimally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adverse effect on the environmental and aesthetic qualities of the developed and neighboring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areas.</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Board shall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consider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following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criteria.</w:t>
      </w:r>
    </w:p>
    <w:p w14:paraId="6E2EEF5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9A14D6D" w14:textId="77777777" w:rsidR="00E66C81" w:rsidRPr="00E66C81" w:rsidRDefault="00E66C81" w:rsidP="00E66C81">
      <w:pPr>
        <w:widowControl w:val="0"/>
        <w:numPr>
          <w:ilvl w:val="0"/>
          <w:numId w:val="114"/>
        </w:numPr>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Architectural style is not restricted. Evaluation of the appearance of a project shall be based on the compatibility of its design, that Include complementary building style, form, size, color and materials.</w:t>
      </w:r>
    </w:p>
    <w:p w14:paraId="5C2420A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1052FCE" w14:textId="77777777" w:rsidR="00E66C81" w:rsidRPr="00E66C81" w:rsidRDefault="00E66C81" w:rsidP="00E66C81">
      <w:pPr>
        <w:widowControl w:val="0"/>
        <w:numPr>
          <w:ilvl w:val="0"/>
          <w:numId w:val="114"/>
        </w:numPr>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Materials shall be selected for suitability to the type of buildings and the design in which they are used. Buildings shall have the same materials, or those that are architecturally harmonious, used for all building walls and other exterior building components wholly or partly visible from public ways.</w:t>
      </w:r>
    </w:p>
    <w:p w14:paraId="6F07F82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FC8F0C7" w14:textId="77777777" w:rsidR="00E66C81" w:rsidRPr="00E66C81" w:rsidRDefault="00E66C81" w:rsidP="00E66C81">
      <w:pPr>
        <w:widowControl w:val="0"/>
        <w:numPr>
          <w:ilvl w:val="0"/>
          <w:numId w:val="114"/>
        </w:numPr>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Building components, such as windows, doors and eaves, shall have good proportions and relationships to one another.</w:t>
      </w:r>
    </w:p>
    <w:p w14:paraId="7AC9C3B4"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05"/>
          <w:sz w:val="20"/>
          <w:szCs w:val="20"/>
        </w:rPr>
      </w:pPr>
    </w:p>
    <w:p w14:paraId="2965C02F" w14:textId="77777777" w:rsidR="00E66C81" w:rsidRPr="00E66C81" w:rsidRDefault="00E66C81" w:rsidP="00E66C81">
      <w:pPr>
        <w:widowControl w:val="0"/>
        <w:numPr>
          <w:ilvl w:val="0"/>
          <w:numId w:val="114"/>
        </w:numPr>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Mechanical equipment or other utility hardware on roof, ground or buildings shall be screened from public view with materials harmonious with the building, or they shall be located so visibility from any public way is minimized.</w:t>
      </w:r>
    </w:p>
    <w:p w14:paraId="3F8AA537"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05"/>
          <w:sz w:val="20"/>
          <w:szCs w:val="20"/>
        </w:rPr>
      </w:pPr>
    </w:p>
    <w:p w14:paraId="44F0F62A" w14:textId="77777777" w:rsidR="00E66C81" w:rsidRPr="00E66C81" w:rsidRDefault="00E66C81" w:rsidP="00E66C81">
      <w:pPr>
        <w:widowControl w:val="0"/>
        <w:numPr>
          <w:ilvl w:val="0"/>
          <w:numId w:val="114"/>
        </w:numPr>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Refuse and waste removal areas, service yards, storage yards, and exterior work areas shall be screened from view from public ways, using materials as stated in criteria for equipment screening.</w:t>
      </w:r>
    </w:p>
    <w:p w14:paraId="6B207229" w14:textId="77777777" w:rsidR="00E66C81" w:rsidRPr="00E66C81" w:rsidRDefault="00E66C81" w:rsidP="00E66C81">
      <w:pPr>
        <w:widowControl w:val="0"/>
        <w:autoSpaceDE w:val="0"/>
        <w:autoSpaceDN w:val="0"/>
        <w:spacing w:after="0" w:line="240" w:lineRule="auto"/>
        <w:ind w:left="1080" w:hanging="526"/>
        <w:jc w:val="both"/>
        <w:rPr>
          <w:rFonts w:ascii="Arial" w:eastAsia="Arial" w:hAnsi="Arial" w:cs="Arial"/>
          <w:color w:val="212121"/>
          <w:w w:val="105"/>
          <w:sz w:val="20"/>
          <w:szCs w:val="20"/>
        </w:rPr>
      </w:pPr>
    </w:p>
    <w:p w14:paraId="56C884FB" w14:textId="77777777" w:rsidR="00E66C81" w:rsidRPr="00E66C81" w:rsidRDefault="00E66C81" w:rsidP="00E66C81">
      <w:pPr>
        <w:widowControl w:val="0"/>
        <w:numPr>
          <w:ilvl w:val="0"/>
          <w:numId w:val="114"/>
        </w:numPr>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Monotony of design in single or multiple building projects shall be avoided. Variation of detail, form and siting shall be used to provide visual interest. In multiple building projects, variable siting of individual buildings may be used to prevent a monotonous appearance.</w:t>
      </w:r>
    </w:p>
    <w:p w14:paraId="65A2753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4778544"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070707"/>
          <w:sz w:val="20"/>
          <w:szCs w:val="20"/>
        </w:rPr>
      </w:pPr>
      <w:r w:rsidRPr="00E66C81">
        <w:rPr>
          <w:rFonts w:ascii="Arial" w:eastAsia="Arial" w:hAnsi="Arial" w:cs="Arial"/>
          <w:b/>
          <w:bCs/>
          <w:color w:val="1F1F1F"/>
          <w:sz w:val="20"/>
          <w:szCs w:val="20"/>
        </w:rPr>
        <w:t>Vehicular</w:t>
      </w:r>
      <w:r w:rsidRPr="00E66C81">
        <w:rPr>
          <w:rFonts w:ascii="Arial" w:eastAsia="Arial" w:hAnsi="Arial" w:cs="Arial"/>
          <w:b/>
          <w:bCs/>
          <w:color w:val="1F1F1F"/>
          <w:spacing w:val="4"/>
          <w:sz w:val="20"/>
          <w:szCs w:val="20"/>
        </w:rPr>
        <w:t xml:space="preserve"> </w:t>
      </w:r>
      <w:r w:rsidRPr="00E66C81">
        <w:rPr>
          <w:rFonts w:ascii="Arial" w:eastAsia="Arial" w:hAnsi="Arial" w:cs="Arial"/>
          <w:b/>
          <w:bCs/>
          <w:color w:val="070707"/>
          <w:sz w:val="20"/>
          <w:szCs w:val="20"/>
        </w:rPr>
        <w:t>Access</w:t>
      </w:r>
    </w:p>
    <w:p w14:paraId="184043B8"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74729E4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sz w:val="20"/>
          <w:szCs w:val="20"/>
        </w:rPr>
        <w:t>The proposed development shall provide safe vehicular access to</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 from public and private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streets.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applicant for a development to be located on a parcel of land 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ten (10) acres 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greater, or five hundred (500) feet or more of frontage on a public street shall file a conceptual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Access Master Plan with the Planning Board. The conceptual Access Master Plan shall address</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the overall use of the parcel, the overall vehicular circulation system within the parcel, and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coordination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access into and out of the site.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conceptual Access Master Plan shall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demonstrate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how</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requirements</w:t>
      </w:r>
      <w:r w:rsidRPr="00E66C81">
        <w:rPr>
          <w:rFonts w:ascii="Arial" w:eastAsia="Arial" w:hAnsi="Arial" w:cs="Arial"/>
          <w:color w:val="1F1F1F"/>
          <w:spacing w:val="20"/>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access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as contained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this</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Chapter</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will</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met.</w:t>
      </w:r>
    </w:p>
    <w:p w14:paraId="6C2F82C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75B8FCE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F1F1F"/>
          <w:sz w:val="20"/>
          <w:szCs w:val="20"/>
        </w:rPr>
        <w:t>After the conceptual master plan has been filed with the Planning Board, any application for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approval</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consistent</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with</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plan</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unless</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revised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plan is</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filed.</w:t>
      </w:r>
    </w:p>
    <w:p w14:paraId="54CB50C8"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16E6F647" w14:textId="77777777" w:rsidR="00E66C81" w:rsidRPr="00E66C81" w:rsidRDefault="00E66C81" w:rsidP="00E66C81">
      <w:pPr>
        <w:widowControl w:val="0"/>
        <w:numPr>
          <w:ilvl w:val="0"/>
          <w:numId w:val="115"/>
        </w:numPr>
        <w:autoSpaceDE w:val="0"/>
        <w:autoSpaceDN w:val="0"/>
        <w:spacing w:after="0" w:line="240" w:lineRule="auto"/>
        <w:ind w:left="1440"/>
        <w:jc w:val="both"/>
        <w:rPr>
          <w:rFonts w:ascii="Arial" w:eastAsia="Arial" w:hAnsi="Arial" w:cs="Arial"/>
          <w:color w:val="1F1F1F"/>
          <w:sz w:val="20"/>
          <w:szCs w:val="20"/>
        </w:rPr>
      </w:pPr>
      <w:r w:rsidRPr="00E66C81">
        <w:rPr>
          <w:rFonts w:ascii="Arial" w:eastAsia="Arial" w:hAnsi="Arial" w:cs="Arial"/>
          <w:color w:val="1F1F1F"/>
          <w:w w:val="105"/>
          <w:sz w:val="20"/>
          <w:szCs w:val="20"/>
        </w:rPr>
        <w:t>Vehicular access to the site shall be on streets which have adequate capacity to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accommodate the additional traffic generated by the development.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Intersections on major</w:t>
      </w:r>
      <w:r w:rsidRPr="00E66C81">
        <w:rPr>
          <w:rFonts w:ascii="Arial" w:eastAsia="Arial" w:hAnsi="Arial" w:cs="Arial"/>
          <w:color w:val="1F1F1F"/>
          <w:spacing w:val="-51"/>
          <w:sz w:val="20"/>
          <w:szCs w:val="20"/>
        </w:rPr>
        <w:t xml:space="preserve"> </w:t>
      </w:r>
      <w:r w:rsidRPr="00E66C81">
        <w:rPr>
          <w:rFonts w:ascii="Arial" w:eastAsia="Arial" w:hAnsi="Arial" w:cs="Arial"/>
          <w:color w:val="1F1F1F"/>
          <w:w w:val="105"/>
          <w:sz w:val="20"/>
          <w:szCs w:val="20"/>
        </w:rPr>
        <w:t>access routes to the site within one half (1/2) mile of any entrance street that are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sz w:val="20"/>
          <w:szCs w:val="20"/>
        </w:rPr>
        <w:t>functioning at a Level of Service of C or better prior to the development must function at a</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minimum at Level of Service C after development.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If any intersection is functioning at a</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Level of Service D or lower prior to the development, the project must not reduce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current</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level</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service.</w:t>
      </w:r>
    </w:p>
    <w:p w14:paraId="3582D1AB"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F1F1F"/>
          <w:sz w:val="20"/>
          <w:szCs w:val="20"/>
        </w:rPr>
      </w:pPr>
    </w:p>
    <w:p w14:paraId="76B258B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F1F1F"/>
          <w:sz w:val="20"/>
          <w:szCs w:val="20"/>
        </w:rPr>
      </w:pPr>
      <w:r w:rsidRPr="00E66C81">
        <w:rPr>
          <w:rFonts w:ascii="Arial" w:eastAsia="Arial" w:hAnsi="Arial" w:cs="Arial"/>
          <w:color w:val="1F1F1F"/>
          <w:sz w:val="20"/>
          <w:szCs w:val="20"/>
        </w:rPr>
        <w:t>The</w:t>
      </w:r>
      <w:r w:rsidRPr="00E66C81">
        <w:rPr>
          <w:rFonts w:ascii="Arial" w:eastAsia="Arial" w:hAnsi="Arial" w:cs="Arial"/>
          <w:color w:val="1F1F1F"/>
          <w:spacing w:val="29"/>
          <w:sz w:val="20"/>
          <w:szCs w:val="20"/>
        </w:rPr>
        <w:t xml:space="preserve"> </w:t>
      </w:r>
      <w:r w:rsidRPr="00E66C81">
        <w:rPr>
          <w:rFonts w:ascii="Arial" w:eastAsia="Arial" w:hAnsi="Arial" w:cs="Arial"/>
          <w:color w:val="1F1F1F"/>
          <w:sz w:val="20"/>
          <w:szCs w:val="20"/>
        </w:rPr>
        <w:t>Planning</w:t>
      </w:r>
      <w:r w:rsidRPr="00E66C81">
        <w:rPr>
          <w:rFonts w:ascii="Arial" w:eastAsia="Arial" w:hAnsi="Arial" w:cs="Arial"/>
          <w:color w:val="1F1F1F"/>
          <w:spacing w:val="38"/>
          <w:sz w:val="20"/>
          <w:szCs w:val="20"/>
        </w:rPr>
        <w:t xml:space="preserve"> </w:t>
      </w:r>
      <w:r w:rsidRPr="00E66C81">
        <w:rPr>
          <w:rFonts w:ascii="Arial" w:eastAsia="Arial" w:hAnsi="Arial" w:cs="Arial"/>
          <w:color w:val="1F1F1F"/>
          <w:sz w:val="20"/>
          <w:szCs w:val="20"/>
        </w:rPr>
        <w:t>Board</w:t>
      </w:r>
      <w:r w:rsidRPr="00E66C81">
        <w:rPr>
          <w:rFonts w:ascii="Arial" w:eastAsia="Arial" w:hAnsi="Arial" w:cs="Arial"/>
          <w:color w:val="1F1F1F"/>
          <w:spacing w:val="30"/>
          <w:sz w:val="20"/>
          <w:szCs w:val="20"/>
        </w:rPr>
        <w:t xml:space="preserve"> </w:t>
      </w:r>
      <w:r w:rsidRPr="00E66C81">
        <w:rPr>
          <w:rFonts w:ascii="Arial" w:eastAsia="Arial" w:hAnsi="Arial" w:cs="Arial"/>
          <w:color w:val="1F1F1F"/>
          <w:sz w:val="20"/>
          <w:szCs w:val="20"/>
        </w:rPr>
        <w:t>may</w:t>
      </w:r>
      <w:r w:rsidRPr="00E66C81">
        <w:rPr>
          <w:rFonts w:ascii="Arial" w:eastAsia="Arial" w:hAnsi="Arial" w:cs="Arial"/>
          <w:color w:val="1F1F1F"/>
          <w:spacing w:val="42"/>
          <w:sz w:val="20"/>
          <w:szCs w:val="20"/>
        </w:rPr>
        <w:t xml:space="preserve"> </w:t>
      </w:r>
      <w:r w:rsidRPr="00E66C81">
        <w:rPr>
          <w:rFonts w:ascii="Arial" w:eastAsia="Arial" w:hAnsi="Arial" w:cs="Arial"/>
          <w:color w:val="1F1F1F"/>
          <w:sz w:val="20"/>
          <w:szCs w:val="20"/>
        </w:rPr>
        <w:t>approve</w:t>
      </w:r>
      <w:r w:rsidRPr="00E66C81">
        <w:rPr>
          <w:rFonts w:ascii="Arial" w:eastAsia="Arial" w:hAnsi="Arial" w:cs="Arial"/>
          <w:color w:val="1F1F1F"/>
          <w:spacing w:val="34"/>
          <w:sz w:val="20"/>
          <w:szCs w:val="20"/>
        </w:rPr>
        <w:t xml:space="preserve"> </w:t>
      </w:r>
      <w:r w:rsidRPr="00E66C81">
        <w:rPr>
          <w:rFonts w:ascii="Arial" w:eastAsia="Arial" w:hAnsi="Arial" w:cs="Arial"/>
          <w:color w:val="070707"/>
          <w:sz w:val="20"/>
          <w:szCs w:val="20"/>
        </w:rPr>
        <w:t>a</w:t>
      </w:r>
      <w:r w:rsidRPr="00E66C81">
        <w:rPr>
          <w:rFonts w:ascii="Arial" w:eastAsia="Arial" w:hAnsi="Arial" w:cs="Arial"/>
          <w:color w:val="070707"/>
          <w:spacing w:val="27"/>
          <w:sz w:val="20"/>
          <w:szCs w:val="20"/>
        </w:rPr>
        <w:t xml:space="preserve"> </w:t>
      </w:r>
      <w:r w:rsidRPr="00E66C81">
        <w:rPr>
          <w:rFonts w:ascii="Arial" w:eastAsia="Arial" w:hAnsi="Arial" w:cs="Arial"/>
          <w:color w:val="1F1F1F"/>
          <w:sz w:val="20"/>
          <w:szCs w:val="20"/>
        </w:rPr>
        <w:t>development</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not</w:t>
      </w:r>
      <w:r w:rsidRPr="00E66C81">
        <w:rPr>
          <w:rFonts w:ascii="Arial" w:eastAsia="Arial" w:hAnsi="Arial" w:cs="Arial"/>
          <w:color w:val="1F1F1F"/>
          <w:spacing w:val="24"/>
          <w:sz w:val="20"/>
          <w:szCs w:val="20"/>
        </w:rPr>
        <w:t xml:space="preserve"> </w:t>
      </w:r>
      <w:r w:rsidRPr="00E66C81">
        <w:rPr>
          <w:rFonts w:ascii="Arial" w:eastAsia="Arial" w:hAnsi="Arial" w:cs="Arial"/>
          <w:color w:val="1F1F1F"/>
          <w:sz w:val="20"/>
          <w:szCs w:val="20"/>
        </w:rPr>
        <w:t>meeting</w:t>
      </w:r>
      <w:r w:rsidRPr="00E66C81">
        <w:rPr>
          <w:rFonts w:ascii="Arial" w:eastAsia="Arial" w:hAnsi="Arial" w:cs="Arial"/>
          <w:color w:val="1F1F1F"/>
          <w:spacing w:val="35"/>
          <w:sz w:val="20"/>
          <w:szCs w:val="20"/>
        </w:rPr>
        <w:t xml:space="preserve"> </w:t>
      </w:r>
      <w:r w:rsidRPr="00E66C81">
        <w:rPr>
          <w:rFonts w:ascii="Arial" w:eastAsia="Arial" w:hAnsi="Arial" w:cs="Arial"/>
          <w:color w:val="1F1F1F"/>
          <w:sz w:val="20"/>
          <w:szCs w:val="20"/>
        </w:rPr>
        <w:t>this</w:t>
      </w:r>
      <w:r w:rsidRPr="00E66C81">
        <w:rPr>
          <w:rFonts w:ascii="Arial" w:eastAsia="Arial" w:hAnsi="Arial" w:cs="Arial"/>
          <w:color w:val="1F1F1F"/>
          <w:spacing w:val="33"/>
          <w:sz w:val="20"/>
          <w:szCs w:val="20"/>
        </w:rPr>
        <w:t xml:space="preserve"> </w:t>
      </w:r>
      <w:r w:rsidRPr="00E66C81">
        <w:rPr>
          <w:rFonts w:ascii="Arial" w:eastAsia="Arial" w:hAnsi="Arial" w:cs="Arial"/>
          <w:color w:val="1F1F1F"/>
          <w:sz w:val="20"/>
          <w:szCs w:val="20"/>
        </w:rPr>
        <w:t>requirement</w:t>
      </w:r>
      <w:r w:rsidRPr="00E66C81">
        <w:rPr>
          <w:rFonts w:ascii="Arial" w:eastAsia="Arial" w:hAnsi="Arial" w:cs="Arial"/>
          <w:color w:val="1F1F1F"/>
          <w:spacing w:val="41"/>
          <w:sz w:val="20"/>
          <w:szCs w:val="20"/>
        </w:rPr>
        <w:t xml:space="preserve"> </w:t>
      </w:r>
      <w:r w:rsidRPr="00E66C81">
        <w:rPr>
          <w:rFonts w:ascii="Arial" w:eastAsia="Arial" w:hAnsi="Arial" w:cs="Arial"/>
          <w:color w:val="605B5B"/>
          <w:sz w:val="20"/>
          <w:szCs w:val="20"/>
        </w:rPr>
        <w:t>if</w:t>
      </w:r>
      <w:r w:rsidRPr="00E66C81">
        <w:rPr>
          <w:rFonts w:ascii="Arial" w:eastAsia="Arial" w:hAnsi="Arial" w:cs="Arial"/>
          <w:color w:val="605B5B"/>
          <w:spacing w:val="38"/>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applicant</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demonstrates</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that:</w:t>
      </w:r>
    </w:p>
    <w:p w14:paraId="3302959D"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p>
    <w:p w14:paraId="05326ACD" w14:textId="77777777" w:rsidR="00E66C81" w:rsidRPr="00E66C81" w:rsidRDefault="00E66C81" w:rsidP="00E66C81">
      <w:pPr>
        <w:widowControl w:val="0"/>
        <w:numPr>
          <w:ilvl w:val="0"/>
          <w:numId w:val="116"/>
        </w:numPr>
        <w:autoSpaceDE w:val="0"/>
        <w:autoSpaceDN w:val="0"/>
        <w:spacing w:after="0" w:line="240" w:lineRule="auto"/>
        <w:ind w:left="1800"/>
        <w:jc w:val="both"/>
        <w:rPr>
          <w:rFonts w:ascii="Arial" w:eastAsia="Arial" w:hAnsi="Arial" w:cs="Arial"/>
          <w:color w:val="070707"/>
          <w:sz w:val="20"/>
          <w:szCs w:val="20"/>
        </w:rPr>
      </w:pPr>
      <w:r w:rsidRPr="00E66C81">
        <w:rPr>
          <w:rFonts w:ascii="Arial" w:eastAsia="Arial" w:hAnsi="Arial" w:cs="Arial"/>
          <w:color w:val="1F1F1F"/>
          <w:sz w:val="20"/>
          <w:szCs w:val="20"/>
        </w:rPr>
        <w:t>A public agency has committed funds to construct the improvements necessary to</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bring</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the level</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access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this</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standard,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or</w:t>
      </w:r>
    </w:p>
    <w:p w14:paraId="7A37E7E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DC77F6D" w14:textId="77777777" w:rsidR="00E66C81" w:rsidRPr="00E66C81" w:rsidRDefault="00E66C81" w:rsidP="00E66C81">
      <w:pPr>
        <w:widowControl w:val="0"/>
        <w:numPr>
          <w:ilvl w:val="0"/>
          <w:numId w:val="116"/>
        </w:numPr>
        <w:autoSpaceDE w:val="0"/>
        <w:autoSpaceDN w:val="0"/>
        <w:spacing w:after="0" w:line="240" w:lineRule="auto"/>
        <w:ind w:left="1800"/>
        <w:jc w:val="both"/>
        <w:rPr>
          <w:rFonts w:ascii="Arial" w:eastAsia="Arial" w:hAnsi="Arial" w:cs="Arial"/>
          <w:color w:val="1F1F1F"/>
          <w:sz w:val="20"/>
          <w:szCs w:val="20"/>
        </w:rPr>
      </w:pPr>
      <w:r w:rsidRPr="00E66C81">
        <w:rPr>
          <w:rFonts w:ascii="Arial" w:eastAsia="Arial" w:hAnsi="Arial" w:cs="Arial"/>
          <w:color w:val="1F1F1F"/>
          <w:sz w:val="20"/>
          <w:szCs w:val="20"/>
        </w:rPr>
        <w:t>The</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applicant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assume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financial</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responsibility.</w:t>
      </w:r>
      <w:r w:rsidRPr="00E66C81">
        <w:rPr>
          <w:rFonts w:ascii="Arial" w:eastAsia="Arial" w:hAnsi="Arial" w:cs="Arial"/>
          <w:color w:val="1F1F1F"/>
          <w:spacing w:val="-24"/>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7"/>
          <w:sz w:val="20"/>
          <w:szCs w:val="20"/>
        </w:rPr>
        <w:t xml:space="preserve"> </w:t>
      </w:r>
      <w:r w:rsidRPr="00E66C81">
        <w:rPr>
          <w:rFonts w:ascii="Arial" w:eastAsia="Arial" w:hAnsi="Arial" w:cs="Arial"/>
          <w:color w:val="1F1F1F"/>
          <w:sz w:val="20"/>
          <w:szCs w:val="20"/>
        </w:rPr>
        <w:t>improvements</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necessary</w:t>
      </w:r>
      <w:r w:rsidRPr="00E66C81">
        <w:rPr>
          <w:rFonts w:ascii="Arial" w:eastAsia="Arial" w:hAnsi="Arial" w:cs="Arial"/>
          <w:color w:val="1F1F1F"/>
          <w:spacing w:val="1"/>
          <w:sz w:val="20"/>
          <w:szCs w:val="20"/>
        </w:rPr>
        <w:t xml:space="preserve"> </w:t>
      </w:r>
      <w:r w:rsidRPr="00E66C81">
        <w:rPr>
          <w:rFonts w:ascii="Arial" w:eastAsia="Arial" w:hAnsi="Arial" w:cs="Arial"/>
          <w:color w:val="605B5B"/>
          <w:sz w:val="20"/>
          <w:szCs w:val="20"/>
        </w:rPr>
        <w:t>t</w:t>
      </w:r>
      <w:r w:rsidRPr="00E66C81">
        <w:rPr>
          <w:rFonts w:ascii="Arial" w:eastAsia="Arial" w:hAnsi="Arial" w:cs="Arial"/>
          <w:color w:val="1F1F1F"/>
          <w:sz w:val="20"/>
          <w:szCs w:val="20"/>
        </w:rPr>
        <w:t>o bring</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7"/>
          <w:sz w:val="20"/>
          <w:szCs w:val="20"/>
        </w:rPr>
        <w:t xml:space="preserve"> </w:t>
      </w:r>
      <w:r w:rsidRPr="00E66C81">
        <w:rPr>
          <w:rFonts w:ascii="Arial" w:eastAsia="Arial" w:hAnsi="Arial" w:cs="Arial"/>
          <w:color w:val="1F1F1F"/>
          <w:sz w:val="20"/>
          <w:szCs w:val="20"/>
        </w:rPr>
        <w:t>level</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service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this</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standard</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will</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guarantee</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completion</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605B5B"/>
          <w:sz w:val="20"/>
          <w:szCs w:val="20"/>
        </w:rPr>
        <w:t>i</w:t>
      </w:r>
      <w:r w:rsidRPr="00E66C81">
        <w:rPr>
          <w:rFonts w:ascii="Arial" w:eastAsia="Arial" w:hAnsi="Arial" w:cs="Arial"/>
          <w:color w:val="1F1F1F"/>
          <w:sz w:val="20"/>
          <w:szCs w:val="20"/>
        </w:rPr>
        <w:t>mprovements within</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one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(1)</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year</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approval</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project.</w:t>
      </w:r>
    </w:p>
    <w:p w14:paraId="7970469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35138CA" w14:textId="77777777" w:rsidR="00E66C81" w:rsidRPr="00E66C81" w:rsidRDefault="00E66C81" w:rsidP="00E66C81">
      <w:pPr>
        <w:widowControl w:val="0"/>
        <w:numPr>
          <w:ilvl w:val="0"/>
          <w:numId w:val="115"/>
        </w:numPr>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1F1F1F"/>
          <w:position w:val="1"/>
          <w:sz w:val="20"/>
          <w:szCs w:val="20"/>
        </w:rPr>
        <w:t>Any exit driveway or driveway lane shall be so designed in profile and grading and so</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sz w:val="20"/>
          <w:szCs w:val="20"/>
        </w:rPr>
        <w:t>located as to provide the following minimum sight distance measured in each direction.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measurements shall be from the driver’s seat of a vehicle standing on that portion 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exit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driveway</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from</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distances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between</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ten</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(10)</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fifteen</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(15)</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feet</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behind</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curb line or</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edge</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shoulder,</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with</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height</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eye</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3.5 feet</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3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top</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an</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object</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4.25</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feet above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pavement.</w:t>
      </w:r>
    </w:p>
    <w:p w14:paraId="3DFC9C16"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tbl>
      <w:tblPr>
        <w:tblW w:w="3240" w:type="dxa"/>
        <w:jc w:val="center"/>
        <w:tblLook w:val="04A0" w:firstRow="1" w:lastRow="0" w:firstColumn="1" w:lastColumn="0" w:noHBand="0" w:noVBand="1"/>
      </w:tblPr>
      <w:tblGrid>
        <w:gridCol w:w="1840"/>
        <w:gridCol w:w="1400"/>
      </w:tblGrid>
      <w:tr w:rsidR="00E66C81" w:rsidRPr="00E66C81" w14:paraId="0FE53B7A" w14:textId="77777777" w:rsidTr="006A3E3D">
        <w:trPr>
          <w:trHeight w:val="255"/>
          <w:jc w:val="center"/>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FCD7C1"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Posted Speed Limit</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14:paraId="64EDBFD5"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Sight Distance</w:t>
            </w:r>
          </w:p>
        </w:tc>
      </w:tr>
      <w:tr w:rsidR="00E66C81" w:rsidRPr="00E66C81" w14:paraId="42D748CE" w14:textId="77777777" w:rsidTr="006A3E3D">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68277CC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25 mph</w:t>
            </w:r>
          </w:p>
        </w:tc>
        <w:tc>
          <w:tcPr>
            <w:tcW w:w="1400" w:type="dxa"/>
            <w:tcBorders>
              <w:top w:val="nil"/>
              <w:left w:val="nil"/>
              <w:bottom w:val="single" w:sz="4" w:space="0" w:color="auto"/>
              <w:right w:val="single" w:sz="8" w:space="0" w:color="auto"/>
            </w:tcBorders>
            <w:shd w:val="clear" w:color="auto" w:fill="auto"/>
            <w:noWrap/>
            <w:vAlign w:val="bottom"/>
            <w:hideMark/>
          </w:tcPr>
          <w:p w14:paraId="4DEAC6B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200 ft</w:t>
            </w:r>
          </w:p>
        </w:tc>
      </w:tr>
      <w:tr w:rsidR="00E66C81" w:rsidRPr="00E66C81" w14:paraId="7ECE5D68" w14:textId="77777777" w:rsidTr="006A3E3D">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5810E23F"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30 mph</w:t>
            </w:r>
          </w:p>
        </w:tc>
        <w:tc>
          <w:tcPr>
            <w:tcW w:w="1400" w:type="dxa"/>
            <w:tcBorders>
              <w:top w:val="nil"/>
              <w:left w:val="nil"/>
              <w:bottom w:val="single" w:sz="4" w:space="0" w:color="auto"/>
              <w:right w:val="single" w:sz="8" w:space="0" w:color="auto"/>
            </w:tcBorders>
            <w:shd w:val="clear" w:color="auto" w:fill="auto"/>
            <w:noWrap/>
            <w:vAlign w:val="bottom"/>
            <w:hideMark/>
          </w:tcPr>
          <w:p w14:paraId="1AC47BC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250 ft</w:t>
            </w:r>
          </w:p>
        </w:tc>
      </w:tr>
      <w:tr w:rsidR="00E66C81" w:rsidRPr="00E66C81" w14:paraId="5CF75E12" w14:textId="77777777" w:rsidTr="006A3E3D">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DE25B3D"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35 mph</w:t>
            </w:r>
          </w:p>
        </w:tc>
        <w:tc>
          <w:tcPr>
            <w:tcW w:w="1400" w:type="dxa"/>
            <w:tcBorders>
              <w:top w:val="nil"/>
              <w:left w:val="nil"/>
              <w:bottom w:val="single" w:sz="4" w:space="0" w:color="auto"/>
              <w:right w:val="single" w:sz="8" w:space="0" w:color="auto"/>
            </w:tcBorders>
            <w:shd w:val="clear" w:color="auto" w:fill="auto"/>
            <w:noWrap/>
            <w:vAlign w:val="bottom"/>
            <w:hideMark/>
          </w:tcPr>
          <w:p w14:paraId="7FD301C2"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305 ft</w:t>
            </w:r>
          </w:p>
        </w:tc>
      </w:tr>
      <w:tr w:rsidR="00E66C81" w:rsidRPr="00E66C81" w14:paraId="239EBA5A" w14:textId="77777777" w:rsidTr="006A3E3D">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8E0B64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40 mph</w:t>
            </w:r>
          </w:p>
        </w:tc>
        <w:tc>
          <w:tcPr>
            <w:tcW w:w="1400" w:type="dxa"/>
            <w:tcBorders>
              <w:top w:val="nil"/>
              <w:left w:val="nil"/>
              <w:bottom w:val="single" w:sz="4" w:space="0" w:color="auto"/>
              <w:right w:val="single" w:sz="8" w:space="0" w:color="auto"/>
            </w:tcBorders>
            <w:shd w:val="clear" w:color="auto" w:fill="auto"/>
            <w:noWrap/>
            <w:vAlign w:val="bottom"/>
            <w:hideMark/>
          </w:tcPr>
          <w:p w14:paraId="7FBD7E2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360 ft</w:t>
            </w:r>
          </w:p>
        </w:tc>
      </w:tr>
      <w:tr w:rsidR="00E66C81" w:rsidRPr="00E66C81" w14:paraId="6A5A55D4" w14:textId="77777777" w:rsidTr="006A3E3D">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B5FCA1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45 mph</w:t>
            </w:r>
          </w:p>
        </w:tc>
        <w:tc>
          <w:tcPr>
            <w:tcW w:w="1400" w:type="dxa"/>
            <w:tcBorders>
              <w:top w:val="nil"/>
              <w:left w:val="nil"/>
              <w:bottom w:val="single" w:sz="4" w:space="0" w:color="auto"/>
              <w:right w:val="single" w:sz="8" w:space="0" w:color="auto"/>
            </w:tcBorders>
            <w:shd w:val="clear" w:color="auto" w:fill="auto"/>
            <w:noWrap/>
            <w:vAlign w:val="bottom"/>
            <w:hideMark/>
          </w:tcPr>
          <w:p w14:paraId="44D995F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425 ft</w:t>
            </w:r>
          </w:p>
        </w:tc>
      </w:tr>
      <w:tr w:rsidR="00E66C81" w:rsidRPr="00E66C81" w14:paraId="27DABBD3" w14:textId="77777777" w:rsidTr="006A3E3D">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269B9BF4"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50 mph</w:t>
            </w:r>
          </w:p>
        </w:tc>
        <w:tc>
          <w:tcPr>
            <w:tcW w:w="1400" w:type="dxa"/>
            <w:tcBorders>
              <w:top w:val="nil"/>
              <w:left w:val="nil"/>
              <w:bottom w:val="single" w:sz="4" w:space="0" w:color="auto"/>
              <w:right w:val="single" w:sz="8" w:space="0" w:color="auto"/>
            </w:tcBorders>
            <w:shd w:val="clear" w:color="auto" w:fill="auto"/>
            <w:noWrap/>
            <w:vAlign w:val="bottom"/>
            <w:hideMark/>
          </w:tcPr>
          <w:p w14:paraId="3ABAB5B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495 ft</w:t>
            </w:r>
          </w:p>
        </w:tc>
      </w:tr>
      <w:tr w:rsidR="00E66C81" w:rsidRPr="00E66C81" w14:paraId="5CDC28AA" w14:textId="77777777" w:rsidTr="006A3E3D">
        <w:trPr>
          <w:trHeight w:val="270"/>
          <w:jc w:val="center"/>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0D644EE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55 mph</w:t>
            </w:r>
          </w:p>
        </w:tc>
        <w:tc>
          <w:tcPr>
            <w:tcW w:w="1400" w:type="dxa"/>
            <w:tcBorders>
              <w:top w:val="nil"/>
              <w:left w:val="nil"/>
              <w:bottom w:val="single" w:sz="8" w:space="0" w:color="auto"/>
              <w:right w:val="single" w:sz="8" w:space="0" w:color="auto"/>
            </w:tcBorders>
            <w:shd w:val="clear" w:color="auto" w:fill="auto"/>
            <w:noWrap/>
            <w:vAlign w:val="bottom"/>
            <w:hideMark/>
          </w:tcPr>
          <w:p w14:paraId="5C3448DD"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570 ft</w:t>
            </w:r>
          </w:p>
        </w:tc>
      </w:tr>
    </w:tbl>
    <w:p w14:paraId="0510EE8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759C8D88"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r w:rsidRPr="00E66C81">
        <w:rPr>
          <w:rFonts w:ascii="Arial" w:eastAsia="Arial" w:hAnsi="Arial" w:cs="Arial"/>
          <w:color w:val="1F1F1F"/>
          <w:sz w:val="20"/>
          <w:szCs w:val="20"/>
        </w:rPr>
        <w:t>Where truck traffic is expected to be substantial, the minimum sight distance shall be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increased</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18"/>
          <w:sz w:val="20"/>
          <w:szCs w:val="20"/>
        </w:rPr>
        <w:t xml:space="preserve"> </w:t>
      </w:r>
      <w:r w:rsidRPr="00E66C81">
        <w:rPr>
          <w:rFonts w:ascii="Arial" w:eastAsia="Arial" w:hAnsi="Arial" w:cs="Arial"/>
          <w:color w:val="1F1F1F"/>
          <w:sz w:val="20"/>
          <w:szCs w:val="20"/>
        </w:rPr>
        <w:t>fifty</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(50)</w:t>
      </w:r>
      <w:r w:rsidRPr="00E66C81">
        <w:rPr>
          <w:rFonts w:ascii="Arial" w:eastAsia="Arial" w:hAnsi="Arial" w:cs="Arial"/>
          <w:color w:val="1F1F1F"/>
          <w:spacing w:val="-24"/>
          <w:sz w:val="20"/>
          <w:szCs w:val="20"/>
        </w:rPr>
        <w:t xml:space="preserve"> </w:t>
      </w:r>
      <w:r w:rsidRPr="00E66C81">
        <w:rPr>
          <w:rFonts w:ascii="Arial" w:eastAsia="Arial" w:hAnsi="Arial" w:cs="Arial"/>
          <w:color w:val="1F1F1F"/>
          <w:sz w:val="20"/>
          <w:szCs w:val="20"/>
        </w:rPr>
        <w:t>percent</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that</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required</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ln</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table</w:t>
      </w:r>
      <w:r w:rsidRPr="00E66C81">
        <w:rPr>
          <w:rFonts w:ascii="Arial" w:eastAsia="Arial" w:hAnsi="Arial" w:cs="Arial"/>
          <w:color w:val="1F1F1F"/>
          <w:spacing w:val="-17"/>
          <w:sz w:val="20"/>
          <w:szCs w:val="20"/>
        </w:rPr>
        <w:t xml:space="preserve"> </w:t>
      </w:r>
      <w:r w:rsidRPr="00E66C81">
        <w:rPr>
          <w:rFonts w:ascii="Arial" w:eastAsia="Arial" w:hAnsi="Arial" w:cs="Arial"/>
          <w:color w:val="1F1F1F"/>
          <w:sz w:val="20"/>
          <w:szCs w:val="20"/>
        </w:rPr>
        <w:t>above</w:t>
      </w:r>
      <w:r w:rsidRPr="00E66C81">
        <w:rPr>
          <w:rFonts w:ascii="Arial" w:eastAsia="Arial" w:hAnsi="Arial" w:cs="Arial"/>
          <w:color w:val="3A3A3A"/>
          <w:sz w:val="20"/>
          <w:szCs w:val="20"/>
        </w:rPr>
        <w:t>.</w:t>
      </w:r>
      <w:r w:rsidRPr="00E66C81">
        <w:rPr>
          <w:rFonts w:ascii="Arial" w:eastAsia="Arial" w:hAnsi="Arial" w:cs="Arial"/>
          <w:color w:val="3A3A3A"/>
          <w:spacing w:val="28"/>
          <w:sz w:val="20"/>
          <w:szCs w:val="20"/>
        </w:rPr>
        <w:t xml:space="preserve"> </w:t>
      </w:r>
      <w:r w:rsidRPr="00E66C81">
        <w:rPr>
          <w:rFonts w:ascii="Arial" w:eastAsia="Arial" w:hAnsi="Arial" w:cs="Arial"/>
          <w:color w:val="1F1F1F"/>
          <w:sz w:val="20"/>
          <w:szCs w:val="20"/>
        </w:rPr>
        <w:t>Height</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eye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should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six</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(6)</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feet</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with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height</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object</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no</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more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than</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4.25</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feet</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above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pavement.</w:t>
      </w:r>
    </w:p>
    <w:p w14:paraId="11EE9358"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897510B" w14:textId="77777777" w:rsidR="00E66C81" w:rsidRPr="00E66C81" w:rsidRDefault="00E66C81" w:rsidP="00E66C81">
      <w:pPr>
        <w:widowControl w:val="0"/>
        <w:numPr>
          <w:ilvl w:val="0"/>
          <w:numId w:val="115"/>
        </w:numPr>
        <w:autoSpaceDE w:val="0"/>
        <w:autoSpaceDN w:val="0"/>
        <w:spacing w:after="0" w:line="240" w:lineRule="auto"/>
        <w:ind w:left="1440"/>
        <w:jc w:val="both"/>
        <w:rPr>
          <w:rFonts w:ascii="Arial" w:eastAsia="Arial" w:hAnsi="Arial" w:cs="Arial"/>
          <w:color w:val="070707"/>
          <w:sz w:val="20"/>
          <w:szCs w:val="20"/>
        </w:rPr>
      </w:pPr>
      <w:r w:rsidRPr="00E66C81">
        <w:rPr>
          <w:rFonts w:ascii="Arial" w:eastAsia="Arial" w:hAnsi="Arial" w:cs="Arial"/>
          <w:color w:val="1F1F1F"/>
          <w:position w:val="1"/>
          <w:sz w:val="20"/>
          <w:szCs w:val="20"/>
        </w:rPr>
        <w:t>Where more than one business or structure is located on a single parcel, all vehicular</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070707"/>
          <w:sz w:val="20"/>
          <w:szCs w:val="20"/>
        </w:rPr>
        <w:t>acces</w:t>
      </w:r>
      <w:r w:rsidRPr="00E66C81">
        <w:rPr>
          <w:rFonts w:ascii="Arial" w:eastAsia="Arial" w:hAnsi="Arial" w:cs="Arial"/>
          <w:color w:val="1F1F1F"/>
          <w:sz w:val="20"/>
          <w:szCs w:val="20"/>
        </w:rPr>
        <w:t>s to and from a public or private street shall be via a common access or entrance</w:t>
      </w:r>
      <w:r w:rsidRPr="00E66C81">
        <w:rPr>
          <w:rFonts w:ascii="Arial" w:eastAsia="Arial" w:hAnsi="Arial" w:cs="Arial"/>
          <w:color w:val="1F1F1F"/>
          <w:spacing w:val="1"/>
          <w:sz w:val="20"/>
          <w:szCs w:val="20"/>
        </w:rPr>
        <w:t xml:space="preserve"> </w:t>
      </w:r>
      <w:r w:rsidRPr="00E66C81">
        <w:rPr>
          <w:rFonts w:ascii="Arial" w:eastAsia="Arial" w:hAnsi="Arial" w:cs="Arial"/>
          <w:color w:val="070707"/>
          <w:sz w:val="20"/>
          <w:szCs w:val="20"/>
        </w:rPr>
        <w:t>way(s)</w:t>
      </w:r>
      <w:r w:rsidRPr="00E66C81">
        <w:rPr>
          <w:rFonts w:ascii="Arial" w:eastAsia="Arial" w:hAnsi="Arial" w:cs="Arial"/>
          <w:color w:val="070707"/>
          <w:spacing w:val="12"/>
          <w:sz w:val="20"/>
          <w:szCs w:val="20"/>
        </w:rPr>
        <w:t xml:space="preserve"> </w:t>
      </w:r>
      <w:r w:rsidRPr="00E66C81">
        <w:rPr>
          <w:rFonts w:ascii="Arial" w:eastAsia="Arial" w:hAnsi="Arial" w:cs="Arial"/>
          <w:color w:val="1F1F1F"/>
          <w:sz w:val="20"/>
          <w:szCs w:val="20"/>
        </w:rPr>
        <w:t>serving</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all</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business</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structures</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except</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provided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herein.</w:t>
      </w:r>
    </w:p>
    <w:p w14:paraId="300CBDB5"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sz w:val="20"/>
          <w:szCs w:val="20"/>
        </w:rPr>
      </w:pPr>
    </w:p>
    <w:p w14:paraId="73D690C2" w14:textId="77777777" w:rsidR="00E66C81" w:rsidRPr="00E66C81" w:rsidRDefault="00E66C81" w:rsidP="00E66C81">
      <w:pPr>
        <w:widowControl w:val="0"/>
        <w:numPr>
          <w:ilvl w:val="0"/>
          <w:numId w:val="115"/>
        </w:numPr>
        <w:autoSpaceDE w:val="0"/>
        <w:autoSpaceDN w:val="0"/>
        <w:spacing w:after="0" w:line="240" w:lineRule="auto"/>
        <w:ind w:left="1440"/>
        <w:jc w:val="both"/>
        <w:rPr>
          <w:rFonts w:ascii="Arial" w:eastAsia="Arial" w:hAnsi="Arial" w:cs="Arial"/>
          <w:color w:val="070707"/>
          <w:sz w:val="20"/>
          <w:szCs w:val="20"/>
        </w:rPr>
      </w:pPr>
      <w:r w:rsidRPr="00E66C81">
        <w:rPr>
          <w:rFonts w:ascii="Arial" w:eastAsia="Arial" w:hAnsi="Arial" w:cs="Arial"/>
          <w:color w:val="1F1F1F"/>
          <w:position w:val="1"/>
          <w:sz w:val="20"/>
          <w:szCs w:val="20"/>
        </w:rPr>
        <w:t>The grade of any exit driveway or proposed street for a distance of fifty (50) feet from its</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sz w:val="20"/>
          <w:szCs w:val="20"/>
        </w:rPr>
        <w:t>intersection</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with any</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existing</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street</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maximum</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three (3)</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percent.</w:t>
      </w:r>
    </w:p>
    <w:p w14:paraId="097C51AC" w14:textId="77777777" w:rsidR="00E66C81" w:rsidRPr="00E66C81" w:rsidRDefault="00E66C81" w:rsidP="00E66C81">
      <w:pPr>
        <w:widowControl w:val="0"/>
        <w:autoSpaceDE w:val="0"/>
        <w:autoSpaceDN w:val="0"/>
        <w:spacing w:after="0" w:line="240" w:lineRule="auto"/>
        <w:ind w:left="1440" w:hanging="526"/>
        <w:jc w:val="both"/>
        <w:rPr>
          <w:rFonts w:ascii="Arial" w:eastAsia="Arial" w:hAnsi="Arial" w:cs="Arial"/>
          <w:color w:val="1F1F1F"/>
          <w:position w:val="1"/>
          <w:sz w:val="20"/>
          <w:szCs w:val="20"/>
        </w:rPr>
      </w:pPr>
    </w:p>
    <w:p w14:paraId="0155FC3E" w14:textId="77777777" w:rsidR="00E66C81" w:rsidRPr="00E66C81" w:rsidRDefault="00E66C81" w:rsidP="00E66C81">
      <w:pPr>
        <w:widowControl w:val="0"/>
        <w:numPr>
          <w:ilvl w:val="0"/>
          <w:numId w:val="115"/>
        </w:numPr>
        <w:autoSpaceDE w:val="0"/>
        <w:autoSpaceDN w:val="0"/>
        <w:spacing w:after="0" w:line="240" w:lineRule="auto"/>
        <w:ind w:left="1440"/>
        <w:jc w:val="both"/>
        <w:rPr>
          <w:rFonts w:ascii="Arial" w:eastAsia="Arial" w:hAnsi="Arial" w:cs="Arial"/>
          <w:color w:val="070707"/>
          <w:sz w:val="20"/>
          <w:szCs w:val="20"/>
        </w:rPr>
      </w:pPr>
      <w:r w:rsidRPr="00E66C81">
        <w:rPr>
          <w:rFonts w:ascii="Arial" w:eastAsia="Arial" w:hAnsi="Arial" w:cs="Arial"/>
          <w:color w:val="1F1F1F"/>
          <w:position w:val="1"/>
          <w:sz w:val="20"/>
          <w:szCs w:val="20"/>
        </w:rPr>
        <w:t>The</w:t>
      </w:r>
      <w:r w:rsidRPr="00E66C81">
        <w:rPr>
          <w:rFonts w:ascii="Arial" w:eastAsia="Arial" w:hAnsi="Arial" w:cs="Arial"/>
          <w:color w:val="1F1F1F"/>
          <w:spacing w:val="-9"/>
          <w:position w:val="1"/>
          <w:sz w:val="20"/>
          <w:szCs w:val="20"/>
        </w:rPr>
        <w:t xml:space="preserve"> </w:t>
      </w:r>
      <w:r w:rsidRPr="00E66C81">
        <w:rPr>
          <w:rFonts w:ascii="Arial" w:eastAsia="Arial" w:hAnsi="Arial" w:cs="Arial"/>
          <w:color w:val="1F1F1F"/>
          <w:position w:val="1"/>
          <w:sz w:val="20"/>
          <w:szCs w:val="20"/>
        </w:rPr>
        <w:t>intersection</w:t>
      </w:r>
      <w:r w:rsidRPr="00E66C81">
        <w:rPr>
          <w:rFonts w:ascii="Arial" w:eastAsia="Arial" w:hAnsi="Arial" w:cs="Arial"/>
          <w:color w:val="1F1F1F"/>
          <w:spacing w:val="-9"/>
          <w:position w:val="1"/>
          <w:sz w:val="20"/>
          <w:szCs w:val="20"/>
        </w:rPr>
        <w:t xml:space="preserve"> </w:t>
      </w:r>
      <w:r w:rsidRPr="00E66C81">
        <w:rPr>
          <w:rFonts w:ascii="Arial" w:eastAsia="Arial" w:hAnsi="Arial" w:cs="Arial"/>
          <w:color w:val="1F1F1F"/>
          <w:position w:val="1"/>
          <w:sz w:val="20"/>
          <w:szCs w:val="20"/>
        </w:rPr>
        <w:t>of</w:t>
      </w:r>
      <w:r w:rsidRPr="00E66C81">
        <w:rPr>
          <w:rFonts w:ascii="Arial" w:eastAsia="Arial" w:hAnsi="Arial" w:cs="Arial"/>
          <w:color w:val="1F1F1F"/>
          <w:spacing w:val="-5"/>
          <w:position w:val="1"/>
          <w:sz w:val="20"/>
          <w:szCs w:val="20"/>
        </w:rPr>
        <w:t xml:space="preserve"> </w:t>
      </w:r>
      <w:r w:rsidRPr="00E66C81">
        <w:rPr>
          <w:rFonts w:ascii="Arial" w:eastAsia="Arial" w:hAnsi="Arial" w:cs="Arial"/>
          <w:color w:val="1F1F1F"/>
          <w:position w:val="1"/>
          <w:sz w:val="20"/>
          <w:szCs w:val="20"/>
        </w:rPr>
        <w:t>any</w:t>
      </w:r>
      <w:r w:rsidRPr="00E66C81">
        <w:rPr>
          <w:rFonts w:ascii="Arial" w:eastAsia="Arial" w:hAnsi="Arial" w:cs="Arial"/>
          <w:color w:val="1F1F1F"/>
          <w:spacing w:val="-5"/>
          <w:position w:val="1"/>
          <w:sz w:val="20"/>
          <w:szCs w:val="20"/>
        </w:rPr>
        <w:t xml:space="preserve"> </w:t>
      </w:r>
      <w:r w:rsidRPr="00E66C81">
        <w:rPr>
          <w:rFonts w:ascii="Arial" w:eastAsia="Arial" w:hAnsi="Arial" w:cs="Arial"/>
          <w:color w:val="1F1F1F"/>
          <w:position w:val="1"/>
          <w:sz w:val="20"/>
          <w:szCs w:val="20"/>
        </w:rPr>
        <w:t>access drive</w:t>
      </w:r>
      <w:r w:rsidRPr="00E66C81">
        <w:rPr>
          <w:rFonts w:ascii="Arial" w:eastAsia="Arial" w:hAnsi="Arial" w:cs="Arial"/>
          <w:color w:val="1F1F1F"/>
          <w:spacing w:val="-12"/>
          <w:position w:val="1"/>
          <w:sz w:val="20"/>
          <w:szCs w:val="20"/>
        </w:rPr>
        <w:t xml:space="preserve"> </w:t>
      </w:r>
      <w:r w:rsidRPr="00E66C81">
        <w:rPr>
          <w:rFonts w:ascii="Arial" w:eastAsia="Arial" w:hAnsi="Arial" w:cs="Arial"/>
          <w:color w:val="1F1F1F"/>
          <w:position w:val="1"/>
          <w:sz w:val="20"/>
          <w:szCs w:val="20"/>
        </w:rPr>
        <w:t>or</w:t>
      </w:r>
      <w:r w:rsidRPr="00E66C81">
        <w:rPr>
          <w:rFonts w:ascii="Arial" w:eastAsia="Arial" w:hAnsi="Arial" w:cs="Arial"/>
          <w:color w:val="1F1F1F"/>
          <w:spacing w:val="-15"/>
          <w:position w:val="1"/>
          <w:sz w:val="20"/>
          <w:szCs w:val="20"/>
        </w:rPr>
        <w:t xml:space="preserve"> </w:t>
      </w:r>
      <w:r w:rsidRPr="00E66C81">
        <w:rPr>
          <w:rFonts w:ascii="Arial" w:eastAsia="Arial" w:hAnsi="Arial" w:cs="Arial"/>
          <w:color w:val="1F1F1F"/>
          <w:position w:val="1"/>
          <w:sz w:val="20"/>
          <w:szCs w:val="20"/>
        </w:rPr>
        <w:t>proposed</w:t>
      </w:r>
      <w:r w:rsidRPr="00E66C81">
        <w:rPr>
          <w:rFonts w:ascii="Arial" w:eastAsia="Arial" w:hAnsi="Arial" w:cs="Arial"/>
          <w:color w:val="1F1F1F"/>
          <w:spacing w:val="6"/>
          <w:position w:val="1"/>
          <w:sz w:val="20"/>
          <w:szCs w:val="20"/>
        </w:rPr>
        <w:t xml:space="preserve"> </w:t>
      </w:r>
      <w:r w:rsidRPr="00E66C81">
        <w:rPr>
          <w:rFonts w:ascii="Arial" w:eastAsia="Arial" w:hAnsi="Arial" w:cs="Arial"/>
          <w:color w:val="1F1F1F"/>
          <w:position w:val="1"/>
          <w:sz w:val="20"/>
          <w:szCs w:val="20"/>
        </w:rPr>
        <w:t>street</w:t>
      </w:r>
      <w:r w:rsidRPr="00E66C81">
        <w:rPr>
          <w:rFonts w:ascii="Arial" w:eastAsia="Arial" w:hAnsi="Arial" w:cs="Arial"/>
          <w:color w:val="1F1F1F"/>
          <w:spacing w:val="-11"/>
          <w:position w:val="1"/>
          <w:sz w:val="20"/>
          <w:szCs w:val="20"/>
        </w:rPr>
        <w:t xml:space="preserve"> </w:t>
      </w:r>
      <w:r w:rsidRPr="00E66C81">
        <w:rPr>
          <w:rFonts w:ascii="Arial" w:eastAsia="Arial" w:hAnsi="Arial" w:cs="Arial"/>
          <w:color w:val="1F1F1F"/>
          <w:position w:val="1"/>
          <w:sz w:val="20"/>
          <w:szCs w:val="20"/>
        </w:rPr>
        <w:t>must</w:t>
      </w:r>
      <w:r w:rsidRPr="00E66C81">
        <w:rPr>
          <w:rFonts w:ascii="Arial" w:eastAsia="Arial" w:hAnsi="Arial" w:cs="Arial"/>
          <w:color w:val="1F1F1F"/>
          <w:spacing w:val="-3"/>
          <w:position w:val="1"/>
          <w:sz w:val="20"/>
          <w:szCs w:val="20"/>
        </w:rPr>
        <w:t xml:space="preserve"> </w:t>
      </w:r>
      <w:r w:rsidRPr="00E66C81">
        <w:rPr>
          <w:rFonts w:ascii="Arial" w:eastAsia="Arial" w:hAnsi="Arial" w:cs="Arial"/>
          <w:color w:val="1F1F1F"/>
          <w:position w:val="1"/>
          <w:sz w:val="20"/>
          <w:szCs w:val="20"/>
        </w:rPr>
        <w:t>function</w:t>
      </w:r>
      <w:r w:rsidRPr="00E66C81">
        <w:rPr>
          <w:rFonts w:ascii="Arial" w:eastAsia="Arial" w:hAnsi="Arial" w:cs="Arial"/>
          <w:color w:val="1F1F1F"/>
          <w:spacing w:val="-11"/>
          <w:position w:val="1"/>
          <w:sz w:val="20"/>
          <w:szCs w:val="20"/>
        </w:rPr>
        <w:t xml:space="preserve"> </w:t>
      </w:r>
      <w:r w:rsidRPr="00E66C81">
        <w:rPr>
          <w:rFonts w:ascii="Arial" w:eastAsia="Arial" w:hAnsi="Arial" w:cs="Arial"/>
          <w:color w:val="1F1F1F"/>
          <w:position w:val="1"/>
          <w:sz w:val="20"/>
          <w:szCs w:val="20"/>
        </w:rPr>
        <w:t>at</w:t>
      </w:r>
      <w:r w:rsidRPr="00E66C81">
        <w:rPr>
          <w:rFonts w:ascii="Arial" w:eastAsia="Arial" w:hAnsi="Arial" w:cs="Arial"/>
          <w:color w:val="1F1F1F"/>
          <w:spacing w:val="-15"/>
          <w:position w:val="1"/>
          <w:sz w:val="20"/>
          <w:szCs w:val="20"/>
        </w:rPr>
        <w:t xml:space="preserve"> </w:t>
      </w:r>
      <w:r w:rsidRPr="00E66C81">
        <w:rPr>
          <w:rFonts w:ascii="Arial" w:eastAsia="Arial" w:hAnsi="Arial" w:cs="Arial"/>
          <w:color w:val="1F1F1F"/>
          <w:position w:val="1"/>
          <w:sz w:val="20"/>
          <w:szCs w:val="20"/>
        </w:rPr>
        <w:t>a</w:t>
      </w:r>
      <w:r w:rsidRPr="00E66C81">
        <w:rPr>
          <w:rFonts w:ascii="Arial" w:eastAsia="Arial" w:hAnsi="Arial" w:cs="Arial"/>
          <w:color w:val="1F1F1F"/>
          <w:spacing w:val="-6"/>
          <w:position w:val="1"/>
          <w:sz w:val="20"/>
          <w:szCs w:val="20"/>
        </w:rPr>
        <w:t xml:space="preserve"> </w:t>
      </w:r>
      <w:r w:rsidRPr="00E66C81">
        <w:rPr>
          <w:rFonts w:ascii="Arial" w:eastAsia="Arial" w:hAnsi="Arial" w:cs="Arial"/>
          <w:color w:val="1F1F1F"/>
          <w:position w:val="1"/>
          <w:sz w:val="20"/>
          <w:szCs w:val="20"/>
        </w:rPr>
        <w:t>Level</w:t>
      </w:r>
      <w:r w:rsidRPr="00E66C81">
        <w:rPr>
          <w:rFonts w:ascii="Arial" w:eastAsia="Arial" w:hAnsi="Arial" w:cs="Arial"/>
          <w:color w:val="1F1F1F"/>
          <w:spacing w:val="-19"/>
          <w:position w:val="1"/>
          <w:sz w:val="20"/>
          <w:szCs w:val="20"/>
        </w:rPr>
        <w:t xml:space="preserve"> </w:t>
      </w:r>
      <w:r w:rsidRPr="00E66C81">
        <w:rPr>
          <w:rFonts w:ascii="Arial" w:eastAsia="Arial" w:hAnsi="Arial" w:cs="Arial"/>
          <w:color w:val="1F1F1F"/>
          <w:position w:val="1"/>
          <w:sz w:val="20"/>
          <w:szCs w:val="20"/>
        </w:rPr>
        <w:t>of</w:t>
      </w:r>
      <w:r w:rsidRPr="00E66C81">
        <w:rPr>
          <w:rFonts w:ascii="Arial" w:eastAsia="Arial" w:hAnsi="Arial" w:cs="Arial"/>
          <w:color w:val="1F1F1F"/>
          <w:spacing w:val="-19"/>
          <w:position w:val="1"/>
          <w:sz w:val="20"/>
          <w:szCs w:val="20"/>
        </w:rPr>
        <w:t xml:space="preserve"> </w:t>
      </w:r>
      <w:r w:rsidRPr="00E66C81">
        <w:rPr>
          <w:rFonts w:ascii="Arial" w:eastAsia="Arial" w:hAnsi="Arial" w:cs="Arial"/>
          <w:color w:val="1F1F1F"/>
          <w:position w:val="1"/>
          <w:sz w:val="20"/>
          <w:szCs w:val="20"/>
        </w:rPr>
        <w:t>Service</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sz w:val="20"/>
          <w:szCs w:val="20"/>
        </w:rPr>
        <w:t>of C following development if the project will generate four hundred {400) or more vehicle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trips per 24-flour period on a level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that will allow safe access into and out of the project if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less</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than</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four</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hundred</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(400)</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trips</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are</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generated.</w:t>
      </w:r>
    </w:p>
    <w:p w14:paraId="5ABA984F" w14:textId="77777777" w:rsidR="00E66C81" w:rsidRPr="00E66C81" w:rsidRDefault="00E66C81" w:rsidP="00E66C81">
      <w:pPr>
        <w:widowControl w:val="0"/>
        <w:autoSpaceDE w:val="0"/>
        <w:autoSpaceDN w:val="0"/>
        <w:spacing w:after="0" w:line="240" w:lineRule="auto"/>
        <w:ind w:left="1440" w:hanging="526"/>
        <w:jc w:val="both"/>
        <w:rPr>
          <w:rFonts w:ascii="Arial" w:eastAsia="Arial" w:hAnsi="Arial" w:cs="Arial"/>
          <w:color w:val="1F1F1F"/>
          <w:position w:val="1"/>
          <w:sz w:val="20"/>
          <w:szCs w:val="20"/>
        </w:rPr>
      </w:pPr>
    </w:p>
    <w:p w14:paraId="4371FAF9" w14:textId="77777777" w:rsidR="00E66C81" w:rsidRPr="00E66C81" w:rsidRDefault="00E66C81" w:rsidP="00E66C81">
      <w:pPr>
        <w:widowControl w:val="0"/>
        <w:numPr>
          <w:ilvl w:val="0"/>
          <w:numId w:val="115"/>
        </w:numPr>
        <w:autoSpaceDE w:val="0"/>
        <w:autoSpaceDN w:val="0"/>
        <w:spacing w:after="0" w:line="240" w:lineRule="auto"/>
        <w:ind w:left="1440"/>
        <w:jc w:val="both"/>
        <w:rPr>
          <w:rFonts w:ascii="Arial" w:eastAsia="Arial" w:hAnsi="Arial" w:cs="Arial"/>
          <w:color w:val="070707"/>
          <w:sz w:val="20"/>
          <w:szCs w:val="20"/>
        </w:rPr>
      </w:pPr>
      <w:r w:rsidRPr="00E66C81">
        <w:rPr>
          <w:rFonts w:ascii="Arial" w:eastAsia="Arial" w:hAnsi="Arial" w:cs="Arial"/>
          <w:color w:val="1F1F1F"/>
          <w:position w:val="1"/>
          <w:sz w:val="20"/>
          <w:szCs w:val="20"/>
        </w:rPr>
        <w:t>Projects generating four hundred (400) or more vehicle trips per 24-hour period must</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sz w:val="20"/>
          <w:szCs w:val="20"/>
        </w:rPr>
        <w:t>provide</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two</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(2)</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more</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separate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points</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vehicular</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access</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into</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out of</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the site.</w:t>
      </w:r>
    </w:p>
    <w:p w14:paraId="06B5F37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D49908C"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D1D1D"/>
          <w:sz w:val="20"/>
          <w:szCs w:val="20"/>
        </w:rPr>
      </w:pPr>
      <w:r w:rsidRPr="00E66C81">
        <w:rPr>
          <w:rFonts w:ascii="Arial" w:eastAsia="Arial" w:hAnsi="Arial" w:cs="Arial"/>
          <w:b/>
          <w:bCs/>
          <w:color w:val="1D1D1D"/>
          <w:w w:val="105"/>
          <w:sz w:val="20"/>
          <w:szCs w:val="20"/>
        </w:rPr>
        <w:t>Vehicular</w:t>
      </w:r>
      <w:r w:rsidRPr="00E66C81">
        <w:rPr>
          <w:rFonts w:ascii="Arial" w:eastAsia="Arial" w:hAnsi="Arial" w:cs="Arial"/>
          <w:b/>
          <w:bCs/>
          <w:color w:val="1D1D1D"/>
          <w:spacing w:val="16"/>
          <w:w w:val="105"/>
          <w:sz w:val="20"/>
          <w:szCs w:val="20"/>
        </w:rPr>
        <w:t xml:space="preserve"> </w:t>
      </w:r>
      <w:r w:rsidRPr="00E66C81">
        <w:rPr>
          <w:rFonts w:ascii="Arial" w:eastAsia="Arial" w:hAnsi="Arial" w:cs="Arial"/>
          <w:b/>
          <w:bCs/>
          <w:color w:val="1D1D1D"/>
          <w:w w:val="105"/>
          <w:sz w:val="20"/>
          <w:szCs w:val="20"/>
        </w:rPr>
        <w:t>access</w:t>
      </w:r>
      <w:r w:rsidRPr="00E66C81">
        <w:rPr>
          <w:rFonts w:ascii="Arial" w:eastAsia="Arial" w:hAnsi="Arial" w:cs="Arial"/>
          <w:b/>
          <w:bCs/>
          <w:color w:val="1D1D1D"/>
          <w:spacing w:val="7"/>
          <w:w w:val="105"/>
          <w:sz w:val="20"/>
          <w:szCs w:val="20"/>
        </w:rPr>
        <w:t xml:space="preserve"> </w:t>
      </w:r>
      <w:r w:rsidRPr="00E66C81">
        <w:rPr>
          <w:rFonts w:ascii="Arial" w:eastAsia="Arial" w:hAnsi="Arial" w:cs="Arial"/>
          <w:b/>
          <w:bCs/>
          <w:color w:val="1D1D1D"/>
          <w:w w:val="105"/>
          <w:sz w:val="20"/>
          <w:szCs w:val="20"/>
        </w:rPr>
        <w:t>to</w:t>
      </w:r>
      <w:r w:rsidRPr="00E66C81">
        <w:rPr>
          <w:rFonts w:ascii="Arial" w:eastAsia="Arial" w:hAnsi="Arial" w:cs="Arial"/>
          <w:b/>
          <w:bCs/>
          <w:color w:val="1D1D1D"/>
          <w:spacing w:val="21"/>
          <w:w w:val="105"/>
          <w:sz w:val="20"/>
          <w:szCs w:val="20"/>
        </w:rPr>
        <w:t xml:space="preserve"> </w:t>
      </w:r>
      <w:r w:rsidRPr="00E66C81">
        <w:rPr>
          <w:rFonts w:ascii="Arial" w:eastAsia="Arial" w:hAnsi="Arial" w:cs="Arial"/>
          <w:b/>
          <w:bCs/>
          <w:color w:val="1D1D1D"/>
          <w:w w:val="105"/>
          <w:sz w:val="20"/>
          <w:szCs w:val="20"/>
        </w:rPr>
        <w:t>Route</w:t>
      </w:r>
      <w:r w:rsidRPr="00E66C81">
        <w:rPr>
          <w:rFonts w:ascii="Arial" w:eastAsia="Arial" w:hAnsi="Arial" w:cs="Arial"/>
          <w:b/>
          <w:bCs/>
          <w:color w:val="1D1D1D"/>
          <w:spacing w:val="7"/>
          <w:w w:val="105"/>
          <w:sz w:val="20"/>
          <w:szCs w:val="20"/>
        </w:rPr>
        <w:t xml:space="preserve"> </w:t>
      </w:r>
      <w:r w:rsidRPr="00E66C81">
        <w:rPr>
          <w:rFonts w:ascii="Arial" w:eastAsia="Arial" w:hAnsi="Arial" w:cs="Arial"/>
          <w:b/>
          <w:bCs/>
          <w:color w:val="1D1D1D"/>
          <w:w w:val="105"/>
          <w:sz w:val="20"/>
          <w:szCs w:val="20"/>
        </w:rPr>
        <w:t>202,</w:t>
      </w:r>
      <w:r w:rsidRPr="00E66C81">
        <w:rPr>
          <w:rFonts w:ascii="Arial" w:eastAsia="Arial" w:hAnsi="Arial" w:cs="Arial"/>
          <w:b/>
          <w:bCs/>
          <w:color w:val="1D1D1D"/>
          <w:spacing w:val="-2"/>
          <w:w w:val="105"/>
          <w:sz w:val="20"/>
          <w:szCs w:val="20"/>
        </w:rPr>
        <w:t xml:space="preserve"> </w:t>
      </w:r>
      <w:r w:rsidRPr="00E66C81">
        <w:rPr>
          <w:rFonts w:ascii="Arial" w:eastAsia="Arial" w:hAnsi="Arial" w:cs="Arial"/>
          <w:b/>
          <w:bCs/>
          <w:color w:val="1D1D1D"/>
          <w:w w:val="105"/>
          <w:sz w:val="20"/>
          <w:szCs w:val="20"/>
        </w:rPr>
        <w:t>Allen</w:t>
      </w:r>
      <w:r w:rsidRPr="00E66C81">
        <w:rPr>
          <w:rFonts w:ascii="Arial" w:eastAsia="Arial" w:hAnsi="Arial" w:cs="Arial"/>
          <w:b/>
          <w:bCs/>
          <w:color w:val="1D1D1D"/>
          <w:spacing w:val="6"/>
          <w:w w:val="105"/>
          <w:sz w:val="20"/>
          <w:szCs w:val="20"/>
        </w:rPr>
        <w:t xml:space="preserve"> </w:t>
      </w:r>
      <w:r w:rsidRPr="00E66C81">
        <w:rPr>
          <w:rFonts w:ascii="Arial" w:eastAsia="Arial" w:hAnsi="Arial" w:cs="Arial"/>
          <w:b/>
          <w:bCs/>
          <w:color w:val="1D1D1D"/>
          <w:w w:val="105"/>
          <w:sz w:val="20"/>
          <w:szCs w:val="20"/>
        </w:rPr>
        <w:t>Pond</w:t>
      </w:r>
      <w:r w:rsidRPr="00E66C81">
        <w:rPr>
          <w:rFonts w:ascii="Arial" w:eastAsia="Arial" w:hAnsi="Arial" w:cs="Arial"/>
          <w:b/>
          <w:bCs/>
          <w:color w:val="1D1D1D"/>
          <w:spacing w:val="6"/>
          <w:w w:val="105"/>
          <w:sz w:val="20"/>
          <w:szCs w:val="20"/>
        </w:rPr>
        <w:t xml:space="preserve"> </w:t>
      </w:r>
      <w:r w:rsidRPr="00E66C81">
        <w:rPr>
          <w:rFonts w:ascii="Arial" w:eastAsia="Arial" w:hAnsi="Arial" w:cs="Arial"/>
          <w:b/>
          <w:bCs/>
          <w:color w:val="1D1D1D"/>
          <w:w w:val="105"/>
          <w:sz w:val="20"/>
          <w:szCs w:val="20"/>
        </w:rPr>
        <w:t>Road,</w:t>
      </w:r>
      <w:r w:rsidRPr="00E66C81">
        <w:rPr>
          <w:rFonts w:ascii="Arial" w:eastAsia="Arial" w:hAnsi="Arial" w:cs="Arial"/>
          <w:b/>
          <w:bCs/>
          <w:color w:val="1D1D1D"/>
          <w:spacing w:val="1"/>
          <w:w w:val="105"/>
          <w:sz w:val="20"/>
          <w:szCs w:val="20"/>
        </w:rPr>
        <w:t xml:space="preserve"> </w:t>
      </w:r>
      <w:r w:rsidRPr="00E66C81">
        <w:rPr>
          <w:rFonts w:ascii="Arial" w:eastAsia="Arial" w:hAnsi="Arial" w:cs="Arial"/>
          <w:b/>
          <w:bCs/>
          <w:color w:val="1D1D1D"/>
          <w:w w:val="105"/>
          <w:sz w:val="20"/>
          <w:szCs w:val="20"/>
        </w:rPr>
        <w:t>and</w:t>
      </w:r>
      <w:r w:rsidRPr="00E66C81">
        <w:rPr>
          <w:rFonts w:ascii="Arial" w:eastAsia="Arial" w:hAnsi="Arial" w:cs="Arial"/>
          <w:b/>
          <w:bCs/>
          <w:color w:val="1D1D1D"/>
          <w:spacing w:val="5"/>
          <w:w w:val="105"/>
          <w:sz w:val="20"/>
          <w:szCs w:val="20"/>
        </w:rPr>
        <w:t xml:space="preserve"> </w:t>
      </w:r>
      <w:r w:rsidRPr="00E66C81">
        <w:rPr>
          <w:rFonts w:ascii="Arial" w:eastAsia="Arial" w:hAnsi="Arial" w:cs="Arial"/>
          <w:b/>
          <w:bCs/>
          <w:color w:val="1D1D1D"/>
          <w:w w:val="105"/>
          <w:sz w:val="20"/>
          <w:szCs w:val="20"/>
        </w:rPr>
        <w:t>Sawyer</w:t>
      </w:r>
      <w:r w:rsidRPr="00E66C81">
        <w:rPr>
          <w:rFonts w:ascii="Arial" w:eastAsia="Arial" w:hAnsi="Arial" w:cs="Arial"/>
          <w:b/>
          <w:bCs/>
          <w:color w:val="1D1D1D"/>
          <w:spacing w:val="15"/>
          <w:w w:val="105"/>
          <w:sz w:val="20"/>
          <w:szCs w:val="20"/>
        </w:rPr>
        <w:t xml:space="preserve"> </w:t>
      </w:r>
      <w:r w:rsidRPr="00E66C81">
        <w:rPr>
          <w:rFonts w:ascii="Arial" w:eastAsia="Arial" w:hAnsi="Arial" w:cs="Arial"/>
          <w:b/>
          <w:bCs/>
          <w:color w:val="1D1D1D"/>
          <w:w w:val="105"/>
          <w:sz w:val="20"/>
          <w:szCs w:val="20"/>
        </w:rPr>
        <w:t>Road</w:t>
      </w:r>
    </w:p>
    <w:p w14:paraId="5A3AF172" w14:textId="77777777" w:rsidR="00E66C81" w:rsidRPr="00E66C81" w:rsidRDefault="00E66C81" w:rsidP="00E66C81">
      <w:pPr>
        <w:widowControl w:val="0"/>
        <w:autoSpaceDE w:val="0"/>
        <w:autoSpaceDN w:val="0"/>
        <w:spacing w:after="0" w:line="240" w:lineRule="auto"/>
        <w:ind w:left="720"/>
        <w:rPr>
          <w:rFonts w:ascii="Arial" w:eastAsia="Arial" w:hAnsi="Arial" w:cs="Arial"/>
          <w:color w:val="1D1D1D"/>
          <w:w w:val="105"/>
          <w:sz w:val="20"/>
          <w:szCs w:val="20"/>
        </w:rPr>
      </w:pPr>
    </w:p>
    <w:p w14:paraId="224D912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D1D1D"/>
          <w:w w:val="105"/>
          <w:sz w:val="20"/>
          <w:szCs w:val="20"/>
        </w:rPr>
        <w:t>Vehicular access to Route 202, Allen Pond Road, and Sawyer</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Road shall comply with the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following provisions in addition to the above.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Where conflicts exist between this subsection and</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above,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this</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subsection</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shall</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apply.</w:t>
      </w:r>
    </w:p>
    <w:p w14:paraId="14C69735"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21A38068" w14:textId="77777777" w:rsidR="00E66C81" w:rsidRPr="00E66C81" w:rsidRDefault="00E66C81" w:rsidP="00E66C81">
      <w:pPr>
        <w:widowControl w:val="0"/>
        <w:numPr>
          <w:ilvl w:val="0"/>
          <w:numId w:val="117"/>
        </w:numPr>
        <w:autoSpaceDE w:val="0"/>
        <w:autoSpaceDN w:val="0"/>
        <w:spacing w:after="0" w:line="240" w:lineRule="auto"/>
        <w:ind w:left="1440"/>
        <w:jc w:val="both"/>
        <w:rPr>
          <w:rFonts w:ascii="Arial" w:eastAsia="Arial" w:hAnsi="Arial" w:cs="Arial"/>
          <w:color w:val="1F1F1F"/>
          <w:sz w:val="20"/>
          <w:szCs w:val="20"/>
        </w:rPr>
      </w:pPr>
      <w:r w:rsidRPr="00E66C81">
        <w:rPr>
          <w:rFonts w:ascii="Arial" w:eastAsia="Arial" w:hAnsi="Arial" w:cs="Arial"/>
          <w:color w:val="1F1F1F"/>
          <w:sz w:val="20"/>
          <w:szCs w:val="20"/>
        </w:rPr>
        <w:t>Where a proposed development is to be located at the intersection of Route 202 Allen Pond Road or Sawyer Road and a minor or collector street entrance(s) to and exit(s) from the site shall be located only on the minor or collector street provided that this requirement maybe waived where the applicant demonstrates that existing site conditions preclude the location of a driveway on the minor or collector street, or that the location of the driveway. on the minor or collector street would interfere with a predominately residential neighborhood.</w:t>
      </w:r>
    </w:p>
    <w:p w14:paraId="1881D972"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F1F1F"/>
          <w:sz w:val="20"/>
          <w:szCs w:val="20"/>
        </w:rPr>
      </w:pPr>
    </w:p>
    <w:p w14:paraId="487F9EB7" w14:textId="77777777" w:rsidR="00E66C81" w:rsidRPr="00E66C81" w:rsidRDefault="00E66C81" w:rsidP="00E66C81">
      <w:pPr>
        <w:widowControl w:val="0"/>
        <w:numPr>
          <w:ilvl w:val="0"/>
          <w:numId w:val="117"/>
        </w:numPr>
        <w:autoSpaceDE w:val="0"/>
        <w:autoSpaceDN w:val="0"/>
        <w:spacing w:after="0" w:line="240" w:lineRule="auto"/>
        <w:ind w:left="1440"/>
        <w:jc w:val="both"/>
        <w:rPr>
          <w:rFonts w:ascii="Arial" w:eastAsia="Arial" w:hAnsi="Arial" w:cs="Arial"/>
          <w:color w:val="1F1F1F"/>
          <w:sz w:val="20"/>
          <w:szCs w:val="20"/>
        </w:rPr>
      </w:pPr>
      <w:r w:rsidRPr="00E66C81">
        <w:rPr>
          <w:rFonts w:ascii="Arial" w:eastAsia="Arial" w:hAnsi="Arial" w:cs="Arial"/>
          <w:color w:val="1F1F1F"/>
          <w:sz w:val="20"/>
          <w:szCs w:val="20"/>
        </w:rPr>
        <w:t>Curb cuts or access points shall be limited to one per lot for all lots with less than two hundred (200) linear feet or less of street frontage. For lots with greater than two hundred (200) feet of frontage, a maximum of one curb cut per two hundred (200} feet of front shall be permitted to a maximum of three, provided the Planning Board makes a finding that (a) the driveway design relative to the site characteristics and site design provides safe entrance and exit to the site and (b} no other practical alternative exists</w:t>
      </w:r>
    </w:p>
    <w:p w14:paraId="62F8A413"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F1F1F"/>
          <w:sz w:val="20"/>
          <w:szCs w:val="20"/>
        </w:rPr>
      </w:pPr>
    </w:p>
    <w:p w14:paraId="77BB65AF" w14:textId="77777777" w:rsidR="00E66C81" w:rsidRPr="00E66C81" w:rsidRDefault="00E66C81" w:rsidP="00E66C81">
      <w:pPr>
        <w:widowControl w:val="0"/>
        <w:numPr>
          <w:ilvl w:val="0"/>
          <w:numId w:val="117"/>
        </w:numPr>
        <w:autoSpaceDE w:val="0"/>
        <w:autoSpaceDN w:val="0"/>
        <w:spacing w:after="0" w:line="240" w:lineRule="auto"/>
        <w:ind w:left="1440"/>
        <w:jc w:val="both"/>
        <w:rPr>
          <w:rFonts w:ascii="Arial" w:eastAsia="Arial" w:hAnsi="Arial" w:cs="Arial"/>
          <w:color w:val="1F1F1F"/>
          <w:sz w:val="20"/>
          <w:szCs w:val="20"/>
        </w:rPr>
      </w:pPr>
      <w:r w:rsidRPr="00E66C81">
        <w:rPr>
          <w:rFonts w:ascii="Arial" w:eastAsia="Arial" w:hAnsi="Arial" w:cs="Arial"/>
          <w:color w:val="1F1F1F"/>
          <w:sz w:val="20"/>
          <w:szCs w:val="20"/>
        </w:rPr>
        <w:t>The maximum number of curb cuts to a particular site shall be governed by the following:</w:t>
      </w:r>
    </w:p>
    <w:p w14:paraId="6B38E34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007432FA" w14:textId="77777777" w:rsidR="00E66C81" w:rsidRPr="00E66C81" w:rsidRDefault="00E66C81" w:rsidP="00E66C81">
      <w:pPr>
        <w:widowControl w:val="0"/>
        <w:numPr>
          <w:ilvl w:val="0"/>
          <w:numId w:val="118"/>
        </w:numPr>
        <w:autoSpaceDE w:val="0"/>
        <w:autoSpaceDN w:val="0"/>
        <w:spacing w:after="0" w:line="240" w:lineRule="auto"/>
        <w:ind w:left="1800"/>
        <w:jc w:val="both"/>
        <w:rPr>
          <w:rFonts w:ascii="Arial" w:eastAsia="Arial" w:hAnsi="Arial" w:cs="Arial"/>
          <w:color w:val="1F1F1F"/>
          <w:sz w:val="20"/>
          <w:szCs w:val="20"/>
        </w:rPr>
      </w:pPr>
      <w:r w:rsidRPr="00E66C81">
        <w:rPr>
          <w:rFonts w:ascii="Arial" w:eastAsia="Arial" w:hAnsi="Arial" w:cs="Arial"/>
          <w:color w:val="1F1F1F"/>
          <w:sz w:val="20"/>
          <w:szCs w:val="20"/>
        </w:rPr>
        <w:t>No low volume traffic generator shall have more than one (1) two-way access onto a single street.</w:t>
      </w:r>
    </w:p>
    <w:p w14:paraId="04D45101" w14:textId="77777777" w:rsidR="00E66C81" w:rsidRPr="00E66C81" w:rsidRDefault="00E66C81" w:rsidP="00E66C81">
      <w:pPr>
        <w:widowControl w:val="0"/>
        <w:autoSpaceDE w:val="0"/>
        <w:autoSpaceDN w:val="0"/>
        <w:spacing w:after="0" w:line="240" w:lineRule="auto"/>
        <w:ind w:left="1800"/>
        <w:jc w:val="both"/>
        <w:rPr>
          <w:rFonts w:ascii="Arial" w:eastAsia="Arial" w:hAnsi="Arial" w:cs="Arial"/>
          <w:color w:val="1F1F1F"/>
          <w:sz w:val="20"/>
          <w:szCs w:val="20"/>
        </w:rPr>
      </w:pPr>
    </w:p>
    <w:p w14:paraId="60343EF9" w14:textId="77777777" w:rsidR="00E66C81" w:rsidRPr="00E66C81" w:rsidRDefault="00E66C81" w:rsidP="00E66C81">
      <w:pPr>
        <w:widowControl w:val="0"/>
        <w:numPr>
          <w:ilvl w:val="0"/>
          <w:numId w:val="118"/>
        </w:numPr>
        <w:autoSpaceDE w:val="0"/>
        <w:autoSpaceDN w:val="0"/>
        <w:spacing w:after="0" w:line="240" w:lineRule="auto"/>
        <w:ind w:left="1800"/>
        <w:jc w:val="both"/>
        <w:rPr>
          <w:rFonts w:ascii="Arial" w:eastAsia="Arial" w:hAnsi="Arial" w:cs="Arial"/>
          <w:color w:val="1F1F1F"/>
          <w:sz w:val="20"/>
          <w:szCs w:val="20"/>
        </w:rPr>
      </w:pPr>
      <w:r w:rsidRPr="00E66C81">
        <w:rPr>
          <w:rFonts w:ascii="Arial" w:eastAsia="Arial" w:hAnsi="Arial" w:cs="Arial"/>
          <w:color w:val="1F1F1F"/>
          <w:sz w:val="20"/>
          <w:szCs w:val="20"/>
        </w:rPr>
        <w:t>No medium or high-volume traffic generator shall have more than two (2) two­ way accesses or three (3) accesses in total onto a single street.</w:t>
      </w:r>
    </w:p>
    <w:p w14:paraId="4F60B0DA"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position w:val="1"/>
          <w:sz w:val="20"/>
          <w:szCs w:val="20"/>
        </w:rPr>
      </w:pPr>
    </w:p>
    <w:p w14:paraId="4B6D8658" w14:textId="77777777" w:rsidR="00E66C81" w:rsidRPr="00E66C81" w:rsidRDefault="00E66C81" w:rsidP="00E66C81">
      <w:pPr>
        <w:widowControl w:val="0"/>
        <w:numPr>
          <w:ilvl w:val="0"/>
          <w:numId w:val="117"/>
        </w:numPr>
        <w:autoSpaceDE w:val="0"/>
        <w:autoSpaceDN w:val="0"/>
        <w:spacing w:after="0" w:line="240" w:lineRule="auto"/>
        <w:ind w:left="1440"/>
        <w:jc w:val="both"/>
        <w:rPr>
          <w:rFonts w:ascii="Arial" w:eastAsia="Arial" w:hAnsi="Arial" w:cs="Arial"/>
          <w:b/>
          <w:bCs/>
          <w:color w:val="1F1F1F"/>
          <w:sz w:val="20"/>
          <w:szCs w:val="20"/>
        </w:rPr>
      </w:pPr>
      <w:r w:rsidRPr="00E66C81">
        <w:rPr>
          <w:rFonts w:ascii="Arial" w:eastAsia="Arial" w:hAnsi="Arial" w:cs="Arial"/>
          <w:b/>
          <w:bCs/>
          <w:color w:val="1F1F1F"/>
          <w:sz w:val="20"/>
          <w:szCs w:val="20"/>
        </w:rPr>
        <w:t>Curb cut widths and design shall conform to the following standards:</w:t>
      </w:r>
    </w:p>
    <w:p w14:paraId="43C7AE11"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position w:val="1"/>
          <w:sz w:val="20"/>
          <w:szCs w:val="20"/>
        </w:rPr>
      </w:pPr>
    </w:p>
    <w:p w14:paraId="5E6DA2AF" w14:textId="77777777" w:rsidR="00E66C81" w:rsidRPr="00E66C81" w:rsidRDefault="00E66C81" w:rsidP="00E66C81">
      <w:pPr>
        <w:widowControl w:val="0"/>
        <w:numPr>
          <w:ilvl w:val="0"/>
          <w:numId w:val="119"/>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D1D1D"/>
          <w:w w:val="105"/>
          <w:position w:val="1"/>
          <w:sz w:val="20"/>
          <w:szCs w:val="20"/>
        </w:rPr>
        <w:t>Low</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volume</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driveways:</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Defined</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as</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driveways with</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less than fifty</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position w:val="1"/>
          <w:sz w:val="20"/>
          <w:szCs w:val="20"/>
        </w:rPr>
        <w:t>(50) vehicle</w:t>
      </w:r>
      <w:r w:rsidRPr="00E66C81">
        <w:rPr>
          <w:rFonts w:ascii="Arial" w:eastAsia="Arial" w:hAnsi="Arial" w:cs="Arial"/>
          <w:color w:val="1D1D1D"/>
          <w:spacing w:val="1"/>
          <w:w w:val="105"/>
          <w:position w:val="1"/>
          <w:sz w:val="20"/>
          <w:szCs w:val="20"/>
        </w:rPr>
        <w:t xml:space="preserve"> </w:t>
      </w:r>
      <w:r w:rsidRPr="00E66C81">
        <w:rPr>
          <w:rFonts w:ascii="Arial" w:eastAsia="Arial" w:hAnsi="Arial" w:cs="Arial"/>
          <w:color w:val="1D1D1D"/>
          <w:w w:val="105"/>
          <w:sz w:val="20"/>
          <w:szCs w:val="20"/>
        </w:rPr>
        <w:t>trips/day</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based</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on</w:t>
      </w:r>
      <w:r w:rsidRPr="00E66C81">
        <w:rPr>
          <w:rFonts w:ascii="Arial" w:eastAsia="Arial" w:hAnsi="Arial" w:cs="Arial"/>
          <w:iCs/>
          <w:color w:val="1D1D1D"/>
          <w:w w:val="105"/>
          <w:sz w:val="20"/>
          <w:szCs w:val="20"/>
        </w:rPr>
        <w:t xml:space="preserve"> the</w:t>
      </w:r>
      <w:r w:rsidRPr="00E66C81">
        <w:rPr>
          <w:rFonts w:ascii="Arial" w:eastAsia="Arial" w:hAnsi="Arial" w:cs="Arial"/>
          <w:i/>
          <w:color w:val="1D1D1D"/>
          <w:spacing w:val="1"/>
          <w:w w:val="105"/>
          <w:sz w:val="20"/>
          <w:szCs w:val="20"/>
        </w:rPr>
        <w:t xml:space="preserve"> </w:t>
      </w:r>
      <w:r w:rsidRPr="00E66C81">
        <w:rPr>
          <w:rFonts w:ascii="Arial" w:eastAsia="Arial" w:hAnsi="Arial" w:cs="Arial"/>
          <w:color w:val="1D1D1D"/>
          <w:w w:val="105"/>
          <w:sz w:val="20"/>
          <w:szCs w:val="20"/>
        </w:rPr>
        <w:t>latest</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edition of the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Institute of Traffic Engineers' Trip</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Generation</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Report,</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as</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same</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may</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amended</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from</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time to</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time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shall:</w:t>
      </w:r>
    </w:p>
    <w:p w14:paraId="2F06EB9E" w14:textId="77777777" w:rsidR="00E66C81" w:rsidRPr="00E66C81" w:rsidRDefault="00E66C81" w:rsidP="00E66C81">
      <w:pPr>
        <w:widowControl w:val="0"/>
        <w:autoSpaceDE w:val="0"/>
        <w:autoSpaceDN w:val="0"/>
        <w:spacing w:after="0" w:line="240" w:lineRule="auto"/>
        <w:ind w:left="2160"/>
        <w:jc w:val="both"/>
        <w:rPr>
          <w:rFonts w:ascii="Arial" w:eastAsia="Arial" w:hAnsi="Arial" w:cs="Arial"/>
          <w:color w:val="1F1F1F"/>
          <w:sz w:val="20"/>
          <w:szCs w:val="20"/>
        </w:rPr>
      </w:pPr>
    </w:p>
    <w:p w14:paraId="3789D049" w14:textId="77777777" w:rsidR="00E66C81" w:rsidRPr="00E66C81" w:rsidRDefault="00E66C81" w:rsidP="00E66C81">
      <w:pPr>
        <w:widowControl w:val="0"/>
        <w:autoSpaceDE w:val="0"/>
        <w:autoSpaceDN w:val="0"/>
        <w:spacing w:after="0" w:line="240" w:lineRule="auto"/>
        <w:ind w:left="2160"/>
        <w:jc w:val="both"/>
        <w:rPr>
          <w:rFonts w:ascii="Arial" w:eastAsia="Arial" w:hAnsi="Arial" w:cs="Arial"/>
          <w:color w:val="1F1F1F"/>
          <w:sz w:val="20"/>
          <w:szCs w:val="20"/>
        </w:rPr>
      </w:pPr>
      <w:r w:rsidRPr="00E66C81">
        <w:rPr>
          <w:rFonts w:ascii="Arial" w:eastAsia="Arial" w:hAnsi="Arial" w:cs="Arial"/>
          <w:color w:val="1F1F1F"/>
          <w:sz w:val="20"/>
          <w:szCs w:val="20"/>
        </w:rPr>
        <w:t>[1]</w:t>
      </w:r>
      <w:r w:rsidRPr="00E66C81">
        <w:rPr>
          <w:rFonts w:ascii="Arial" w:eastAsia="Arial" w:hAnsi="Arial" w:cs="Arial"/>
          <w:color w:val="1F1F1F"/>
          <w:sz w:val="20"/>
          <w:szCs w:val="20"/>
        </w:rPr>
        <w:tab/>
        <w:t>have two-way operation;</w:t>
      </w:r>
    </w:p>
    <w:p w14:paraId="3D0849BA"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t>[2]</w:t>
      </w:r>
      <w:r w:rsidRPr="00E66C81">
        <w:rPr>
          <w:rFonts w:ascii="Arial" w:eastAsia="Arial" w:hAnsi="Arial" w:cs="Arial"/>
          <w:color w:val="1F1F1F"/>
          <w:sz w:val="20"/>
          <w:szCs w:val="20"/>
        </w:rPr>
        <w:tab/>
        <w:t>intersect the street at an angle as close to ninety (90) degrees as site conditions permit but at no less than sixty (60) degrees;</w:t>
      </w:r>
    </w:p>
    <w:p w14:paraId="020129CF" w14:textId="77777777" w:rsidR="00E66C81" w:rsidRPr="00E66C81" w:rsidRDefault="00E66C81" w:rsidP="00E66C81">
      <w:pPr>
        <w:widowControl w:val="0"/>
        <w:autoSpaceDE w:val="0"/>
        <w:autoSpaceDN w:val="0"/>
        <w:spacing w:after="0" w:line="240" w:lineRule="auto"/>
        <w:ind w:left="2160"/>
        <w:jc w:val="both"/>
        <w:rPr>
          <w:rFonts w:ascii="Arial" w:eastAsia="Arial" w:hAnsi="Arial" w:cs="Arial"/>
          <w:color w:val="1F1F1F"/>
          <w:sz w:val="20"/>
          <w:szCs w:val="20"/>
        </w:rPr>
      </w:pPr>
      <w:r w:rsidRPr="00E66C81">
        <w:rPr>
          <w:rFonts w:ascii="Arial" w:eastAsia="Arial" w:hAnsi="Arial" w:cs="Arial"/>
          <w:color w:val="1F1F1F"/>
          <w:sz w:val="20"/>
          <w:szCs w:val="20"/>
        </w:rPr>
        <w:t>[3]</w:t>
      </w:r>
      <w:r w:rsidRPr="00E66C81">
        <w:rPr>
          <w:rFonts w:ascii="Arial" w:eastAsia="Arial" w:hAnsi="Arial" w:cs="Arial"/>
          <w:color w:val="1F1F1F"/>
          <w:sz w:val="20"/>
          <w:szCs w:val="20"/>
        </w:rPr>
        <w:tab/>
        <w:t>not require a median;</w:t>
      </w:r>
    </w:p>
    <w:p w14:paraId="01AD9763"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t>[4]</w:t>
      </w:r>
      <w:r w:rsidRPr="00E66C81">
        <w:rPr>
          <w:rFonts w:ascii="Arial" w:eastAsia="Arial" w:hAnsi="Arial" w:cs="Arial"/>
          <w:color w:val="1F1F1F"/>
          <w:sz w:val="20"/>
          <w:szCs w:val="20"/>
        </w:rPr>
        <w:tab/>
        <w:t>slope from the gutter line on a straight slope of three (3) percent or less for at least fifty (50) feet with a slope no greater than eight (B) percent except where unique site conditions permit a waiving of the slope standard to ten (10) percent and</w:t>
      </w:r>
    </w:p>
    <w:p w14:paraId="7B955262" w14:textId="77777777" w:rsidR="00E66C81" w:rsidRPr="00E66C81" w:rsidRDefault="00E66C81" w:rsidP="00E66C81">
      <w:pPr>
        <w:widowControl w:val="0"/>
        <w:autoSpaceDE w:val="0"/>
        <w:autoSpaceDN w:val="0"/>
        <w:spacing w:after="0" w:line="240" w:lineRule="auto"/>
        <w:ind w:left="2160"/>
        <w:jc w:val="both"/>
        <w:rPr>
          <w:rFonts w:ascii="Arial" w:eastAsia="Arial" w:hAnsi="Arial" w:cs="Arial"/>
          <w:color w:val="1F1F1F"/>
          <w:sz w:val="20"/>
          <w:szCs w:val="20"/>
        </w:rPr>
      </w:pPr>
      <w:r w:rsidRPr="00E66C81">
        <w:rPr>
          <w:rFonts w:ascii="Arial" w:eastAsia="Arial" w:hAnsi="Arial" w:cs="Arial"/>
          <w:color w:val="1F1F1F"/>
          <w:sz w:val="20"/>
          <w:szCs w:val="20"/>
        </w:rPr>
        <w:t>[5]</w:t>
      </w:r>
      <w:r w:rsidRPr="00E66C81">
        <w:rPr>
          <w:rFonts w:ascii="Arial" w:eastAsia="Arial" w:hAnsi="Arial" w:cs="Arial"/>
          <w:color w:val="1F1F1F"/>
          <w:sz w:val="20"/>
          <w:szCs w:val="20"/>
        </w:rPr>
        <w:tab/>
        <w:t>comply with the following geometric standards:</w:t>
      </w:r>
    </w:p>
    <w:p w14:paraId="2A866AE4"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01BF716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NOTE: The Planning Board may vary these standards due to unique factors such as a significant level of truck traffic.</w:t>
      </w:r>
    </w:p>
    <w:p w14:paraId="286DC48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tbl>
      <w:tblPr>
        <w:tblW w:w="7054" w:type="dxa"/>
        <w:jc w:val="center"/>
        <w:tblLook w:val="04A0" w:firstRow="1" w:lastRow="0" w:firstColumn="1" w:lastColumn="0" w:noHBand="0" w:noVBand="1"/>
      </w:tblPr>
      <w:tblGrid>
        <w:gridCol w:w="694"/>
        <w:gridCol w:w="2100"/>
        <w:gridCol w:w="2100"/>
        <w:gridCol w:w="2160"/>
      </w:tblGrid>
      <w:tr w:rsidR="00E66C81" w:rsidRPr="00E66C81" w14:paraId="19482168" w14:textId="77777777" w:rsidTr="006A3E3D">
        <w:trPr>
          <w:trHeight w:val="300"/>
          <w:jc w:val="center"/>
        </w:trPr>
        <w:tc>
          <w:tcPr>
            <w:tcW w:w="6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190F31"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ITEM</w:t>
            </w:r>
          </w:p>
        </w:tc>
        <w:tc>
          <w:tcPr>
            <w:tcW w:w="2100" w:type="dxa"/>
            <w:tcBorders>
              <w:top w:val="single" w:sz="8" w:space="0" w:color="auto"/>
              <w:left w:val="nil"/>
              <w:bottom w:val="single" w:sz="4" w:space="0" w:color="auto"/>
              <w:right w:val="single" w:sz="4" w:space="0" w:color="auto"/>
            </w:tcBorders>
            <w:shd w:val="clear" w:color="auto" w:fill="auto"/>
            <w:noWrap/>
            <w:vAlign w:val="center"/>
            <w:hideMark/>
          </w:tcPr>
          <w:p w14:paraId="5A68925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DESIRED VALUE (FT)</w:t>
            </w:r>
          </w:p>
        </w:tc>
        <w:tc>
          <w:tcPr>
            <w:tcW w:w="2100" w:type="dxa"/>
            <w:tcBorders>
              <w:top w:val="single" w:sz="8" w:space="0" w:color="auto"/>
              <w:left w:val="nil"/>
              <w:bottom w:val="single" w:sz="4" w:space="0" w:color="auto"/>
              <w:right w:val="single" w:sz="4" w:space="0" w:color="auto"/>
            </w:tcBorders>
            <w:shd w:val="clear" w:color="auto" w:fill="auto"/>
            <w:noWrap/>
            <w:vAlign w:val="center"/>
            <w:hideMark/>
          </w:tcPr>
          <w:p w14:paraId="78C398CD"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MINIMUM VALUE (FT)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02C9F852"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MAXIMUM VALUE (FT)</w:t>
            </w:r>
          </w:p>
        </w:tc>
      </w:tr>
      <w:tr w:rsidR="00E66C81" w:rsidRPr="00E66C81" w14:paraId="0EB4EDFC" w14:textId="77777777" w:rsidTr="006A3E3D">
        <w:trPr>
          <w:trHeight w:val="300"/>
          <w:jc w:val="center"/>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7F364E6C"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R</w:t>
            </w:r>
          </w:p>
        </w:tc>
        <w:tc>
          <w:tcPr>
            <w:tcW w:w="2100" w:type="dxa"/>
            <w:tcBorders>
              <w:top w:val="nil"/>
              <w:left w:val="nil"/>
              <w:bottom w:val="single" w:sz="4" w:space="0" w:color="auto"/>
              <w:right w:val="single" w:sz="4" w:space="0" w:color="auto"/>
            </w:tcBorders>
            <w:shd w:val="clear" w:color="auto" w:fill="auto"/>
            <w:noWrap/>
            <w:vAlign w:val="center"/>
            <w:hideMark/>
          </w:tcPr>
          <w:p w14:paraId="616B8C8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15-25*</w:t>
            </w:r>
          </w:p>
        </w:tc>
        <w:tc>
          <w:tcPr>
            <w:tcW w:w="2100" w:type="dxa"/>
            <w:tcBorders>
              <w:top w:val="nil"/>
              <w:left w:val="nil"/>
              <w:bottom w:val="single" w:sz="4" w:space="0" w:color="auto"/>
              <w:right w:val="single" w:sz="4" w:space="0" w:color="auto"/>
            </w:tcBorders>
            <w:shd w:val="clear" w:color="auto" w:fill="auto"/>
            <w:noWrap/>
            <w:vAlign w:val="center"/>
            <w:hideMark/>
          </w:tcPr>
          <w:p w14:paraId="75FBFF38"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10</w:t>
            </w:r>
          </w:p>
        </w:tc>
        <w:tc>
          <w:tcPr>
            <w:tcW w:w="2160" w:type="dxa"/>
            <w:tcBorders>
              <w:top w:val="nil"/>
              <w:left w:val="nil"/>
              <w:bottom w:val="single" w:sz="4" w:space="0" w:color="auto"/>
              <w:right w:val="single" w:sz="8" w:space="0" w:color="auto"/>
            </w:tcBorders>
            <w:shd w:val="clear" w:color="auto" w:fill="auto"/>
            <w:noWrap/>
            <w:vAlign w:val="center"/>
            <w:hideMark/>
          </w:tcPr>
          <w:p w14:paraId="5F7B0D2A"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15-25*</w:t>
            </w:r>
          </w:p>
        </w:tc>
      </w:tr>
      <w:tr w:rsidR="00E66C81" w:rsidRPr="00E66C81" w14:paraId="10955651" w14:textId="77777777" w:rsidTr="006A3E3D">
        <w:trPr>
          <w:trHeight w:val="315"/>
          <w:jc w:val="center"/>
        </w:trPr>
        <w:tc>
          <w:tcPr>
            <w:tcW w:w="694" w:type="dxa"/>
            <w:tcBorders>
              <w:top w:val="nil"/>
              <w:left w:val="single" w:sz="8" w:space="0" w:color="auto"/>
              <w:bottom w:val="single" w:sz="8" w:space="0" w:color="auto"/>
              <w:right w:val="single" w:sz="4" w:space="0" w:color="auto"/>
            </w:tcBorders>
            <w:shd w:val="clear" w:color="auto" w:fill="auto"/>
            <w:noWrap/>
            <w:vAlign w:val="center"/>
            <w:hideMark/>
          </w:tcPr>
          <w:p w14:paraId="4E1A9B56"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W</w:t>
            </w:r>
          </w:p>
        </w:tc>
        <w:tc>
          <w:tcPr>
            <w:tcW w:w="2100" w:type="dxa"/>
            <w:tcBorders>
              <w:top w:val="nil"/>
              <w:left w:val="nil"/>
              <w:bottom w:val="single" w:sz="8" w:space="0" w:color="auto"/>
              <w:right w:val="single" w:sz="4" w:space="0" w:color="auto"/>
            </w:tcBorders>
            <w:shd w:val="clear" w:color="auto" w:fill="auto"/>
            <w:noWrap/>
            <w:vAlign w:val="center"/>
            <w:hideMark/>
          </w:tcPr>
          <w:p w14:paraId="6DC61452"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20-30*</w:t>
            </w:r>
          </w:p>
        </w:tc>
        <w:tc>
          <w:tcPr>
            <w:tcW w:w="2100" w:type="dxa"/>
            <w:tcBorders>
              <w:top w:val="nil"/>
              <w:left w:val="nil"/>
              <w:bottom w:val="single" w:sz="8" w:space="0" w:color="auto"/>
              <w:right w:val="single" w:sz="4" w:space="0" w:color="auto"/>
            </w:tcBorders>
            <w:shd w:val="clear" w:color="auto" w:fill="auto"/>
            <w:noWrap/>
            <w:vAlign w:val="center"/>
            <w:hideMark/>
          </w:tcPr>
          <w:p w14:paraId="6306851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20</w:t>
            </w:r>
          </w:p>
        </w:tc>
        <w:tc>
          <w:tcPr>
            <w:tcW w:w="2160" w:type="dxa"/>
            <w:tcBorders>
              <w:top w:val="nil"/>
              <w:left w:val="nil"/>
              <w:bottom w:val="single" w:sz="8" w:space="0" w:color="auto"/>
              <w:right w:val="single" w:sz="8" w:space="0" w:color="auto"/>
            </w:tcBorders>
            <w:shd w:val="clear" w:color="auto" w:fill="auto"/>
            <w:noWrap/>
            <w:vAlign w:val="center"/>
            <w:hideMark/>
          </w:tcPr>
          <w:p w14:paraId="0C2C0A57"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24-30*</w:t>
            </w:r>
          </w:p>
        </w:tc>
      </w:tr>
    </w:tbl>
    <w:p w14:paraId="4C1D296E" w14:textId="77777777" w:rsidR="00E66C81" w:rsidRPr="00E66C81" w:rsidRDefault="00E66C81" w:rsidP="00E66C81">
      <w:pPr>
        <w:widowControl w:val="0"/>
        <w:autoSpaceDE w:val="0"/>
        <w:autoSpaceDN w:val="0"/>
        <w:spacing w:after="0" w:line="240" w:lineRule="auto"/>
        <w:jc w:val="center"/>
        <w:rPr>
          <w:rFonts w:ascii="Arial" w:eastAsia="Arial" w:hAnsi="Arial" w:cs="Arial"/>
          <w:sz w:val="20"/>
          <w:szCs w:val="20"/>
        </w:rPr>
      </w:pPr>
      <w:r w:rsidRPr="00E66C81">
        <w:rPr>
          <w:rFonts w:ascii="Arial" w:eastAsia="Arial" w:hAnsi="Arial" w:cs="Arial"/>
          <w:sz w:val="20"/>
          <w:szCs w:val="20"/>
        </w:rPr>
        <w:t>*Upper values where major street speed and/or truck volume is high.</w:t>
      </w:r>
    </w:p>
    <w:p w14:paraId="15CB502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3CED74A" w14:textId="77777777" w:rsidR="00E66C81" w:rsidRPr="00E66C81" w:rsidRDefault="00E66C81" w:rsidP="00E66C81">
      <w:pPr>
        <w:widowControl w:val="0"/>
        <w:numPr>
          <w:ilvl w:val="0"/>
          <w:numId w:val="119"/>
        </w:numPr>
        <w:autoSpaceDE w:val="0"/>
        <w:autoSpaceDN w:val="0"/>
        <w:spacing w:after="0" w:line="240" w:lineRule="auto"/>
        <w:jc w:val="both"/>
        <w:rPr>
          <w:rFonts w:ascii="Arial" w:eastAsia="Arial" w:hAnsi="Arial" w:cs="Arial"/>
          <w:color w:val="1D1D1D"/>
          <w:w w:val="105"/>
          <w:position w:val="1"/>
          <w:sz w:val="20"/>
          <w:szCs w:val="20"/>
        </w:rPr>
      </w:pPr>
      <w:r w:rsidRPr="00E66C81">
        <w:rPr>
          <w:rFonts w:ascii="Arial" w:eastAsia="Arial" w:hAnsi="Arial" w:cs="Arial"/>
          <w:color w:val="1D1D1D"/>
          <w:w w:val="105"/>
          <w:position w:val="1"/>
          <w:sz w:val="20"/>
          <w:szCs w:val="20"/>
        </w:rPr>
        <w:t>Median volume driveways with more than fifty (50) vehicle trips/day but fewer than two hundred (200) peak hour vehicle trips, based on the latest edition of the Institute of Traffic Engineers' Trip Generation Report, as the same may be amended from time to time, and generally including all land uses not in the low or high-volume groups, shall:</w:t>
      </w:r>
    </w:p>
    <w:p w14:paraId="2125F3AC" w14:textId="77777777" w:rsidR="00E66C81" w:rsidRPr="00E66C81" w:rsidRDefault="00E66C81" w:rsidP="00E66C81">
      <w:pPr>
        <w:widowControl w:val="0"/>
        <w:autoSpaceDE w:val="0"/>
        <w:autoSpaceDN w:val="0"/>
        <w:spacing w:after="0" w:line="240" w:lineRule="auto"/>
        <w:ind w:left="1800" w:firstLine="360"/>
        <w:jc w:val="both"/>
        <w:rPr>
          <w:rFonts w:ascii="Arial" w:eastAsia="Arial" w:hAnsi="Arial" w:cs="Arial"/>
          <w:color w:val="1F1F1F"/>
          <w:sz w:val="20"/>
          <w:szCs w:val="20"/>
        </w:rPr>
      </w:pPr>
      <w:r w:rsidRPr="00E66C81">
        <w:rPr>
          <w:rFonts w:ascii="Arial" w:eastAsia="Arial" w:hAnsi="Arial" w:cs="Arial"/>
          <w:color w:val="1F1F1F"/>
          <w:sz w:val="20"/>
          <w:szCs w:val="20"/>
        </w:rPr>
        <w:t>[1]</w:t>
      </w:r>
      <w:r w:rsidRPr="00E66C81">
        <w:rPr>
          <w:rFonts w:ascii="Arial" w:eastAsia="Arial" w:hAnsi="Arial" w:cs="Arial"/>
          <w:color w:val="1F1F1F"/>
          <w:sz w:val="20"/>
          <w:szCs w:val="20"/>
        </w:rPr>
        <w:tab/>
        <w:t>have either two-way or one-way operation;</w:t>
      </w:r>
    </w:p>
    <w:p w14:paraId="4801D364"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lastRenderedPageBreak/>
        <w:t>[2]</w:t>
      </w:r>
      <w:r w:rsidRPr="00E66C81">
        <w:rPr>
          <w:rFonts w:ascii="Arial" w:eastAsia="Arial" w:hAnsi="Arial" w:cs="Arial"/>
          <w:color w:val="1F1F1F"/>
          <w:sz w:val="20"/>
          <w:szCs w:val="20"/>
        </w:rPr>
        <w:tab/>
        <w:t>intersect the street at an angle as close to ninety (90) degrees as site conditions permit, but at no less than sixty (60) degrees;</w:t>
      </w:r>
    </w:p>
    <w:p w14:paraId="09178F3B" w14:textId="77777777" w:rsidR="00E66C81" w:rsidRPr="00E66C81" w:rsidRDefault="00E66C81" w:rsidP="00E66C81">
      <w:pPr>
        <w:widowControl w:val="0"/>
        <w:autoSpaceDE w:val="0"/>
        <w:autoSpaceDN w:val="0"/>
        <w:spacing w:after="0" w:line="240" w:lineRule="auto"/>
        <w:ind w:left="1440" w:firstLine="720"/>
        <w:jc w:val="both"/>
        <w:rPr>
          <w:rFonts w:ascii="Arial" w:eastAsia="Arial" w:hAnsi="Arial" w:cs="Arial"/>
          <w:color w:val="1F1F1F"/>
          <w:sz w:val="20"/>
          <w:szCs w:val="20"/>
        </w:rPr>
      </w:pPr>
      <w:r w:rsidRPr="00E66C81">
        <w:rPr>
          <w:rFonts w:ascii="Arial" w:eastAsia="Arial" w:hAnsi="Arial" w:cs="Arial"/>
          <w:color w:val="1F1F1F"/>
          <w:sz w:val="20"/>
          <w:szCs w:val="20"/>
        </w:rPr>
        <w:t>[3]</w:t>
      </w:r>
      <w:r w:rsidRPr="00E66C81">
        <w:rPr>
          <w:rFonts w:ascii="Arial" w:eastAsia="Arial" w:hAnsi="Arial" w:cs="Arial"/>
          <w:color w:val="1F1F1F"/>
          <w:sz w:val="20"/>
          <w:szCs w:val="20"/>
        </w:rPr>
        <w:tab/>
        <w:t>not require a median;</w:t>
      </w:r>
    </w:p>
    <w:p w14:paraId="67DE6D20"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t>[4]</w:t>
      </w:r>
      <w:r w:rsidRPr="00E66C81">
        <w:rPr>
          <w:rFonts w:ascii="Arial" w:eastAsia="Arial" w:hAnsi="Arial" w:cs="Arial"/>
          <w:color w:val="1F1F1F"/>
          <w:sz w:val="20"/>
          <w:szCs w:val="20"/>
        </w:rPr>
        <w:tab/>
        <w:t>slope upward from the gutter line on a straight slope of three (3) percent or less for at least fifty (50) feet and a slope of no more than six (60) percent thereafter, with the preferred grade being a four and one half (4.5) percent, depending on the site; and</w:t>
      </w:r>
    </w:p>
    <w:p w14:paraId="5B0D4249" w14:textId="77777777" w:rsidR="00E66C81" w:rsidRPr="00E66C81" w:rsidRDefault="00E66C81" w:rsidP="00E66C81">
      <w:pPr>
        <w:widowControl w:val="0"/>
        <w:autoSpaceDE w:val="0"/>
        <w:autoSpaceDN w:val="0"/>
        <w:spacing w:after="0" w:line="240" w:lineRule="auto"/>
        <w:ind w:left="1440" w:firstLine="720"/>
        <w:jc w:val="both"/>
        <w:rPr>
          <w:rFonts w:ascii="Arial" w:eastAsia="Arial" w:hAnsi="Arial" w:cs="Arial"/>
          <w:color w:val="1F1F1F"/>
          <w:sz w:val="20"/>
          <w:szCs w:val="20"/>
        </w:rPr>
      </w:pPr>
      <w:r w:rsidRPr="00E66C81">
        <w:rPr>
          <w:rFonts w:ascii="Arial" w:eastAsia="Arial" w:hAnsi="Arial" w:cs="Arial"/>
          <w:color w:val="1F1F1F"/>
          <w:sz w:val="20"/>
          <w:szCs w:val="20"/>
        </w:rPr>
        <w:t>[5]</w:t>
      </w:r>
      <w:r w:rsidRPr="00E66C81">
        <w:rPr>
          <w:rFonts w:ascii="Arial" w:eastAsia="Arial" w:hAnsi="Arial" w:cs="Arial"/>
          <w:color w:val="1F1F1F"/>
          <w:sz w:val="20"/>
          <w:szCs w:val="20"/>
        </w:rPr>
        <w:tab/>
        <w:t>comply with the following geometric standards:</w:t>
      </w:r>
    </w:p>
    <w:p w14:paraId="26B4C64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00288BBC" w14:textId="77777777" w:rsidR="00E66C81" w:rsidRPr="00E66C81" w:rsidRDefault="00E66C81" w:rsidP="00E66C81">
      <w:pPr>
        <w:widowControl w:val="0"/>
        <w:autoSpaceDE w:val="0"/>
        <w:autoSpaceDN w:val="0"/>
        <w:spacing w:after="0" w:line="240" w:lineRule="auto"/>
        <w:rPr>
          <w:rFonts w:ascii="Arial" w:eastAsia="Arial" w:hAnsi="Arial" w:cs="Arial"/>
          <w:i/>
          <w:iCs/>
          <w:color w:val="A6A6A6" w:themeColor="background1" w:themeShade="A6"/>
          <w:spacing w:val="3"/>
          <w:sz w:val="20"/>
          <w:szCs w:val="20"/>
        </w:rPr>
      </w:pPr>
    </w:p>
    <w:tbl>
      <w:tblPr>
        <w:tblW w:w="5860" w:type="dxa"/>
        <w:jc w:val="center"/>
        <w:tblLook w:val="04A0" w:firstRow="1" w:lastRow="0" w:firstColumn="1" w:lastColumn="0" w:noHBand="0" w:noVBand="1"/>
      </w:tblPr>
      <w:tblGrid>
        <w:gridCol w:w="1240"/>
        <w:gridCol w:w="1480"/>
        <w:gridCol w:w="1540"/>
        <w:gridCol w:w="1600"/>
      </w:tblGrid>
      <w:tr w:rsidR="00E66C81" w:rsidRPr="00E66C81" w14:paraId="5BBBE440" w14:textId="77777777" w:rsidTr="006A3E3D">
        <w:trPr>
          <w:trHeight w:val="240"/>
          <w:jc w:val="center"/>
        </w:trPr>
        <w:tc>
          <w:tcPr>
            <w:tcW w:w="1240" w:type="dxa"/>
            <w:tcBorders>
              <w:top w:val="single" w:sz="8" w:space="0" w:color="auto"/>
              <w:left w:val="single" w:sz="8" w:space="0" w:color="auto"/>
              <w:bottom w:val="nil"/>
              <w:right w:val="single" w:sz="4" w:space="0" w:color="auto"/>
            </w:tcBorders>
            <w:shd w:val="clear" w:color="auto" w:fill="auto"/>
            <w:noWrap/>
            <w:vAlign w:val="center"/>
            <w:hideMark/>
          </w:tcPr>
          <w:p w14:paraId="2E85664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Item</w:t>
            </w:r>
          </w:p>
        </w:tc>
        <w:tc>
          <w:tcPr>
            <w:tcW w:w="1480" w:type="dxa"/>
            <w:tcBorders>
              <w:top w:val="single" w:sz="8" w:space="0" w:color="auto"/>
              <w:left w:val="nil"/>
              <w:bottom w:val="nil"/>
              <w:right w:val="single" w:sz="4" w:space="0" w:color="auto"/>
            </w:tcBorders>
            <w:shd w:val="clear" w:color="auto" w:fill="auto"/>
            <w:noWrap/>
            <w:vAlign w:val="center"/>
            <w:hideMark/>
          </w:tcPr>
          <w:p w14:paraId="4EB116A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Desired Value (FT)</w:t>
            </w:r>
          </w:p>
        </w:tc>
        <w:tc>
          <w:tcPr>
            <w:tcW w:w="1540" w:type="dxa"/>
            <w:tcBorders>
              <w:top w:val="single" w:sz="8" w:space="0" w:color="auto"/>
              <w:left w:val="nil"/>
              <w:bottom w:val="nil"/>
              <w:right w:val="single" w:sz="4" w:space="0" w:color="auto"/>
            </w:tcBorders>
            <w:shd w:val="clear" w:color="auto" w:fill="auto"/>
            <w:noWrap/>
            <w:vAlign w:val="center"/>
            <w:hideMark/>
          </w:tcPr>
          <w:p w14:paraId="7ABF8FC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Value (FT)</w:t>
            </w:r>
          </w:p>
        </w:tc>
        <w:tc>
          <w:tcPr>
            <w:tcW w:w="1600" w:type="dxa"/>
            <w:tcBorders>
              <w:top w:val="single" w:sz="8" w:space="0" w:color="auto"/>
              <w:left w:val="nil"/>
              <w:bottom w:val="nil"/>
              <w:right w:val="single" w:sz="8" w:space="0" w:color="auto"/>
            </w:tcBorders>
            <w:shd w:val="clear" w:color="auto" w:fill="auto"/>
            <w:noWrap/>
            <w:vAlign w:val="center"/>
            <w:hideMark/>
          </w:tcPr>
          <w:p w14:paraId="21FC00E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Maximum Value (FT)</w:t>
            </w:r>
          </w:p>
        </w:tc>
      </w:tr>
      <w:tr w:rsidR="00E66C81" w:rsidRPr="00E66C81" w14:paraId="2574BFE0" w14:textId="77777777" w:rsidTr="006A3E3D">
        <w:trPr>
          <w:trHeight w:val="300"/>
          <w:jc w:val="center"/>
        </w:trPr>
        <w:tc>
          <w:tcPr>
            <w:tcW w:w="586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23063E2"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ONE WAY</w:t>
            </w:r>
          </w:p>
        </w:tc>
      </w:tr>
      <w:tr w:rsidR="00E66C81" w:rsidRPr="00E66C81" w14:paraId="3DF5B6B7" w14:textId="77777777" w:rsidTr="006A3E3D">
        <w:trPr>
          <w:trHeight w:val="225"/>
          <w:jc w:val="center"/>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0AF1C80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R1 (radius)</w:t>
            </w:r>
          </w:p>
        </w:tc>
        <w:tc>
          <w:tcPr>
            <w:tcW w:w="1480" w:type="dxa"/>
            <w:tcBorders>
              <w:top w:val="nil"/>
              <w:left w:val="nil"/>
              <w:bottom w:val="single" w:sz="4" w:space="0" w:color="auto"/>
              <w:right w:val="single" w:sz="4" w:space="0" w:color="auto"/>
            </w:tcBorders>
            <w:shd w:val="clear" w:color="auto" w:fill="auto"/>
            <w:noWrap/>
            <w:vAlign w:val="center"/>
            <w:hideMark/>
          </w:tcPr>
          <w:p w14:paraId="7892506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w:t>
            </w:r>
          </w:p>
        </w:tc>
        <w:tc>
          <w:tcPr>
            <w:tcW w:w="1540" w:type="dxa"/>
            <w:tcBorders>
              <w:top w:val="nil"/>
              <w:left w:val="nil"/>
              <w:bottom w:val="single" w:sz="4" w:space="0" w:color="auto"/>
              <w:right w:val="single" w:sz="4" w:space="0" w:color="auto"/>
            </w:tcBorders>
            <w:shd w:val="clear" w:color="auto" w:fill="auto"/>
            <w:noWrap/>
            <w:vAlign w:val="center"/>
            <w:hideMark/>
          </w:tcPr>
          <w:p w14:paraId="2022BC2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c>
          <w:tcPr>
            <w:tcW w:w="1600" w:type="dxa"/>
            <w:tcBorders>
              <w:top w:val="nil"/>
              <w:left w:val="nil"/>
              <w:bottom w:val="single" w:sz="4" w:space="0" w:color="auto"/>
              <w:right w:val="single" w:sz="8" w:space="0" w:color="auto"/>
            </w:tcBorders>
            <w:shd w:val="clear" w:color="auto" w:fill="auto"/>
            <w:noWrap/>
            <w:vAlign w:val="center"/>
            <w:hideMark/>
          </w:tcPr>
          <w:p w14:paraId="6F9839F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40</w:t>
            </w:r>
          </w:p>
        </w:tc>
      </w:tr>
      <w:tr w:rsidR="00E66C81" w:rsidRPr="00E66C81" w14:paraId="4065911F" w14:textId="77777777" w:rsidTr="006A3E3D">
        <w:trPr>
          <w:trHeight w:val="225"/>
          <w:jc w:val="center"/>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166F649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R2 (radius)</w:t>
            </w:r>
          </w:p>
        </w:tc>
        <w:tc>
          <w:tcPr>
            <w:tcW w:w="1480" w:type="dxa"/>
            <w:tcBorders>
              <w:top w:val="nil"/>
              <w:left w:val="nil"/>
              <w:bottom w:val="single" w:sz="4" w:space="0" w:color="auto"/>
              <w:right w:val="single" w:sz="4" w:space="0" w:color="auto"/>
            </w:tcBorders>
            <w:shd w:val="clear" w:color="auto" w:fill="auto"/>
            <w:noWrap/>
            <w:vAlign w:val="center"/>
            <w:hideMark/>
          </w:tcPr>
          <w:p w14:paraId="4A73EEF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w:t>
            </w:r>
          </w:p>
        </w:tc>
        <w:tc>
          <w:tcPr>
            <w:tcW w:w="1540" w:type="dxa"/>
            <w:tcBorders>
              <w:top w:val="nil"/>
              <w:left w:val="nil"/>
              <w:bottom w:val="single" w:sz="4" w:space="0" w:color="auto"/>
              <w:right w:val="single" w:sz="4" w:space="0" w:color="auto"/>
            </w:tcBorders>
            <w:shd w:val="clear" w:color="auto" w:fill="auto"/>
            <w:noWrap/>
            <w:vAlign w:val="center"/>
            <w:hideMark/>
          </w:tcPr>
          <w:p w14:paraId="5CA282D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w:t>
            </w:r>
          </w:p>
        </w:tc>
        <w:tc>
          <w:tcPr>
            <w:tcW w:w="1600" w:type="dxa"/>
            <w:tcBorders>
              <w:top w:val="nil"/>
              <w:left w:val="nil"/>
              <w:bottom w:val="single" w:sz="4" w:space="0" w:color="auto"/>
              <w:right w:val="single" w:sz="8" w:space="0" w:color="auto"/>
            </w:tcBorders>
            <w:shd w:val="clear" w:color="auto" w:fill="auto"/>
            <w:noWrap/>
            <w:vAlign w:val="center"/>
            <w:hideMark/>
          </w:tcPr>
          <w:p w14:paraId="6181820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w:t>
            </w:r>
          </w:p>
        </w:tc>
      </w:tr>
      <w:tr w:rsidR="00E66C81" w:rsidRPr="00E66C81" w14:paraId="2488329E" w14:textId="77777777" w:rsidTr="006A3E3D">
        <w:trPr>
          <w:trHeight w:val="240"/>
          <w:jc w:val="center"/>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14:paraId="137D188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W (Drive width)</w:t>
            </w:r>
          </w:p>
        </w:tc>
        <w:tc>
          <w:tcPr>
            <w:tcW w:w="1480" w:type="dxa"/>
            <w:tcBorders>
              <w:top w:val="nil"/>
              <w:left w:val="nil"/>
              <w:bottom w:val="single" w:sz="8" w:space="0" w:color="auto"/>
              <w:right w:val="single" w:sz="4" w:space="0" w:color="auto"/>
            </w:tcBorders>
            <w:shd w:val="clear" w:color="auto" w:fill="auto"/>
            <w:noWrap/>
            <w:vAlign w:val="center"/>
            <w:hideMark/>
          </w:tcPr>
          <w:p w14:paraId="412374D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c>
          <w:tcPr>
            <w:tcW w:w="1540" w:type="dxa"/>
            <w:tcBorders>
              <w:top w:val="nil"/>
              <w:left w:val="nil"/>
              <w:bottom w:val="single" w:sz="8" w:space="0" w:color="auto"/>
              <w:right w:val="single" w:sz="4" w:space="0" w:color="auto"/>
            </w:tcBorders>
            <w:shd w:val="clear" w:color="auto" w:fill="auto"/>
            <w:noWrap/>
            <w:vAlign w:val="center"/>
            <w:hideMark/>
          </w:tcPr>
          <w:p w14:paraId="084769D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c>
          <w:tcPr>
            <w:tcW w:w="1600" w:type="dxa"/>
            <w:tcBorders>
              <w:top w:val="nil"/>
              <w:left w:val="nil"/>
              <w:bottom w:val="single" w:sz="8" w:space="0" w:color="auto"/>
              <w:right w:val="single" w:sz="8" w:space="0" w:color="auto"/>
            </w:tcBorders>
            <w:shd w:val="clear" w:color="auto" w:fill="auto"/>
            <w:noWrap/>
            <w:vAlign w:val="center"/>
            <w:hideMark/>
          </w:tcPr>
          <w:p w14:paraId="36B3A33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w:t>
            </w:r>
          </w:p>
        </w:tc>
      </w:tr>
      <w:tr w:rsidR="00E66C81" w:rsidRPr="00E66C81" w14:paraId="6C3B8E78" w14:textId="77777777" w:rsidTr="006A3E3D">
        <w:trPr>
          <w:trHeight w:val="300"/>
          <w:jc w:val="center"/>
        </w:trPr>
        <w:tc>
          <w:tcPr>
            <w:tcW w:w="586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80AAA7F"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TWO WAY</w:t>
            </w:r>
          </w:p>
        </w:tc>
      </w:tr>
      <w:tr w:rsidR="00E66C81" w:rsidRPr="00E66C81" w14:paraId="2397693F" w14:textId="77777777" w:rsidTr="006A3E3D">
        <w:trPr>
          <w:trHeight w:val="225"/>
          <w:jc w:val="center"/>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43D5849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w:t>
            </w:r>
          </w:p>
        </w:tc>
        <w:tc>
          <w:tcPr>
            <w:tcW w:w="1480" w:type="dxa"/>
            <w:tcBorders>
              <w:top w:val="nil"/>
              <w:left w:val="nil"/>
              <w:bottom w:val="single" w:sz="4" w:space="0" w:color="auto"/>
              <w:right w:val="single" w:sz="4" w:space="0" w:color="auto"/>
            </w:tcBorders>
            <w:shd w:val="clear" w:color="auto" w:fill="auto"/>
            <w:noWrap/>
            <w:vAlign w:val="center"/>
            <w:hideMark/>
          </w:tcPr>
          <w:p w14:paraId="714D279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w:t>
            </w:r>
          </w:p>
        </w:tc>
        <w:tc>
          <w:tcPr>
            <w:tcW w:w="1540" w:type="dxa"/>
            <w:tcBorders>
              <w:top w:val="nil"/>
              <w:left w:val="nil"/>
              <w:bottom w:val="single" w:sz="4" w:space="0" w:color="auto"/>
              <w:right w:val="single" w:sz="4" w:space="0" w:color="auto"/>
            </w:tcBorders>
            <w:shd w:val="clear" w:color="auto" w:fill="auto"/>
            <w:noWrap/>
            <w:vAlign w:val="center"/>
            <w:hideMark/>
          </w:tcPr>
          <w:p w14:paraId="37F5B52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25</w:t>
            </w:r>
          </w:p>
        </w:tc>
        <w:tc>
          <w:tcPr>
            <w:tcW w:w="1600" w:type="dxa"/>
            <w:tcBorders>
              <w:top w:val="nil"/>
              <w:left w:val="nil"/>
              <w:bottom w:val="single" w:sz="4" w:space="0" w:color="auto"/>
              <w:right w:val="single" w:sz="8" w:space="0" w:color="auto"/>
            </w:tcBorders>
            <w:shd w:val="clear" w:color="auto" w:fill="auto"/>
            <w:noWrap/>
            <w:vAlign w:val="center"/>
            <w:hideMark/>
          </w:tcPr>
          <w:p w14:paraId="6833BAF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40</w:t>
            </w:r>
          </w:p>
        </w:tc>
      </w:tr>
      <w:tr w:rsidR="00E66C81" w:rsidRPr="00E66C81" w14:paraId="0F97F005" w14:textId="77777777" w:rsidTr="006A3E3D">
        <w:trPr>
          <w:trHeight w:val="240"/>
          <w:jc w:val="center"/>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14:paraId="02AD6A7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WD</w:t>
            </w:r>
          </w:p>
        </w:tc>
        <w:tc>
          <w:tcPr>
            <w:tcW w:w="1480" w:type="dxa"/>
            <w:tcBorders>
              <w:top w:val="nil"/>
              <w:left w:val="nil"/>
              <w:bottom w:val="single" w:sz="8" w:space="0" w:color="auto"/>
              <w:right w:val="single" w:sz="4" w:space="0" w:color="auto"/>
            </w:tcBorders>
            <w:shd w:val="clear" w:color="auto" w:fill="auto"/>
            <w:noWrap/>
            <w:vAlign w:val="center"/>
            <w:hideMark/>
          </w:tcPr>
          <w:p w14:paraId="51DACD4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26-36*</w:t>
            </w:r>
          </w:p>
        </w:tc>
        <w:tc>
          <w:tcPr>
            <w:tcW w:w="1540" w:type="dxa"/>
            <w:tcBorders>
              <w:top w:val="nil"/>
              <w:left w:val="nil"/>
              <w:bottom w:val="single" w:sz="8" w:space="0" w:color="auto"/>
              <w:right w:val="single" w:sz="4" w:space="0" w:color="auto"/>
            </w:tcBorders>
            <w:shd w:val="clear" w:color="auto" w:fill="auto"/>
            <w:noWrap/>
            <w:vAlign w:val="center"/>
            <w:hideMark/>
          </w:tcPr>
          <w:p w14:paraId="5202A39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w:t>
            </w:r>
          </w:p>
        </w:tc>
        <w:tc>
          <w:tcPr>
            <w:tcW w:w="1600" w:type="dxa"/>
            <w:tcBorders>
              <w:top w:val="nil"/>
              <w:left w:val="nil"/>
              <w:bottom w:val="single" w:sz="8" w:space="0" w:color="auto"/>
              <w:right w:val="single" w:sz="8" w:space="0" w:color="auto"/>
            </w:tcBorders>
            <w:shd w:val="clear" w:color="auto" w:fill="auto"/>
            <w:noWrap/>
            <w:vAlign w:val="center"/>
            <w:hideMark/>
          </w:tcPr>
          <w:p w14:paraId="4A49E30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30-40*</w:t>
            </w:r>
          </w:p>
        </w:tc>
      </w:tr>
    </w:tbl>
    <w:p w14:paraId="52DFAD2F"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6A03B4D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NOTE:</w:t>
      </w:r>
      <w:r w:rsidRPr="00E66C81">
        <w:rPr>
          <w:rFonts w:ascii="Arial" w:eastAsia="Arial" w:hAnsi="Arial" w:cs="Arial"/>
          <w:color w:val="1D1D1D"/>
          <w:w w:val="105"/>
          <w:sz w:val="20"/>
          <w:szCs w:val="20"/>
        </w:rPr>
        <w:tab/>
        <w:t>The Planning Board may vary these standards due to unique factors such as a significant level of truck traffic.</w:t>
      </w:r>
    </w:p>
    <w:p w14:paraId="2B3DBB5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p>
    <w:p w14:paraId="7A485ED4"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181818"/>
          <w:w w:val="105"/>
          <w:sz w:val="20"/>
          <w:szCs w:val="20"/>
        </w:rPr>
        <w:t>*Where separate left and right exit lanes are desirable</w:t>
      </w:r>
    </w:p>
    <w:p w14:paraId="456AD8A3" w14:textId="77777777" w:rsidR="00E66C81" w:rsidRPr="00E66C81" w:rsidRDefault="00E66C81" w:rsidP="00E66C81">
      <w:pPr>
        <w:widowControl w:val="0"/>
        <w:autoSpaceDE w:val="0"/>
        <w:autoSpaceDN w:val="0"/>
        <w:spacing w:after="0" w:line="240" w:lineRule="auto"/>
        <w:rPr>
          <w:rFonts w:ascii="Arial" w:eastAsia="Arial" w:hAnsi="Arial" w:cs="Arial"/>
          <w:color w:val="181818"/>
          <w:sz w:val="20"/>
          <w:szCs w:val="20"/>
        </w:rPr>
      </w:pPr>
    </w:p>
    <w:p w14:paraId="2F05B52A" w14:textId="77777777" w:rsidR="00E66C81" w:rsidRPr="00E66C81" w:rsidRDefault="00E66C81" w:rsidP="00E66C81">
      <w:pPr>
        <w:widowControl w:val="0"/>
        <w:numPr>
          <w:ilvl w:val="0"/>
          <w:numId w:val="119"/>
        </w:numPr>
        <w:autoSpaceDE w:val="0"/>
        <w:autoSpaceDN w:val="0"/>
        <w:spacing w:after="0" w:line="240" w:lineRule="auto"/>
        <w:jc w:val="both"/>
        <w:rPr>
          <w:rFonts w:ascii="Arial" w:eastAsia="Arial" w:hAnsi="Arial" w:cs="Arial"/>
          <w:color w:val="1D1D1D"/>
          <w:w w:val="105"/>
          <w:position w:val="1"/>
          <w:sz w:val="20"/>
          <w:szCs w:val="20"/>
        </w:rPr>
      </w:pPr>
      <w:r w:rsidRPr="00E66C81">
        <w:rPr>
          <w:rFonts w:ascii="Arial" w:eastAsia="Arial" w:hAnsi="Arial" w:cs="Arial"/>
          <w:color w:val="1D1D1D"/>
          <w:w w:val="105"/>
          <w:position w:val="1"/>
          <w:sz w:val="20"/>
          <w:szCs w:val="20"/>
        </w:rPr>
        <w:t>High volume driveways defined as driveways with more than two hundred (200) peak hour vehicle trips shall:</w:t>
      </w:r>
    </w:p>
    <w:p w14:paraId="0903DED5"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position w:val="1"/>
          <w:sz w:val="20"/>
          <w:szCs w:val="20"/>
        </w:rPr>
      </w:pPr>
    </w:p>
    <w:p w14:paraId="74884B4C"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t>[1]</w:t>
      </w:r>
      <w:r w:rsidRPr="00E66C81">
        <w:rPr>
          <w:rFonts w:ascii="Arial" w:eastAsia="Arial" w:hAnsi="Arial" w:cs="Arial"/>
          <w:color w:val="1F1F1F"/>
          <w:sz w:val="20"/>
          <w:szCs w:val="20"/>
        </w:rPr>
        <w:tab/>
        <w:t>have two-way operations separated by a raised median of six (6) to ten (10) feet in width and a fifty (50) to one hundred (100) feet length depending upon necessary storage length for queued vehicles;</w:t>
      </w:r>
    </w:p>
    <w:p w14:paraId="2BBD8C1C"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t>[2]</w:t>
      </w:r>
      <w:r w:rsidRPr="00E66C81">
        <w:rPr>
          <w:rFonts w:ascii="Arial" w:eastAsia="Arial" w:hAnsi="Arial" w:cs="Arial"/>
          <w:color w:val="1F1F1F"/>
          <w:sz w:val="20"/>
          <w:szCs w:val="20"/>
        </w:rPr>
        <w:tab/>
        <w:t>intersect with the street at an angle as close to ninety (90) degrees as possible, but at no less than sixty (60) degrees;</w:t>
      </w:r>
    </w:p>
    <w:p w14:paraId="21B4DE6C" w14:textId="77777777" w:rsidR="00E66C81" w:rsidRPr="00E66C81" w:rsidRDefault="00E66C81" w:rsidP="00E66C81">
      <w:pPr>
        <w:widowControl w:val="0"/>
        <w:autoSpaceDE w:val="0"/>
        <w:autoSpaceDN w:val="0"/>
        <w:spacing w:after="0" w:line="240" w:lineRule="auto"/>
        <w:ind w:left="1440" w:firstLine="720"/>
        <w:jc w:val="both"/>
        <w:rPr>
          <w:rFonts w:ascii="Arial" w:eastAsia="Arial" w:hAnsi="Arial" w:cs="Arial"/>
          <w:color w:val="1F1F1F"/>
          <w:sz w:val="20"/>
          <w:szCs w:val="20"/>
        </w:rPr>
      </w:pPr>
      <w:r w:rsidRPr="00E66C81">
        <w:rPr>
          <w:rFonts w:ascii="Arial" w:eastAsia="Arial" w:hAnsi="Arial" w:cs="Arial"/>
          <w:color w:val="1F1F1F"/>
          <w:sz w:val="20"/>
          <w:szCs w:val="20"/>
        </w:rPr>
        <w:t>[3]</w:t>
      </w:r>
      <w:r w:rsidRPr="00E66C81">
        <w:rPr>
          <w:rFonts w:ascii="Arial" w:eastAsia="Arial" w:hAnsi="Arial" w:cs="Arial"/>
          <w:color w:val="1F1F1F"/>
          <w:sz w:val="20"/>
          <w:szCs w:val="20"/>
        </w:rPr>
        <w:tab/>
        <w:t>be striped for two (2) to four (4) lanes with each lane twelve (12) feet wide;</w:t>
      </w:r>
    </w:p>
    <w:p w14:paraId="32C59D51"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t>[4]</w:t>
      </w:r>
      <w:r w:rsidRPr="00E66C81">
        <w:rPr>
          <w:rFonts w:ascii="Arial" w:eastAsia="Arial" w:hAnsi="Arial" w:cs="Arial"/>
          <w:color w:val="1F1F1F"/>
          <w:sz w:val="20"/>
          <w:szCs w:val="20"/>
        </w:rPr>
        <w:tab/>
        <w:t>slope upward from the gutter line on a straight slope of three (3) percent or less for at least seventy-five (75) feet and a slope of no more than five (5) percent thereafter;</w:t>
      </w:r>
    </w:p>
    <w:p w14:paraId="6230FC39"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1F1F1F"/>
          <w:sz w:val="20"/>
          <w:szCs w:val="20"/>
        </w:rPr>
      </w:pPr>
      <w:r w:rsidRPr="00E66C81">
        <w:rPr>
          <w:rFonts w:ascii="Arial" w:eastAsia="Arial" w:hAnsi="Arial" w:cs="Arial"/>
          <w:color w:val="1F1F1F"/>
          <w:sz w:val="20"/>
          <w:szCs w:val="20"/>
        </w:rPr>
        <w:t xml:space="preserve">[5] </w:t>
      </w:r>
      <w:r w:rsidRPr="00E66C81">
        <w:rPr>
          <w:rFonts w:ascii="Arial" w:eastAsia="Arial" w:hAnsi="Arial" w:cs="Arial"/>
          <w:color w:val="1F1F1F"/>
          <w:sz w:val="20"/>
          <w:szCs w:val="20"/>
        </w:rPr>
        <w:tab/>
        <w:t>have a "STOP" sign control and appropriate "Keep Right" and "Yield" sign controls for channelization; signalization may be required . Level of service and traffic signal warrants should be conducted for all high-volume driveways; and comply with the following geometric standards:</w:t>
      </w:r>
    </w:p>
    <w:p w14:paraId="0C4901B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7D33EE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NOTE:</w:t>
      </w:r>
      <w:r w:rsidRPr="00E66C81">
        <w:rPr>
          <w:rFonts w:ascii="Arial" w:eastAsia="Arial" w:hAnsi="Arial" w:cs="Arial"/>
          <w:color w:val="1D1D1D"/>
          <w:w w:val="105"/>
          <w:sz w:val="20"/>
          <w:szCs w:val="20"/>
        </w:rPr>
        <w:tab/>
        <w:t>The Planning Board may vary these standards due to unique factors such as a significant level of truck traffic.</w:t>
      </w:r>
    </w:p>
    <w:p w14:paraId="2E217FC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tbl>
      <w:tblPr>
        <w:tblW w:w="6040" w:type="dxa"/>
        <w:jc w:val="center"/>
        <w:tblLook w:val="04A0" w:firstRow="1" w:lastRow="0" w:firstColumn="1" w:lastColumn="0" w:noHBand="0" w:noVBand="1"/>
      </w:tblPr>
      <w:tblGrid>
        <w:gridCol w:w="1420"/>
        <w:gridCol w:w="1480"/>
        <w:gridCol w:w="1540"/>
        <w:gridCol w:w="1600"/>
      </w:tblGrid>
      <w:tr w:rsidR="00E66C81" w:rsidRPr="00E66C81" w14:paraId="352CCC48" w14:textId="77777777" w:rsidTr="006A3E3D">
        <w:trPr>
          <w:trHeight w:val="240"/>
          <w:jc w:val="center"/>
        </w:trPr>
        <w:tc>
          <w:tcPr>
            <w:tcW w:w="1420" w:type="dxa"/>
            <w:tcBorders>
              <w:top w:val="single" w:sz="8" w:space="0" w:color="auto"/>
              <w:left w:val="single" w:sz="8" w:space="0" w:color="auto"/>
              <w:bottom w:val="nil"/>
              <w:right w:val="single" w:sz="4" w:space="0" w:color="auto"/>
            </w:tcBorders>
            <w:shd w:val="clear" w:color="auto" w:fill="auto"/>
            <w:noWrap/>
            <w:vAlign w:val="center"/>
            <w:hideMark/>
          </w:tcPr>
          <w:p w14:paraId="562F0CC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Item</w:t>
            </w:r>
          </w:p>
        </w:tc>
        <w:tc>
          <w:tcPr>
            <w:tcW w:w="1480" w:type="dxa"/>
            <w:tcBorders>
              <w:top w:val="single" w:sz="8" w:space="0" w:color="auto"/>
              <w:left w:val="nil"/>
              <w:bottom w:val="nil"/>
              <w:right w:val="single" w:sz="4" w:space="0" w:color="auto"/>
            </w:tcBorders>
            <w:shd w:val="clear" w:color="auto" w:fill="auto"/>
            <w:noWrap/>
            <w:vAlign w:val="center"/>
            <w:hideMark/>
          </w:tcPr>
          <w:p w14:paraId="6609AC7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Desired Value (FT)</w:t>
            </w:r>
          </w:p>
        </w:tc>
        <w:tc>
          <w:tcPr>
            <w:tcW w:w="1540" w:type="dxa"/>
            <w:tcBorders>
              <w:top w:val="single" w:sz="8" w:space="0" w:color="auto"/>
              <w:left w:val="nil"/>
              <w:bottom w:val="nil"/>
              <w:right w:val="single" w:sz="4" w:space="0" w:color="auto"/>
            </w:tcBorders>
            <w:shd w:val="clear" w:color="auto" w:fill="auto"/>
            <w:noWrap/>
            <w:vAlign w:val="center"/>
            <w:hideMark/>
          </w:tcPr>
          <w:p w14:paraId="1C2B503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Minimum Value (FT)</w:t>
            </w:r>
          </w:p>
        </w:tc>
        <w:tc>
          <w:tcPr>
            <w:tcW w:w="1600" w:type="dxa"/>
            <w:tcBorders>
              <w:top w:val="single" w:sz="8" w:space="0" w:color="auto"/>
              <w:left w:val="nil"/>
              <w:bottom w:val="nil"/>
              <w:right w:val="single" w:sz="8" w:space="0" w:color="auto"/>
            </w:tcBorders>
            <w:shd w:val="clear" w:color="auto" w:fill="auto"/>
            <w:noWrap/>
            <w:vAlign w:val="center"/>
            <w:hideMark/>
          </w:tcPr>
          <w:p w14:paraId="44B0294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Maximum Value (FT)</w:t>
            </w:r>
          </w:p>
        </w:tc>
      </w:tr>
      <w:tr w:rsidR="00E66C81" w:rsidRPr="00E66C81" w14:paraId="7B30D1E7" w14:textId="77777777" w:rsidTr="006A3E3D">
        <w:trPr>
          <w:trHeight w:val="225"/>
          <w:jc w:val="center"/>
        </w:trPr>
        <w:tc>
          <w:tcPr>
            <w:tcW w:w="604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2A5BC2D"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WITHOUT CHANNELIZATION</w:t>
            </w:r>
          </w:p>
        </w:tc>
      </w:tr>
      <w:tr w:rsidR="00E66C81" w:rsidRPr="00E66C81" w14:paraId="1EF350AE" w14:textId="77777777" w:rsidTr="006A3E3D">
        <w:trPr>
          <w:trHeight w:val="22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AF176A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R1 (radius)</w:t>
            </w:r>
          </w:p>
        </w:tc>
        <w:tc>
          <w:tcPr>
            <w:tcW w:w="1480" w:type="dxa"/>
            <w:tcBorders>
              <w:top w:val="nil"/>
              <w:left w:val="nil"/>
              <w:bottom w:val="single" w:sz="4" w:space="0" w:color="auto"/>
              <w:right w:val="single" w:sz="4" w:space="0" w:color="auto"/>
            </w:tcBorders>
            <w:shd w:val="clear" w:color="auto" w:fill="auto"/>
            <w:noWrap/>
            <w:vAlign w:val="center"/>
            <w:hideMark/>
          </w:tcPr>
          <w:p w14:paraId="3C62396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50</w:t>
            </w:r>
          </w:p>
        </w:tc>
        <w:tc>
          <w:tcPr>
            <w:tcW w:w="1540" w:type="dxa"/>
            <w:tcBorders>
              <w:top w:val="nil"/>
              <w:left w:val="nil"/>
              <w:bottom w:val="single" w:sz="4" w:space="0" w:color="auto"/>
              <w:right w:val="single" w:sz="4" w:space="0" w:color="auto"/>
            </w:tcBorders>
            <w:shd w:val="clear" w:color="auto" w:fill="auto"/>
            <w:noWrap/>
            <w:vAlign w:val="center"/>
            <w:hideMark/>
          </w:tcPr>
          <w:p w14:paraId="1F407EC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30</w:t>
            </w:r>
          </w:p>
        </w:tc>
        <w:tc>
          <w:tcPr>
            <w:tcW w:w="1600" w:type="dxa"/>
            <w:tcBorders>
              <w:top w:val="nil"/>
              <w:left w:val="nil"/>
              <w:bottom w:val="single" w:sz="4" w:space="0" w:color="auto"/>
              <w:right w:val="single" w:sz="8" w:space="0" w:color="auto"/>
            </w:tcBorders>
            <w:shd w:val="clear" w:color="auto" w:fill="auto"/>
            <w:noWrap/>
            <w:vAlign w:val="center"/>
            <w:hideMark/>
          </w:tcPr>
          <w:p w14:paraId="084D77A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50</w:t>
            </w:r>
          </w:p>
        </w:tc>
      </w:tr>
      <w:tr w:rsidR="00E66C81" w:rsidRPr="00E66C81" w14:paraId="49203C67" w14:textId="77777777" w:rsidTr="006A3E3D">
        <w:trPr>
          <w:trHeight w:val="22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76AD9F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R2 (radius)</w:t>
            </w:r>
          </w:p>
        </w:tc>
        <w:tc>
          <w:tcPr>
            <w:tcW w:w="1480" w:type="dxa"/>
            <w:tcBorders>
              <w:top w:val="nil"/>
              <w:left w:val="nil"/>
              <w:bottom w:val="single" w:sz="4" w:space="0" w:color="auto"/>
              <w:right w:val="single" w:sz="4" w:space="0" w:color="auto"/>
            </w:tcBorders>
            <w:shd w:val="clear" w:color="auto" w:fill="auto"/>
            <w:noWrap/>
            <w:vAlign w:val="center"/>
            <w:hideMark/>
          </w:tcPr>
          <w:p w14:paraId="593969E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w:t>
            </w:r>
          </w:p>
        </w:tc>
        <w:tc>
          <w:tcPr>
            <w:tcW w:w="1540" w:type="dxa"/>
            <w:tcBorders>
              <w:top w:val="nil"/>
              <w:left w:val="nil"/>
              <w:bottom w:val="single" w:sz="4" w:space="0" w:color="auto"/>
              <w:right w:val="single" w:sz="4" w:space="0" w:color="auto"/>
            </w:tcBorders>
            <w:shd w:val="clear" w:color="auto" w:fill="auto"/>
            <w:noWrap/>
            <w:vAlign w:val="center"/>
            <w:hideMark/>
          </w:tcPr>
          <w:p w14:paraId="0AA1406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c>
          <w:tcPr>
            <w:tcW w:w="1600" w:type="dxa"/>
            <w:tcBorders>
              <w:top w:val="nil"/>
              <w:left w:val="nil"/>
              <w:bottom w:val="single" w:sz="4" w:space="0" w:color="auto"/>
              <w:right w:val="single" w:sz="8" w:space="0" w:color="auto"/>
            </w:tcBorders>
            <w:shd w:val="clear" w:color="auto" w:fill="auto"/>
            <w:noWrap/>
            <w:vAlign w:val="center"/>
            <w:hideMark/>
          </w:tcPr>
          <w:p w14:paraId="673075B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26</w:t>
            </w:r>
          </w:p>
        </w:tc>
      </w:tr>
      <w:tr w:rsidR="00E66C81" w:rsidRPr="00E66C81" w14:paraId="087E9146" w14:textId="77777777" w:rsidTr="006A3E3D">
        <w:trPr>
          <w:trHeight w:val="240"/>
          <w:jc w:val="center"/>
        </w:trPr>
        <w:tc>
          <w:tcPr>
            <w:tcW w:w="1420" w:type="dxa"/>
            <w:tcBorders>
              <w:top w:val="nil"/>
              <w:left w:val="single" w:sz="8" w:space="0" w:color="auto"/>
              <w:bottom w:val="single" w:sz="8" w:space="0" w:color="auto"/>
              <w:right w:val="single" w:sz="4" w:space="0" w:color="auto"/>
            </w:tcBorders>
            <w:shd w:val="clear" w:color="auto" w:fill="auto"/>
            <w:noWrap/>
            <w:vAlign w:val="center"/>
            <w:hideMark/>
          </w:tcPr>
          <w:p w14:paraId="74BA163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W (Drive width)</w:t>
            </w:r>
          </w:p>
        </w:tc>
        <w:tc>
          <w:tcPr>
            <w:tcW w:w="1480" w:type="dxa"/>
            <w:tcBorders>
              <w:top w:val="nil"/>
              <w:left w:val="nil"/>
              <w:bottom w:val="single" w:sz="8" w:space="0" w:color="auto"/>
              <w:right w:val="single" w:sz="4" w:space="0" w:color="auto"/>
            </w:tcBorders>
            <w:shd w:val="clear" w:color="auto" w:fill="auto"/>
            <w:noWrap/>
            <w:vAlign w:val="center"/>
            <w:hideMark/>
          </w:tcPr>
          <w:p w14:paraId="21F3B4F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w:t>
            </w:r>
          </w:p>
        </w:tc>
        <w:tc>
          <w:tcPr>
            <w:tcW w:w="1540" w:type="dxa"/>
            <w:tcBorders>
              <w:top w:val="nil"/>
              <w:left w:val="nil"/>
              <w:bottom w:val="single" w:sz="8" w:space="0" w:color="auto"/>
              <w:right w:val="single" w:sz="4" w:space="0" w:color="auto"/>
            </w:tcBorders>
            <w:shd w:val="clear" w:color="auto" w:fill="auto"/>
            <w:noWrap/>
            <w:vAlign w:val="center"/>
            <w:hideMark/>
          </w:tcPr>
          <w:p w14:paraId="1D72585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w:t>
            </w:r>
          </w:p>
        </w:tc>
        <w:tc>
          <w:tcPr>
            <w:tcW w:w="1600" w:type="dxa"/>
            <w:tcBorders>
              <w:top w:val="nil"/>
              <w:left w:val="nil"/>
              <w:bottom w:val="single" w:sz="8" w:space="0" w:color="auto"/>
              <w:right w:val="single" w:sz="8" w:space="0" w:color="auto"/>
            </w:tcBorders>
            <w:shd w:val="clear" w:color="auto" w:fill="auto"/>
            <w:noWrap/>
            <w:vAlign w:val="center"/>
            <w:hideMark/>
          </w:tcPr>
          <w:p w14:paraId="46B4286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w:t>
            </w:r>
          </w:p>
        </w:tc>
      </w:tr>
      <w:tr w:rsidR="00E66C81" w:rsidRPr="00E66C81" w14:paraId="2D3D5512" w14:textId="77777777" w:rsidTr="006A3E3D">
        <w:trPr>
          <w:trHeight w:val="225"/>
          <w:jc w:val="center"/>
        </w:trPr>
        <w:tc>
          <w:tcPr>
            <w:tcW w:w="604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A97D117"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WITH CHANNELIZATION</w:t>
            </w:r>
          </w:p>
        </w:tc>
      </w:tr>
      <w:tr w:rsidR="00E66C81" w:rsidRPr="00E66C81" w14:paraId="024390BC" w14:textId="77777777" w:rsidTr="006A3E3D">
        <w:trPr>
          <w:trHeight w:val="22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4F554C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w:t>
            </w:r>
          </w:p>
        </w:tc>
        <w:tc>
          <w:tcPr>
            <w:tcW w:w="1480" w:type="dxa"/>
            <w:tcBorders>
              <w:top w:val="nil"/>
              <w:left w:val="nil"/>
              <w:bottom w:val="single" w:sz="4" w:space="0" w:color="auto"/>
              <w:right w:val="single" w:sz="4" w:space="0" w:color="auto"/>
            </w:tcBorders>
            <w:shd w:val="clear" w:color="auto" w:fill="auto"/>
            <w:noWrap/>
            <w:vAlign w:val="center"/>
            <w:hideMark/>
          </w:tcPr>
          <w:p w14:paraId="72C31E5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w:t>
            </w:r>
          </w:p>
        </w:tc>
        <w:tc>
          <w:tcPr>
            <w:tcW w:w="1540" w:type="dxa"/>
            <w:tcBorders>
              <w:top w:val="nil"/>
              <w:left w:val="nil"/>
              <w:bottom w:val="single" w:sz="4" w:space="0" w:color="auto"/>
              <w:right w:val="single" w:sz="4" w:space="0" w:color="auto"/>
            </w:tcBorders>
            <w:shd w:val="clear" w:color="auto" w:fill="auto"/>
            <w:noWrap/>
            <w:vAlign w:val="center"/>
            <w:hideMark/>
          </w:tcPr>
          <w:p w14:paraId="426F5E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w:t>
            </w:r>
          </w:p>
        </w:tc>
        <w:tc>
          <w:tcPr>
            <w:tcW w:w="1600" w:type="dxa"/>
            <w:tcBorders>
              <w:top w:val="nil"/>
              <w:left w:val="nil"/>
              <w:bottom w:val="single" w:sz="4" w:space="0" w:color="auto"/>
              <w:right w:val="single" w:sz="8" w:space="0" w:color="auto"/>
            </w:tcBorders>
            <w:shd w:val="clear" w:color="auto" w:fill="auto"/>
            <w:noWrap/>
            <w:vAlign w:val="center"/>
            <w:hideMark/>
          </w:tcPr>
          <w:p w14:paraId="4598641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100</w:t>
            </w:r>
          </w:p>
        </w:tc>
      </w:tr>
      <w:tr w:rsidR="00E66C81" w:rsidRPr="00E66C81" w14:paraId="7DFF7F94" w14:textId="77777777" w:rsidTr="006A3E3D">
        <w:trPr>
          <w:trHeight w:val="225"/>
          <w:jc w:val="center"/>
        </w:trPr>
        <w:tc>
          <w:tcPr>
            <w:tcW w:w="1420" w:type="dxa"/>
            <w:tcBorders>
              <w:top w:val="nil"/>
              <w:left w:val="single" w:sz="8" w:space="0" w:color="auto"/>
              <w:bottom w:val="nil"/>
              <w:right w:val="single" w:sz="4" w:space="0" w:color="auto"/>
            </w:tcBorders>
            <w:shd w:val="clear" w:color="auto" w:fill="auto"/>
            <w:noWrap/>
            <w:vAlign w:val="center"/>
            <w:hideMark/>
          </w:tcPr>
          <w:p w14:paraId="7514246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WD</w:t>
            </w:r>
          </w:p>
        </w:tc>
        <w:tc>
          <w:tcPr>
            <w:tcW w:w="1480" w:type="dxa"/>
            <w:tcBorders>
              <w:top w:val="nil"/>
              <w:left w:val="nil"/>
              <w:bottom w:val="nil"/>
              <w:right w:val="single" w:sz="4" w:space="0" w:color="auto"/>
            </w:tcBorders>
            <w:shd w:val="clear" w:color="auto" w:fill="auto"/>
            <w:noWrap/>
            <w:vAlign w:val="center"/>
            <w:hideMark/>
          </w:tcPr>
          <w:p w14:paraId="20C4A44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24</w:t>
            </w:r>
          </w:p>
        </w:tc>
        <w:tc>
          <w:tcPr>
            <w:tcW w:w="1540" w:type="dxa"/>
            <w:tcBorders>
              <w:top w:val="nil"/>
              <w:left w:val="nil"/>
              <w:bottom w:val="nil"/>
              <w:right w:val="single" w:sz="4" w:space="0" w:color="auto"/>
            </w:tcBorders>
            <w:shd w:val="clear" w:color="auto" w:fill="auto"/>
            <w:noWrap/>
            <w:vAlign w:val="center"/>
            <w:hideMark/>
          </w:tcPr>
          <w:p w14:paraId="32DE750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c>
          <w:tcPr>
            <w:tcW w:w="1600" w:type="dxa"/>
            <w:tcBorders>
              <w:top w:val="nil"/>
              <w:left w:val="nil"/>
              <w:bottom w:val="nil"/>
              <w:right w:val="single" w:sz="8" w:space="0" w:color="auto"/>
            </w:tcBorders>
            <w:shd w:val="clear" w:color="auto" w:fill="auto"/>
            <w:noWrap/>
            <w:vAlign w:val="center"/>
            <w:hideMark/>
          </w:tcPr>
          <w:p w14:paraId="1B3C93D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26</w:t>
            </w:r>
          </w:p>
        </w:tc>
      </w:tr>
      <w:tr w:rsidR="00E66C81" w:rsidRPr="00E66C81" w14:paraId="584C8847" w14:textId="77777777" w:rsidTr="006A3E3D">
        <w:trPr>
          <w:trHeight w:val="225"/>
          <w:jc w:val="center"/>
        </w:trPr>
        <w:tc>
          <w:tcPr>
            <w:tcW w:w="1420" w:type="dxa"/>
            <w:tcBorders>
              <w:top w:val="single" w:sz="4" w:space="0" w:color="auto"/>
              <w:left w:val="single" w:sz="8" w:space="0" w:color="auto"/>
              <w:bottom w:val="nil"/>
              <w:right w:val="single" w:sz="4" w:space="0" w:color="auto"/>
            </w:tcBorders>
            <w:shd w:val="clear" w:color="auto" w:fill="auto"/>
            <w:noWrap/>
            <w:vAlign w:val="center"/>
            <w:hideMark/>
          </w:tcPr>
          <w:p w14:paraId="4DCE5BF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w:t>
            </w:r>
          </w:p>
        </w:tc>
        <w:tc>
          <w:tcPr>
            <w:tcW w:w="1480" w:type="dxa"/>
            <w:tcBorders>
              <w:top w:val="single" w:sz="4" w:space="0" w:color="auto"/>
              <w:left w:val="nil"/>
              <w:bottom w:val="nil"/>
              <w:right w:val="single" w:sz="4" w:space="0" w:color="auto"/>
            </w:tcBorders>
            <w:shd w:val="clear" w:color="auto" w:fill="auto"/>
            <w:noWrap/>
            <w:vAlign w:val="center"/>
            <w:hideMark/>
          </w:tcPr>
          <w:p w14:paraId="00AB98E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w:t>
            </w:r>
          </w:p>
        </w:tc>
        <w:tc>
          <w:tcPr>
            <w:tcW w:w="1540" w:type="dxa"/>
            <w:tcBorders>
              <w:top w:val="single" w:sz="4" w:space="0" w:color="auto"/>
              <w:left w:val="nil"/>
              <w:bottom w:val="nil"/>
              <w:right w:val="single" w:sz="4" w:space="0" w:color="auto"/>
            </w:tcBorders>
            <w:shd w:val="clear" w:color="auto" w:fill="auto"/>
            <w:noWrap/>
            <w:vAlign w:val="center"/>
            <w:hideMark/>
          </w:tcPr>
          <w:p w14:paraId="5215C54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w:t>
            </w:r>
          </w:p>
        </w:tc>
        <w:tc>
          <w:tcPr>
            <w:tcW w:w="1600" w:type="dxa"/>
            <w:tcBorders>
              <w:top w:val="single" w:sz="4" w:space="0" w:color="auto"/>
              <w:left w:val="nil"/>
              <w:bottom w:val="nil"/>
              <w:right w:val="single" w:sz="8" w:space="0" w:color="auto"/>
            </w:tcBorders>
            <w:shd w:val="clear" w:color="auto" w:fill="auto"/>
            <w:noWrap/>
            <w:vAlign w:val="center"/>
            <w:hideMark/>
          </w:tcPr>
          <w:p w14:paraId="283D7209"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w:t>
            </w:r>
          </w:p>
        </w:tc>
      </w:tr>
      <w:tr w:rsidR="00E66C81" w:rsidRPr="00E66C81" w14:paraId="25A54FF0" w14:textId="77777777" w:rsidTr="006A3E3D">
        <w:trPr>
          <w:trHeight w:val="240"/>
          <w:jc w:val="center"/>
        </w:trPr>
        <w:tc>
          <w:tcPr>
            <w:tcW w:w="14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B14F0C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WR</w:t>
            </w:r>
          </w:p>
        </w:tc>
        <w:tc>
          <w:tcPr>
            <w:tcW w:w="1480" w:type="dxa"/>
            <w:tcBorders>
              <w:top w:val="single" w:sz="4" w:space="0" w:color="auto"/>
              <w:left w:val="nil"/>
              <w:bottom w:val="single" w:sz="8" w:space="0" w:color="auto"/>
              <w:right w:val="single" w:sz="4" w:space="0" w:color="auto"/>
            </w:tcBorders>
            <w:shd w:val="clear" w:color="auto" w:fill="auto"/>
            <w:noWrap/>
            <w:vAlign w:val="center"/>
            <w:hideMark/>
          </w:tcPr>
          <w:p w14:paraId="3D66964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c>
          <w:tcPr>
            <w:tcW w:w="1540" w:type="dxa"/>
            <w:tcBorders>
              <w:top w:val="single" w:sz="4" w:space="0" w:color="auto"/>
              <w:left w:val="nil"/>
              <w:bottom w:val="single" w:sz="8" w:space="0" w:color="auto"/>
              <w:right w:val="single" w:sz="4" w:space="0" w:color="auto"/>
            </w:tcBorders>
            <w:shd w:val="clear" w:color="auto" w:fill="auto"/>
            <w:noWrap/>
            <w:vAlign w:val="center"/>
            <w:hideMark/>
          </w:tcPr>
          <w:p w14:paraId="239F14C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16</w:t>
            </w:r>
          </w:p>
        </w:tc>
        <w:tc>
          <w:tcPr>
            <w:tcW w:w="1600" w:type="dxa"/>
            <w:tcBorders>
              <w:top w:val="single" w:sz="4" w:space="0" w:color="auto"/>
              <w:left w:val="nil"/>
              <w:bottom w:val="single" w:sz="8" w:space="0" w:color="auto"/>
              <w:right w:val="single" w:sz="8" w:space="0" w:color="auto"/>
            </w:tcBorders>
            <w:shd w:val="clear" w:color="auto" w:fill="auto"/>
            <w:noWrap/>
            <w:vAlign w:val="center"/>
            <w:hideMark/>
          </w:tcPr>
          <w:p w14:paraId="28ECF5F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r>
    </w:tbl>
    <w:p w14:paraId="51F8750A" w14:textId="77777777" w:rsidR="00E66C81" w:rsidRPr="00E66C81" w:rsidRDefault="00E66C81" w:rsidP="00E66C81">
      <w:pPr>
        <w:widowControl w:val="0"/>
        <w:autoSpaceDE w:val="0"/>
        <w:autoSpaceDN w:val="0"/>
        <w:spacing w:after="0" w:line="240" w:lineRule="auto"/>
        <w:jc w:val="center"/>
        <w:rPr>
          <w:rFonts w:ascii="Arial" w:eastAsia="Arial" w:hAnsi="Arial" w:cs="Arial"/>
          <w:color w:val="1D1D1D"/>
          <w:w w:val="105"/>
          <w:sz w:val="20"/>
          <w:szCs w:val="20"/>
        </w:rPr>
      </w:pPr>
      <w:r w:rsidRPr="00E66C81">
        <w:rPr>
          <w:rFonts w:ascii="Arial" w:eastAsia="Arial" w:hAnsi="Arial" w:cs="Arial"/>
          <w:color w:val="1D1D1D"/>
          <w:w w:val="105"/>
          <w:sz w:val="20"/>
          <w:szCs w:val="20"/>
        </w:rPr>
        <w:t>*For industrial developments with a high percentage of truck traffic, maximum values are required.</w:t>
      </w:r>
    </w:p>
    <w:p w14:paraId="43AEEC1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8A3A73D" w14:textId="77777777" w:rsidR="00E66C81" w:rsidRPr="00E66C81" w:rsidRDefault="00E66C81" w:rsidP="00E66C81">
      <w:pPr>
        <w:widowControl w:val="0"/>
        <w:numPr>
          <w:ilvl w:val="0"/>
          <w:numId w:val="11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Driveway Spacing: Distance from edge of driveway corner (point of tangency) to edge of intersection comer (point of tangency) by type of driveway should be as follows:</w:t>
      </w:r>
    </w:p>
    <w:p w14:paraId="29539F2F"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80EA79E"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tbl>
      <w:tblPr>
        <w:tblW w:w="7120" w:type="dxa"/>
        <w:jc w:val="center"/>
        <w:tblLook w:val="04A0" w:firstRow="1" w:lastRow="0" w:firstColumn="1" w:lastColumn="0" w:noHBand="0" w:noVBand="1"/>
      </w:tblPr>
      <w:tblGrid>
        <w:gridCol w:w="3240"/>
        <w:gridCol w:w="2040"/>
        <w:gridCol w:w="1840"/>
      </w:tblGrid>
      <w:tr w:rsidR="00E66C81" w:rsidRPr="00E66C81" w14:paraId="4252125C" w14:textId="77777777" w:rsidTr="006A3E3D">
        <w:trPr>
          <w:trHeight w:val="300"/>
          <w:jc w:val="center"/>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410E33" w14:textId="77777777" w:rsidR="00E66C81" w:rsidRPr="00E66C81" w:rsidRDefault="00E66C81" w:rsidP="00E66C81">
            <w:pPr>
              <w:spacing w:after="0" w:line="240" w:lineRule="auto"/>
              <w:jc w:val="center"/>
              <w:rPr>
                <w:rFonts w:ascii="Calibri" w:eastAsia="Times New Roman" w:hAnsi="Calibri" w:cs="Calibri"/>
                <w:b/>
                <w:bCs/>
                <w:color w:val="000000"/>
              </w:rPr>
            </w:pPr>
            <w:r w:rsidRPr="00E66C81">
              <w:rPr>
                <w:rFonts w:ascii="Calibri" w:eastAsia="Times New Roman" w:hAnsi="Calibri" w:cs="Calibri"/>
                <w:b/>
                <w:bCs/>
                <w:color w:val="000000"/>
              </w:rPr>
              <w:t>Driveway</w:t>
            </w:r>
          </w:p>
        </w:tc>
        <w:tc>
          <w:tcPr>
            <w:tcW w:w="3880" w:type="dxa"/>
            <w:gridSpan w:val="2"/>
            <w:tcBorders>
              <w:top w:val="single" w:sz="4" w:space="0" w:color="auto"/>
              <w:left w:val="nil"/>
              <w:bottom w:val="single" w:sz="4" w:space="0" w:color="auto"/>
              <w:right w:val="single" w:sz="4" w:space="0" w:color="000000"/>
            </w:tcBorders>
            <w:shd w:val="clear" w:color="auto" w:fill="auto"/>
            <w:vAlign w:val="center"/>
            <w:hideMark/>
          </w:tcPr>
          <w:p w14:paraId="1BCA7E0A" w14:textId="77777777" w:rsidR="00E66C81" w:rsidRPr="00E66C81" w:rsidRDefault="00E66C81" w:rsidP="00E66C81">
            <w:pPr>
              <w:spacing w:after="0" w:line="240" w:lineRule="auto"/>
              <w:jc w:val="center"/>
              <w:rPr>
                <w:rFonts w:ascii="Calibri" w:eastAsia="Times New Roman" w:hAnsi="Calibri" w:cs="Calibri"/>
                <w:b/>
                <w:bCs/>
                <w:color w:val="000000"/>
              </w:rPr>
            </w:pPr>
            <w:r w:rsidRPr="00E66C81">
              <w:rPr>
                <w:rFonts w:ascii="Calibri" w:eastAsia="Times New Roman" w:hAnsi="Calibri" w:cs="Calibri"/>
                <w:b/>
                <w:bCs/>
                <w:color w:val="000000"/>
              </w:rPr>
              <w:t>Minimum corner Clearance (feet)</w:t>
            </w:r>
          </w:p>
        </w:tc>
      </w:tr>
      <w:tr w:rsidR="00E66C81" w:rsidRPr="00E66C81" w14:paraId="4BB675FC" w14:textId="77777777" w:rsidTr="006A3E3D">
        <w:trPr>
          <w:trHeight w:val="720"/>
          <w:jc w:val="center"/>
        </w:trPr>
        <w:tc>
          <w:tcPr>
            <w:tcW w:w="3240" w:type="dxa"/>
            <w:vMerge/>
            <w:tcBorders>
              <w:top w:val="single" w:sz="4" w:space="0" w:color="auto"/>
              <w:left w:val="single" w:sz="4" w:space="0" w:color="auto"/>
              <w:bottom w:val="single" w:sz="4" w:space="0" w:color="000000"/>
              <w:right w:val="single" w:sz="4" w:space="0" w:color="auto"/>
            </w:tcBorders>
            <w:vAlign w:val="center"/>
            <w:hideMark/>
          </w:tcPr>
          <w:p w14:paraId="61972D42" w14:textId="77777777" w:rsidR="00E66C81" w:rsidRPr="00E66C81" w:rsidRDefault="00E66C81" w:rsidP="00E66C81">
            <w:pPr>
              <w:spacing w:after="0" w:line="240" w:lineRule="auto"/>
              <w:rPr>
                <w:rFonts w:ascii="Calibri" w:eastAsia="Times New Roman" w:hAnsi="Calibri" w:cs="Calibri"/>
                <w:b/>
                <w:bCs/>
                <w:color w:val="000000"/>
              </w:rPr>
            </w:pPr>
          </w:p>
        </w:tc>
        <w:tc>
          <w:tcPr>
            <w:tcW w:w="2040" w:type="dxa"/>
            <w:tcBorders>
              <w:top w:val="nil"/>
              <w:left w:val="nil"/>
              <w:bottom w:val="single" w:sz="4" w:space="0" w:color="auto"/>
              <w:right w:val="single" w:sz="4" w:space="0" w:color="auto"/>
            </w:tcBorders>
            <w:shd w:val="clear" w:color="auto" w:fill="auto"/>
            <w:vAlign w:val="center"/>
            <w:hideMark/>
          </w:tcPr>
          <w:p w14:paraId="7FB03502"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Intersection Signalization</w:t>
            </w:r>
          </w:p>
        </w:tc>
        <w:tc>
          <w:tcPr>
            <w:tcW w:w="1840" w:type="dxa"/>
            <w:tcBorders>
              <w:top w:val="nil"/>
              <w:left w:val="nil"/>
              <w:bottom w:val="single" w:sz="4" w:space="0" w:color="auto"/>
              <w:right w:val="single" w:sz="4" w:space="0" w:color="auto"/>
            </w:tcBorders>
            <w:shd w:val="clear" w:color="auto" w:fill="auto"/>
            <w:vAlign w:val="center"/>
            <w:hideMark/>
          </w:tcPr>
          <w:p w14:paraId="25EE8D7B"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Intersection Unsignalization</w:t>
            </w:r>
          </w:p>
        </w:tc>
      </w:tr>
      <w:tr w:rsidR="00E66C81" w:rsidRPr="00E66C81" w14:paraId="656F686B" w14:textId="77777777" w:rsidTr="006A3E3D">
        <w:trPr>
          <w:trHeight w:val="30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D91745"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Low Volume &lt;50-100 trips/day</w:t>
            </w:r>
          </w:p>
        </w:tc>
        <w:tc>
          <w:tcPr>
            <w:tcW w:w="2040" w:type="dxa"/>
            <w:tcBorders>
              <w:top w:val="nil"/>
              <w:left w:val="nil"/>
              <w:bottom w:val="single" w:sz="4" w:space="0" w:color="auto"/>
              <w:right w:val="single" w:sz="4" w:space="0" w:color="auto"/>
            </w:tcBorders>
            <w:shd w:val="clear" w:color="auto" w:fill="auto"/>
            <w:vAlign w:val="center"/>
            <w:hideMark/>
          </w:tcPr>
          <w:p w14:paraId="705E79EC"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150</w:t>
            </w:r>
          </w:p>
        </w:tc>
        <w:tc>
          <w:tcPr>
            <w:tcW w:w="1840" w:type="dxa"/>
            <w:tcBorders>
              <w:top w:val="nil"/>
              <w:left w:val="nil"/>
              <w:bottom w:val="single" w:sz="4" w:space="0" w:color="auto"/>
              <w:right w:val="single" w:sz="4" w:space="0" w:color="auto"/>
            </w:tcBorders>
            <w:shd w:val="clear" w:color="auto" w:fill="auto"/>
            <w:vAlign w:val="center"/>
            <w:hideMark/>
          </w:tcPr>
          <w:p w14:paraId="737833FD"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50</w:t>
            </w:r>
          </w:p>
        </w:tc>
      </w:tr>
      <w:tr w:rsidR="00E66C81" w:rsidRPr="00E66C81" w14:paraId="3362CB84" w14:textId="77777777" w:rsidTr="006A3E3D">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E05C648"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Medium Volume &gt;50-100 trips/day, &lt;200 trips/hour</w:t>
            </w:r>
          </w:p>
        </w:tc>
        <w:tc>
          <w:tcPr>
            <w:tcW w:w="2040" w:type="dxa"/>
            <w:tcBorders>
              <w:top w:val="nil"/>
              <w:left w:val="nil"/>
              <w:bottom w:val="single" w:sz="4" w:space="0" w:color="auto"/>
              <w:right w:val="single" w:sz="4" w:space="0" w:color="auto"/>
            </w:tcBorders>
            <w:shd w:val="clear" w:color="auto" w:fill="auto"/>
            <w:vAlign w:val="center"/>
            <w:hideMark/>
          </w:tcPr>
          <w:p w14:paraId="3E94AA33"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150</w:t>
            </w:r>
          </w:p>
        </w:tc>
        <w:tc>
          <w:tcPr>
            <w:tcW w:w="1840" w:type="dxa"/>
            <w:tcBorders>
              <w:top w:val="nil"/>
              <w:left w:val="nil"/>
              <w:bottom w:val="single" w:sz="4" w:space="0" w:color="auto"/>
              <w:right w:val="single" w:sz="4" w:space="0" w:color="auto"/>
            </w:tcBorders>
            <w:shd w:val="clear" w:color="auto" w:fill="auto"/>
            <w:vAlign w:val="center"/>
            <w:hideMark/>
          </w:tcPr>
          <w:p w14:paraId="68522BAF"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50</w:t>
            </w:r>
          </w:p>
        </w:tc>
      </w:tr>
      <w:tr w:rsidR="00E66C81" w:rsidRPr="00E66C81" w14:paraId="686A71D9" w14:textId="77777777" w:rsidTr="006A3E3D">
        <w:trPr>
          <w:trHeight w:val="30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02652DA"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High Volume &gt;200 trips/hour</w:t>
            </w:r>
          </w:p>
        </w:tc>
        <w:tc>
          <w:tcPr>
            <w:tcW w:w="2040" w:type="dxa"/>
            <w:tcBorders>
              <w:top w:val="nil"/>
              <w:left w:val="nil"/>
              <w:bottom w:val="single" w:sz="4" w:space="0" w:color="auto"/>
              <w:right w:val="single" w:sz="4" w:space="0" w:color="auto"/>
            </w:tcBorders>
            <w:shd w:val="clear" w:color="auto" w:fill="auto"/>
            <w:vAlign w:val="center"/>
            <w:hideMark/>
          </w:tcPr>
          <w:p w14:paraId="0945757A"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500</w:t>
            </w:r>
          </w:p>
        </w:tc>
        <w:tc>
          <w:tcPr>
            <w:tcW w:w="1840" w:type="dxa"/>
            <w:tcBorders>
              <w:top w:val="nil"/>
              <w:left w:val="nil"/>
              <w:bottom w:val="single" w:sz="4" w:space="0" w:color="auto"/>
              <w:right w:val="single" w:sz="4" w:space="0" w:color="auto"/>
            </w:tcBorders>
            <w:shd w:val="clear" w:color="auto" w:fill="auto"/>
            <w:vAlign w:val="center"/>
            <w:hideMark/>
          </w:tcPr>
          <w:p w14:paraId="48B87B99" w14:textId="77777777" w:rsidR="00E66C81" w:rsidRPr="00E66C81" w:rsidRDefault="00E66C81" w:rsidP="00E66C81">
            <w:pPr>
              <w:spacing w:after="0" w:line="240" w:lineRule="auto"/>
              <w:jc w:val="center"/>
              <w:rPr>
                <w:rFonts w:ascii="Calibri" w:eastAsia="Times New Roman" w:hAnsi="Calibri" w:cs="Calibri"/>
                <w:color w:val="000000"/>
              </w:rPr>
            </w:pPr>
            <w:r w:rsidRPr="00E66C81">
              <w:rPr>
                <w:rFonts w:ascii="Calibri" w:eastAsia="Times New Roman" w:hAnsi="Calibri" w:cs="Calibri"/>
                <w:color w:val="000000"/>
              </w:rPr>
              <w:t>250</w:t>
            </w:r>
          </w:p>
        </w:tc>
      </w:tr>
    </w:tbl>
    <w:p w14:paraId="569E86CB" w14:textId="77777777" w:rsidR="00E66C81" w:rsidRPr="00E66C81" w:rsidRDefault="00E66C81" w:rsidP="00E66C81">
      <w:pPr>
        <w:widowControl w:val="0"/>
        <w:autoSpaceDE w:val="0"/>
        <w:autoSpaceDN w:val="0"/>
        <w:spacing w:after="0" w:line="240" w:lineRule="auto"/>
        <w:jc w:val="center"/>
        <w:rPr>
          <w:rFonts w:ascii="Arial" w:eastAsia="Arial" w:hAnsi="Arial" w:cs="Arial"/>
          <w:color w:val="1D1D1D"/>
          <w:w w:val="105"/>
          <w:sz w:val="20"/>
          <w:szCs w:val="20"/>
        </w:rPr>
      </w:pPr>
    </w:p>
    <w:p w14:paraId="1AA60858" w14:textId="77777777" w:rsidR="00E66C81" w:rsidRPr="00E66C81" w:rsidRDefault="00E66C81" w:rsidP="00E66C81">
      <w:pPr>
        <w:widowControl w:val="0"/>
        <w:numPr>
          <w:ilvl w:val="0"/>
          <w:numId w:val="11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Minimum distances between driveways serving the same parcel measured from point of tangency to point of tangency by type of driveway, should be as follows:</w:t>
      </w:r>
    </w:p>
    <w:p w14:paraId="6E9ACF57"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44111F5C"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minimum distance between driveway to property line, as measured from point of tangency, should be:</w:t>
      </w:r>
    </w:p>
    <w:p w14:paraId="5FECF5D8"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tbl>
      <w:tblPr>
        <w:tblW w:w="7065" w:type="dxa"/>
        <w:jc w:val="center"/>
        <w:tblLook w:val="04A0" w:firstRow="1" w:lastRow="0" w:firstColumn="1" w:lastColumn="0" w:noHBand="0" w:noVBand="1"/>
      </w:tblPr>
      <w:tblGrid>
        <w:gridCol w:w="3645"/>
        <w:gridCol w:w="3420"/>
      </w:tblGrid>
      <w:tr w:rsidR="00E66C81" w:rsidRPr="00E66C81" w14:paraId="64EC3D15" w14:textId="77777777" w:rsidTr="006A3E3D">
        <w:trPr>
          <w:trHeight w:val="196"/>
          <w:jc w:val="center"/>
        </w:trPr>
        <w:tc>
          <w:tcPr>
            <w:tcW w:w="3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A04F1D"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Driveway Type</w:t>
            </w:r>
          </w:p>
        </w:tc>
        <w:tc>
          <w:tcPr>
            <w:tcW w:w="3420" w:type="dxa"/>
            <w:tcBorders>
              <w:top w:val="single" w:sz="8" w:space="0" w:color="auto"/>
              <w:left w:val="nil"/>
              <w:bottom w:val="single" w:sz="4" w:space="0" w:color="auto"/>
              <w:right w:val="single" w:sz="8" w:space="0" w:color="auto"/>
            </w:tcBorders>
            <w:shd w:val="clear" w:color="auto" w:fill="auto"/>
            <w:vAlign w:val="center"/>
            <w:hideMark/>
          </w:tcPr>
          <w:p w14:paraId="4107D7BD"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Minimum Spacing to Property Line (FT)</w:t>
            </w:r>
          </w:p>
        </w:tc>
      </w:tr>
      <w:tr w:rsidR="00E66C81" w:rsidRPr="00E66C81" w14:paraId="0AB714EB" w14:textId="77777777" w:rsidTr="006A3E3D">
        <w:trPr>
          <w:trHeight w:val="225"/>
          <w:jc w:val="center"/>
        </w:trPr>
        <w:tc>
          <w:tcPr>
            <w:tcW w:w="3645" w:type="dxa"/>
            <w:tcBorders>
              <w:top w:val="nil"/>
              <w:left w:val="single" w:sz="8" w:space="0" w:color="auto"/>
              <w:bottom w:val="single" w:sz="4" w:space="0" w:color="auto"/>
              <w:right w:val="single" w:sz="4" w:space="0" w:color="auto"/>
            </w:tcBorders>
            <w:shd w:val="clear" w:color="auto" w:fill="auto"/>
            <w:vAlign w:val="center"/>
            <w:hideMark/>
          </w:tcPr>
          <w:p w14:paraId="55F03D2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Low Volume</w:t>
            </w:r>
          </w:p>
        </w:tc>
        <w:tc>
          <w:tcPr>
            <w:tcW w:w="3420" w:type="dxa"/>
            <w:tcBorders>
              <w:top w:val="nil"/>
              <w:left w:val="nil"/>
              <w:bottom w:val="single" w:sz="4" w:space="0" w:color="auto"/>
              <w:right w:val="single" w:sz="8" w:space="0" w:color="auto"/>
            </w:tcBorders>
            <w:shd w:val="clear" w:color="auto" w:fill="auto"/>
            <w:vAlign w:val="center"/>
            <w:hideMark/>
          </w:tcPr>
          <w:p w14:paraId="7C66B19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w:t>
            </w:r>
          </w:p>
        </w:tc>
      </w:tr>
      <w:tr w:rsidR="00E66C81" w:rsidRPr="00E66C81" w14:paraId="4080182B" w14:textId="77777777" w:rsidTr="006A3E3D">
        <w:trPr>
          <w:trHeight w:val="225"/>
          <w:jc w:val="center"/>
        </w:trPr>
        <w:tc>
          <w:tcPr>
            <w:tcW w:w="3645" w:type="dxa"/>
            <w:tcBorders>
              <w:top w:val="nil"/>
              <w:left w:val="single" w:sz="8" w:space="0" w:color="auto"/>
              <w:bottom w:val="single" w:sz="4" w:space="0" w:color="auto"/>
              <w:right w:val="single" w:sz="4" w:space="0" w:color="auto"/>
            </w:tcBorders>
            <w:shd w:val="clear" w:color="auto" w:fill="auto"/>
            <w:vAlign w:val="center"/>
            <w:hideMark/>
          </w:tcPr>
          <w:p w14:paraId="2CAA3DF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 Volume</w:t>
            </w:r>
          </w:p>
        </w:tc>
        <w:tc>
          <w:tcPr>
            <w:tcW w:w="3420" w:type="dxa"/>
            <w:tcBorders>
              <w:top w:val="nil"/>
              <w:left w:val="nil"/>
              <w:bottom w:val="single" w:sz="4" w:space="0" w:color="auto"/>
              <w:right w:val="single" w:sz="8" w:space="0" w:color="auto"/>
            </w:tcBorders>
            <w:shd w:val="clear" w:color="auto" w:fill="auto"/>
            <w:vAlign w:val="center"/>
            <w:hideMark/>
          </w:tcPr>
          <w:p w14:paraId="1A18B26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20</w:t>
            </w:r>
          </w:p>
        </w:tc>
      </w:tr>
      <w:tr w:rsidR="00E66C81" w:rsidRPr="00E66C81" w14:paraId="427F7B00" w14:textId="77777777" w:rsidTr="006A3E3D">
        <w:trPr>
          <w:trHeight w:val="233"/>
          <w:jc w:val="center"/>
        </w:trPr>
        <w:tc>
          <w:tcPr>
            <w:tcW w:w="3645" w:type="dxa"/>
            <w:tcBorders>
              <w:top w:val="nil"/>
              <w:left w:val="single" w:sz="8" w:space="0" w:color="auto"/>
              <w:bottom w:val="single" w:sz="4" w:space="0" w:color="auto"/>
              <w:right w:val="single" w:sz="4" w:space="0" w:color="auto"/>
            </w:tcBorders>
            <w:shd w:val="clear" w:color="auto" w:fill="auto"/>
            <w:vAlign w:val="center"/>
            <w:hideMark/>
          </w:tcPr>
          <w:p w14:paraId="0D2BF6C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High Volume (without right-turn channelization)</w:t>
            </w:r>
          </w:p>
        </w:tc>
        <w:tc>
          <w:tcPr>
            <w:tcW w:w="3420" w:type="dxa"/>
            <w:tcBorders>
              <w:top w:val="nil"/>
              <w:left w:val="nil"/>
              <w:bottom w:val="single" w:sz="4" w:space="0" w:color="auto"/>
              <w:right w:val="single" w:sz="8" w:space="0" w:color="auto"/>
            </w:tcBorders>
            <w:shd w:val="clear" w:color="auto" w:fill="auto"/>
            <w:vAlign w:val="center"/>
            <w:hideMark/>
          </w:tcPr>
          <w:p w14:paraId="6AA7CD6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w:t>
            </w:r>
          </w:p>
        </w:tc>
      </w:tr>
      <w:tr w:rsidR="00E66C81" w:rsidRPr="00E66C81" w14:paraId="6657A60E" w14:textId="77777777" w:rsidTr="006A3E3D">
        <w:trPr>
          <w:trHeight w:val="179"/>
          <w:jc w:val="center"/>
        </w:trPr>
        <w:tc>
          <w:tcPr>
            <w:tcW w:w="3645" w:type="dxa"/>
            <w:tcBorders>
              <w:top w:val="nil"/>
              <w:left w:val="single" w:sz="8" w:space="0" w:color="auto"/>
              <w:bottom w:val="single" w:sz="8" w:space="0" w:color="auto"/>
              <w:right w:val="single" w:sz="4" w:space="0" w:color="auto"/>
            </w:tcBorders>
            <w:shd w:val="clear" w:color="auto" w:fill="auto"/>
            <w:vAlign w:val="center"/>
            <w:hideMark/>
          </w:tcPr>
          <w:p w14:paraId="2F9E8AA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High Volume (with right-turn channelization)</w:t>
            </w:r>
          </w:p>
        </w:tc>
        <w:tc>
          <w:tcPr>
            <w:tcW w:w="3420" w:type="dxa"/>
            <w:tcBorders>
              <w:top w:val="nil"/>
              <w:left w:val="nil"/>
              <w:bottom w:val="single" w:sz="8" w:space="0" w:color="auto"/>
              <w:right w:val="single" w:sz="8" w:space="0" w:color="auto"/>
            </w:tcBorders>
            <w:shd w:val="clear" w:color="auto" w:fill="auto"/>
            <w:vAlign w:val="center"/>
            <w:hideMark/>
          </w:tcPr>
          <w:p w14:paraId="70396EA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75</w:t>
            </w:r>
          </w:p>
        </w:tc>
      </w:tr>
    </w:tbl>
    <w:p w14:paraId="4B8A64BE"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174797F4" w14:textId="77777777" w:rsidR="00E66C81" w:rsidRPr="00E66C81" w:rsidRDefault="00E66C81" w:rsidP="00E66C81">
      <w:pPr>
        <w:widowControl w:val="0"/>
        <w:autoSpaceDE w:val="0"/>
        <w:autoSpaceDN w:val="0"/>
        <w:spacing w:after="0" w:line="240" w:lineRule="auto"/>
        <w:ind w:left="1800"/>
        <w:jc w:val="both"/>
        <w:rPr>
          <w:rFonts w:ascii="Arial" w:eastAsia="Arial" w:hAnsi="Arial" w:cs="Arial"/>
          <w:color w:val="1C1C1C"/>
          <w:w w:val="105"/>
          <w:sz w:val="20"/>
          <w:szCs w:val="20"/>
        </w:rPr>
      </w:pPr>
    </w:p>
    <w:p w14:paraId="309D37B2" w14:textId="77777777" w:rsidR="00E66C81" w:rsidRPr="00E66C81" w:rsidRDefault="00E66C81" w:rsidP="00E66C81">
      <w:pPr>
        <w:widowControl w:val="0"/>
        <w:autoSpaceDE w:val="0"/>
        <w:autoSpaceDN w:val="0"/>
        <w:spacing w:after="0" w:line="240" w:lineRule="auto"/>
        <w:ind w:left="1800"/>
        <w:jc w:val="both"/>
        <w:rPr>
          <w:rFonts w:ascii="Arial" w:eastAsia="Arial" w:hAnsi="Arial" w:cs="Arial"/>
          <w:sz w:val="20"/>
          <w:szCs w:val="20"/>
        </w:rPr>
      </w:pPr>
      <w:r w:rsidRPr="00E66C81">
        <w:rPr>
          <w:rFonts w:ascii="Arial" w:eastAsia="Arial" w:hAnsi="Arial" w:cs="Arial"/>
          <w:color w:val="1C1C1C"/>
          <w:w w:val="105"/>
          <w:sz w:val="20"/>
          <w:szCs w:val="20"/>
        </w:rPr>
        <w:t>For lots with shared access, the driveway may be located along the property line.</w:t>
      </w:r>
      <w:r w:rsidRPr="00E66C81">
        <w:rPr>
          <w:rFonts w:ascii="Arial" w:eastAsia="Arial" w:hAnsi="Arial" w:cs="Arial"/>
          <w:color w:val="1C1C1C"/>
          <w:spacing w:val="1"/>
          <w:w w:val="105"/>
          <w:sz w:val="20"/>
          <w:szCs w:val="20"/>
        </w:rPr>
        <w:t xml:space="preserve"> </w:t>
      </w:r>
      <w:r w:rsidRPr="00E66C81">
        <w:rPr>
          <w:rFonts w:ascii="Arial" w:eastAsia="Arial" w:hAnsi="Arial" w:cs="Arial"/>
          <w:color w:val="1C1C1C"/>
          <w:w w:val="105"/>
          <w:sz w:val="20"/>
          <w:szCs w:val="20"/>
        </w:rPr>
        <w:t xml:space="preserve">The minimum spacing to property line may be varied if (1) the safest point of access </w:t>
      </w:r>
      <w:r w:rsidRPr="00E66C81">
        <w:rPr>
          <w:rFonts w:ascii="Arial" w:eastAsia="Arial" w:hAnsi="Arial" w:cs="Arial"/>
          <w:color w:val="1C1C1C"/>
          <w:spacing w:val="-50"/>
          <w:w w:val="105"/>
          <w:sz w:val="20"/>
          <w:szCs w:val="20"/>
        </w:rPr>
        <w:t xml:space="preserve"> </w:t>
      </w:r>
      <w:r w:rsidRPr="00E66C81">
        <w:rPr>
          <w:rFonts w:ascii="Arial" w:eastAsia="Arial" w:hAnsi="Arial" w:cs="Arial"/>
          <w:color w:val="1C1C1C"/>
          <w:spacing w:val="-1"/>
          <w:w w:val="105"/>
          <w:sz w:val="20"/>
          <w:szCs w:val="20"/>
        </w:rPr>
        <w:t xml:space="preserve">to the </w:t>
      </w:r>
      <w:r w:rsidRPr="00E66C81">
        <w:rPr>
          <w:rFonts w:ascii="Arial" w:eastAsia="Arial" w:hAnsi="Arial" w:cs="Arial"/>
          <w:color w:val="1C1C1C"/>
          <w:w w:val="105"/>
          <w:sz w:val="20"/>
          <w:szCs w:val="20"/>
        </w:rPr>
        <w:t>site is closer to the property. line and (2) there are at least twenty (20) feet of separation</w:t>
      </w:r>
      <w:r w:rsidRPr="00E66C81">
        <w:rPr>
          <w:rFonts w:ascii="Arial" w:eastAsia="Arial" w:hAnsi="Arial" w:cs="Arial"/>
          <w:color w:val="1C1C1C"/>
          <w:spacing w:val="-5"/>
          <w:w w:val="105"/>
          <w:sz w:val="20"/>
          <w:szCs w:val="20"/>
        </w:rPr>
        <w:t xml:space="preserve"> </w:t>
      </w:r>
      <w:r w:rsidRPr="00E66C81">
        <w:rPr>
          <w:rFonts w:ascii="Arial" w:eastAsia="Arial" w:hAnsi="Arial" w:cs="Arial"/>
          <w:color w:val="1C1C1C"/>
          <w:spacing w:val="-1"/>
          <w:w w:val="105"/>
          <w:sz w:val="20"/>
          <w:szCs w:val="20"/>
        </w:rPr>
        <w:t>between</w:t>
      </w:r>
      <w:r w:rsidRPr="00E66C81">
        <w:rPr>
          <w:rFonts w:ascii="Arial" w:eastAsia="Arial" w:hAnsi="Arial" w:cs="Arial"/>
          <w:color w:val="1C1C1C"/>
          <w:spacing w:val="-15"/>
          <w:w w:val="105"/>
          <w:sz w:val="20"/>
          <w:szCs w:val="20"/>
        </w:rPr>
        <w:t xml:space="preserve"> </w:t>
      </w:r>
      <w:r w:rsidRPr="00E66C81">
        <w:rPr>
          <w:rFonts w:ascii="Arial" w:eastAsia="Arial" w:hAnsi="Arial" w:cs="Arial"/>
          <w:color w:val="1C1C1C"/>
          <w:w w:val="105"/>
          <w:sz w:val="20"/>
          <w:szCs w:val="20"/>
        </w:rPr>
        <w:t>low</w:t>
      </w:r>
      <w:r w:rsidRPr="00E66C81">
        <w:rPr>
          <w:rFonts w:ascii="Arial" w:eastAsia="Arial" w:hAnsi="Arial" w:cs="Arial"/>
          <w:color w:val="1C1C1C"/>
          <w:spacing w:val="-18"/>
          <w:w w:val="105"/>
          <w:sz w:val="20"/>
          <w:szCs w:val="20"/>
        </w:rPr>
        <w:t xml:space="preserve"> </w:t>
      </w:r>
      <w:r w:rsidRPr="00E66C81">
        <w:rPr>
          <w:rFonts w:ascii="Arial" w:eastAsia="Arial" w:hAnsi="Arial" w:cs="Arial"/>
          <w:color w:val="1C1C1C"/>
          <w:w w:val="105"/>
          <w:sz w:val="20"/>
          <w:szCs w:val="20"/>
        </w:rPr>
        <w:t>volume</w:t>
      </w:r>
      <w:r w:rsidRPr="00E66C81">
        <w:rPr>
          <w:rFonts w:ascii="Arial" w:eastAsia="Arial" w:hAnsi="Arial" w:cs="Arial"/>
          <w:color w:val="1C1C1C"/>
          <w:spacing w:val="-15"/>
          <w:w w:val="105"/>
          <w:sz w:val="20"/>
          <w:szCs w:val="20"/>
        </w:rPr>
        <w:t xml:space="preserve"> </w:t>
      </w:r>
      <w:r w:rsidRPr="00E66C81">
        <w:rPr>
          <w:rFonts w:ascii="Arial" w:eastAsia="Arial" w:hAnsi="Arial" w:cs="Arial"/>
          <w:color w:val="1C1C1C"/>
          <w:w w:val="105"/>
          <w:sz w:val="20"/>
          <w:szCs w:val="20"/>
        </w:rPr>
        <w:t>driveways</w:t>
      </w:r>
      <w:r w:rsidRPr="00E66C81">
        <w:rPr>
          <w:rFonts w:ascii="Arial" w:eastAsia="Arial" w:hAnsi="Arial" w:cs="Arial"/>
          <w:color w:val="1C1C1C"/>
          <w:spacing w:val="-15"/>
          <w:w w:val="105"/>
          <w:sz w:val="20"/>
          <w:szCs w:val="20"/>
        </w:rPr>
        <w:t xml:space="preserve"> </w:t>
      </w:r>
      <w:r w:rsidRPr="00E66C81">
        <w:rPr>
          <w:rFonts w:ascii="Arial" w:eastAsia="Arial" w:hAnsi="Arial" w:cs="Arial"/>
          <w:color w:val="1C1C1C"/>
          <w:w w:val="105"/>
          <w:sz w:val="20"/>
          <w:szCs w:val="20"/>
        </w:rPr>
        <w:t>serving</w:t>
      </w:r>
      <w:r w:rsidRPr="00E66C81">
        <w:rPr>
          <w:rFonts w:ascii="Arial" w:eastAsia="Arial" w:hAnsi="Arial" w:cs="Arial"/>
          <w:color w:val="1C1C1C"/>
          <w:spacing w:val="-11"/>
          <w:w w:val="105"/>
          <w:sz w:val="20"/>
          <w:szCs w:val="20"/>
        </w:rPr>
        <w:t xml:space="preserve"> </w:t>
      </w:r>
      <w:r w:rsidRPr="00E66C81">
        <w:rPr>
          <w:rFonts w:ascii="Arial" w:eastAsia="Arial" w:hAnsi="Arial" w:cs="Arial"/>
          <w:color w:val="1C1C1C"/>
          <w:w w:val="105"/>
          <w:sz w:val="20"/>
          <w:szCs w:val="20"/>
        </w:rPr>
        <w:t>adjacent</w:t>
      </w:r>
      <w:r w:rsidRPr="00E66C81">
        <w:rPr>
          <w:rFonts w:ascii="Arial" w:eastAsia="Arial" w:hAnsi="Arial" w:cs="Arial"/>
          <w:color w:val="1C1C1C"/>
          <w:spacing w:val="-16"/>
          <w:w w:val="105"/>
          <w:sz w:val="20"/>
          <w:szCs w:val="20"/>
        </w:rPr>
        <w:t xml:space="preserve"> </w:t>
      </w:r>
      <w:r w:rsidRPr="00E66C81">
        <w:rPr>
          <w:rFonts w:ascii="Arial" w:eastAsia="Arial" w:hAnsi="Arial" w:cs="Arial"/>
          <w:color w:val="1C1C1C"/>
          <w:w w:val="105"/>
          <w:sz w:val="20"/>
          <w:szCs w:val="20"/>
        </w:rPr>
        <w:t>parcels</w:t>
      </w:r>
      <w:r w:rsidRPr="00E66C81">
        <w:rPr>
          <w:rFonts w:ascii="Arial" w:eastAsia="Arial" w:hAnsi="Arial" w:cs="Arial"/>
          <w:color w:val="383838"/>
          <w:w w:val="105"/>
          <w:sz w:val="20"/>
          <w:szCs w:val="20"/>
        </w:rPr>
        <w:t>,</w:t>
      </w:r>
      <w:r w:rsidRPr="00E66C81">
        <w:rPr>
          <w:rFonts w:ascii="Arial" w:eastAsia="Arial" w:hAnsi="Arial" w:cs="Arial"/>
          <w:color w:val="383838"/>
          <w:spacing w:val="-11"/>
          <w:w w:val="105"/>
          <w:sz w:val="20"/>
          <w:szCs w:val="20"/>
        </w:rPr>
        <w:t xml:space="preserve"> </w:t>
      </w:r>
      <w:r w:rsidRPr="00E66C81">
        <w:rPr>
          <w:rFonts w:ascii="Arial" w:eastAsia="Arial" w:hAnsi="Arial" w:cs="Arial"/>
          <w:color w:val="1C1C1C"/>
          <w:w w:val="105"/>
          <w:sz w:val="20"/>
          <w:szCs w:val="20"/>
        </w:rPr>
        <w:t>forty</w:t>
      </w:r>
      <w:r w:rsidRPr="00E66C81">
        <w:rPr>
          <w:rFonts w:ascii="Arial" w:eastAsia="Arial" w:hAnsi="Arial" w:cs="Arial"/>
          <w:color w:val="1C1C1C"/>
          <w:spacing w:val="-24"/>
          <w:w w:val="105"/>
          <w:sz w:val="20"/>
          <w:szCs w:val="20"/>
        </w:rPr>
        <w:t xml:space="preserve"> </w:t>
      </w:r>
      <w:r w:rsidRPr="00E66C81">
        <w:rPr>
          <w:rFonts w:ascii="Arial" w:eastAsia="Arial" w:hAnsi="Arial" w:cs="Arial"/>
          <w:color w:val="1C1C1C"/>
          <w:w w:val="105"/>
          <w:sz w:val="20"/>
          <w:szCs w:val="20"/>
        </w:rPr>
        <w:t>(40)</w:t>
      </w:r>
      <w:r w:rsidRPr="00E66C81">
        <w:rPr>
          <w:rFonts w:ascii="Arial" w:eastAsia="Arial" w:hAnsi="Arial" w:cs="Arial"/>
          <w:color w:val="1C1C1C"/>
          <w:spacing w:val="-21"/>
          <w:w w:val="105"/>
          <w:sz w:val="20"/>
          <w:szCs w:val="20"/>
        </w:rPr>
        <w:t xml:space="preserve"> </w:t>
      </w:r>
      <w:r w:rsidRPr="00E66C81">
        <w:rPr>
          <w:rFonts w:ascii="Arial" w:eastAsia="Arial" w:hAnsi="Arial" w:cs="Arial"/>
          <w:color w:val="1C1C1C"/>
          <w:w w:val="105"/>
          <w:sz w:val="20"/>
          <w:szCs w:val="20"/>
        </w:rPr>
        <w:t>feet</w:t>
      </w:r>
      <w:r w:rsidRPr="00E66C81">
        <w:rPr>
          <w:rFonts w:ascii="Arial" w:eastAsia="Arial" w:hAnsi="Arial" w:cs="Arial"/>
          <w:color w:val="1C1C1C"/>
          <w:spacing w:val="-15"/>
          <w:w w:val="105"/>
          <w:sz w:val="20"/>
          <w:szCs w:val="20"/>
        </w:rPr>
        <w:t xml:space="preserve"> </w:t>
      </w:r>
      <w:r w:rsidRPr="00E66C81">
        <w:rPr>
          <w:rFonts w:ascii="Arial" w:eastAsia="Arial" w:hAnsi="Arial" w:cs="Arial"/>
          <w:color w:val="1C1C1C"/>
          <w:w w:val="105"/>
          <w:sz w:val="20"/>
          <w:szCs w:val="20"/>
        </w:rPr>
        <w:t>of</w:t>
      </w:r>
      <w:r w:rsidRPr="00E66C81">
        <w:rPr>
          <w:rFonts w:ascii="Arial" w:eastAsia="Arial" w:hAnsi="Arial" w:cs="Arial"/>
          <w:color w:val="1C1C1C"/>
          <w:spacing w:val="1"/>
          <w:w w:val="105"/>
          <w:sz w:val="20"/>
          <w:szCs w:val="20"/>
        </w:rPr>
        <w:t xml:space="preserve"> </w:t>
      </w:r>
      <w:r w:rsidRPr="00E66C81">
        <w:rPr>
          <w:rFonts w:ascii="Arial" w:eastAsia="Arial" w:hAnsi="Arial" w:cs="Arial"/>
          <w:color w:val="1C1C1C"/>
          <w:sz w:val="20"/>
          <w:szCs w:val="20"/>
        </w:rPr>
        <w:t>separation between medium volume driveways, and one hundred fifty (50) feet of</w:t>
      </w:r>
      <w:r w:rsidRPr="00E66C81">
        <w:rPr>
          <w:rFonts w:ascii="Arial" w:eastAsia="Arial" w:hAnsi="Arial" w:cs="Arial"/>
          <w:color w:val="1C1C1C"/>
          <w:spacing w:val="-47"/>
          <w:sz w:val="20"/>
          <w:szCs w:val="20"/>
        </w:rPr>
        <w:t xml:space="preserve"> </w:t>
      </w:r>
      <w:r w:rsidRPr="00E66C81">
        <w:rPr>
          <w:rFonts w:ascii="Arial" w:eastAsia="Arial" w:hAnsi="Arial" w:cs="Arial"/>
          <w:color w:val="1C1C1C"/>
          <w:w w:val="105"/>
          <w:sz w:val="20"/>
          <w:szCs w:val="20"/>
        </w:rPr>
        <w:t>separation</w:t>
      </w:r>
      <w:r w:rsidRPr="00E66C81">
        <w:rPr>
          <w:rFonts w:ascii="Arial" w:eastAsia="Arial" w:hAnsi="Arial" w:cs="Arial"/>
          <w:color w:val="1C1C1C"/>
          <w:spacing w:val="2"/>
          <w:w w:val="105"/>
          <w:sz w:val="20"/>
          <w:szCs w:val="20"/>
        </w:rPr>
        <w:t xml:space="preserve"> </w:t>
      </w:r>
      <w:r w:rsidRPr="00E66C81">
        <w:rPr>
          <w:rFonts w:ascii="Arial" w:eastAsia="Arial" w:hAnsi="Arial" w:cs="Arial"/>
          <w:color w:val="1C1C1C"/>
          <w:w w:val="105"/>
          <w:sz w:val="20"/>
          <w:szCs w:val="20"/>
        </w:rPr>
        <w:t>between</w:t>
      </w:r>
      <w:r w:rsidRPr="00E66C81">
        <w:rPr>
          <w:rFonts w:ascii="Arial" w:eastAsia="Arial" w:hAnsi="Arial" w:cs="Arial"/>
          <w:color w:val="1C1C1C"/>
          <w:spacing w:val="3"/>
          <w:w w:val="105"/>
          <w:sz w:val="20"/>
          <w:szCs w:val="20"/>
        </w:rPr>
        <w:t xml:space="preserve"> </w:t>
      </w:r>
      <w:r w:rsidRPr="00E66C81">
        <w:rPr>
          <w:rFonts w:ascii="Arial" w:eastAsia="Arial" w:hAnsi="Arial" w:cs="Arial"/>
          <w:color w:val="1C1C1C"/>
          <w:w w:val="105"/>
          <w:sz w:val="20"/>
          <w:szCs w:val="20"/>
        </w:rPr>
        <w:t>high</w:t>
      </w:r>
      <w:r w:rsidRPr="00E66C81">
        <w:rPr>
          <w:rFonts w:ascii="Arial" w:eastAsia="Arial" w:hAnsi="Arial" w:cs="Arial"/>
          <w:color w:val="1C1C1C"/>
          <w:spacing w:val="-11"/>
          <w:w w:val="105"/>
          <w:sz w:val="20"/>
          <w:szCs w:val="20"/>
        </w:rPr>
        <w:t xml:space="preserve"> </w:t>
      </w:r>
      <w:r w:rsidRPr="00E66C81">
        <w:rPr>
          <w:rFonts w:ascii="Arial" w:eastAsia="Arial" w:hAnsi="Arial" w:cs="Arial"/>
          <w:color w:val="1C1C1C"/>
          <w:w w:val="105"/>
          <w:sz w:val="20"/>
          <w:szCs w:val="20"/>
        </w:rPr>
        <w:t>volume</w:t>
      </w:r>
      <w:r w:rsidRPr="00E66C81">
        <w:rPr>
          <w:rFonts w:ascii="Arial" w:eastAsia="Arial" w:hAnsi="Arial" w:cs="Arial"/>
          <w:color w:val="1C1C1C"/>
          <w:spacing w:val="-1"/>
          <w:w w:val="105"/>
          <w:sz w:val="20"/>
          <w:szCs w:val="20"/>
        </w:rPr>
        <w:t xml:space="preserve"> </w:t>
      </w:r>
      <w:r w:rsidRPr="00E66C81">
        <w:rPr>
          <w:rFonts w:ascii="Arial" w:eastAsia="Arial" w:hAnsi="Arial" w:cs="Arial"/>
          <w:color w:val="1C1C1C"/>
          <w:w w:val="105"/>
          <w:sz w:val="20"/>
          <w:szCs w:val="20"/>
        </w:rPr>
        <w:t>driveways.</w:t>
      </w:r>
    </w:p>
    <w:p w14:paraId="1A6E6927" w14:textId="77777777" w:rsidR="00E66C81" w:rsidRPr="00E66C81" w:rsidRDefault="00E66C81" w:rsidP="00E66C81">
      <w:pPr>
        <w:widowControl w:val="0"/>
        <w:autoSpaceDE w:val="0"/>
        <w:autoSpaceDN w:val="0"/>
        <w:spacing w:after="0" w:line="240" w:lineRule="auto"/>
        <w:rPr>
          <w:rFonts w:ascii="Arial" w:eastAsia="Arial" w:hAnsi="Arial" w:cs="Arial"/>
          <w:color w:val="1C1C1C"/>
          <w:w w:val="105"/>
          <w:sz w:val="20"/>
          <w:szCs w:val="20"/>
        </w:rPr>
      </w:pPr>
    </w:p>
    <w:p w14:paraId="18C4CD92" w14:textId="77777777" w:rsidR="00E66C81" w:rsidRPr="00E66C81" w:rsidRDefault="00E66C81" w:rsidP="00E66C81">
      <w:pPr>
        <w:widowControl w:val="0"/>
        <w:numPr>
          <w:ilvl w:val="0"/>
          <w:numId w:val="11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When the proposed development is to be located on the opposite side of an existing development, the driveway shall be directly opposite of the existing driveway or separated from the opposite driveway by a minimum of seventy-five (75) feet whenever possible.</w:t>
      </w:r>
    </w:p>
    <w:p w14:paraId="510F09B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8F3B938" w14:textId="77777777" w:rsidR="00E66C81" w:rsidRPr="00E66C81" w:rsidRDefault="00E66C81" w:rsidP="00E66C81">
      <w:pPr>
        <w:widowControl w:val="0"/>
        <w:numPr>
          <w:ilvl w:val="0"/>
          <w:numId w:val="11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When a conversion or expansion of an existing use occurs, access shall be upgraded to comply with these standards. This requirement may be waived upon a written finding that (a) the need to demolish or relocate an existing building on the site or (b) denial of full access to Route 202, Allen Pond Road or Sawyer Road where full access presently exists and cannot be provided by Route 202, Allen Pond Road or Sawyer Road or adjacent side street.</w:t>
      </w:r>
    </w:p>
    <w:p w14:paraId="49158517" w14:textId="77777777" w:rsidR="00E66C81" w:rsidRPr="00E66C81" w:rsidRDefault="00E66C81" w:rsidP="00E66C81">
      <w:pPr>
        <w:widowControl w:val="0"/>
        <w:autoSpaceDE w:val="0"/>
        <w:autoSpaceDN w:val="0"/>
        <w:spacing w:after="0" w:line="240" w:lineRule="auto"/>
        <w:rPr>
          <w:rFonts w:ascii="Arial" w:eastAsia="Arial" w:hAnsi="Arial" w:cs="Arial"/>
          <w:color w:val="1C1C1C"/>
          <w:w w:val="105"/>
          <w:sz w:val="20"/>
          <w:szCs w:val="20"/>
        </w:rPr>
      </w:pPr>
    </w:p>
    <w:p w14:paraId="599FA4D6"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Off-Street Parking</w:t>
      </w:r>
    </w:p>
    <w:p w14:paraId="5C838BA5"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3D9113F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use shall not be extended, and no structure shall be constructed or enlarged unless sufficient off-street automobile parking space is provided. Parking shall comply with Chapter 3-101.8</w:t>
      </w:r>
    </w:p>
    <w:p w14:paraId="01B85243" w14:textId="77777777" w:rsidR="00E66C81" w:rsidRPr="00E66C81" w:rsidRDefault="00E66C81" w:rsidP="00E66C81">
      <w:pPr>
        <w:widowControl w:val="0"/>
        <w:autoSpaceDE w:val="0"/>
        <w:autoSpaceDN w:val="0"/>
        <w:spacing w:after="0" w:line="240" w:lineRule="auto"/>
        <w:rPr>
          <w:rFonts w:ascii="Arial" w:eastAsia="Arial" w:hAnsi="Arial" w:cs="Arial"/>
          <w:color w:val="1C1C1C"/>
          <w:w w:val="105"/>
          <w:sz w:val="20"/>
          <w:szCs w:val="20"/>
        </w:rPr>
      </w:pPr>
    </w:p>
    <w:p w14:paraId="17389229"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Surface Water and Storm water Runoff</w:t>
      </w:r>
    </w:p>
    <w:p w14:paraId="704BDCC0" w14:textId="77777777" w:rsidR="00E66C81" w:rsidRPr="00E66C81" w:rsidRDefault="00E66C81" w:rsidP="00E66C81">
      <w:pPr>
        <w:widowControl w:val="0"/>
        <w:autoSpaceDE w:val="0"/>
        <w:autoSpaceDN w:val="0"/>
        <w:spacing w:after="0" w:line="240" w:lineRule="auto"/>
        <w:rPr>
          <w:rFonts w:ascii="Arial" w:eastAsia="Arial" w:hAnsi="Arial" w:cs="Arial"/>
          <w:color w:val="1C1C1C"/>
          <w:w w:val="105"/>
          <w:sz w:val="20"/>
          <w:szCs w:val="20"/>
        </w:rPr>
      </w:pPr>
    </w:p>
    <w:p w14:paraId="2960A8E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proposed activity will not result in undue surface water pollution or significantly change the quantity or quality of storm water runoff. In making this determination, the Board shall at least consider the elevation, slope, land cover, and topography of the land, its relation to the floodplains, the nature of soils and subsoils and their ability to adequately support waste disposal and/or any other approved licensed discharge.</w:t>
      </w:r>
    </w:p>
    <w:p w14:paraId="7C3BDF1B"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1FEB1C6D" w14:textId="77777777" w:rsidR="00E66C81" w:rsidRPr="00E66C81" w:rsidRDefault="00E66C81" w:rsidP="00E66C81">
      <w:pPr>
        <w:widowControl w:val="0"/>
        <w:numPr>
          <w:ilvl w:val="0"/>
          <w:numId w:val="120"/>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All construction shall be designed to minimize storm water runoff from the site in excess of the natural pre-development conditions. Storm water management systems shall maintain the natural drainage characteristics to the extent feasible; existing natural runoff control features, such as berms, swales, terraces, and wooded areas shall be retained in order to reduce runoff and encourage infiltration of storm waters. The use of constructed natural type features is preferred over engineered structures for the control of storm water quantity or quality where existing natural features must be supplemented to obtain the necessary results.</w:t>
      </w:r>
    </w:p>
    <w:p w14:paraId="19AE40C4"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4CF75766" w14:textId="77777777" w:rsidR="00E66C81" w:rsidRPr="00E66C81" w:rsidRDefault="00E66C81" w:rsidP="00E66C81">
      <w:pPr>
        <w:widowControl w:val="0"/>
        <w:numPr>
          <w:ilvl w:val="0"/>
          <w:numId w:val="120"/>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 xml:space="preserve">There shall be no significant change in the quantity of storm water. Particular attention shall be given to </w:t>
      </w:r>
      <w:r w:rsidRPr="00E66C81">
        <w:rPr>
          <w:rFonts w:ascii="Arial" w:eastAsia="Arial" w:hAnsi="Arial" w:cs="Arial"/>
          <w:color w:val="1D1D1D"/>
          <w:w w:val="105"/>
          <w:sz w:val="20"/>
          <w:szCs w:val="20"/>
        </w:rPr>
        <w:lastRenderedPageBreak/>
        <w:t xml:space="preserve">ensure that downstream properties and infrastructure, natural channels, and natural resources are not </w:t>
      </w:r>
    </w:p>
    <w:p w14:paraId="47E0C6B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adversely impacted. Likewise, the quantity of runoff shall not be reduced to the point that recharge of groundwater, wetlands, and downstream water bodies, and the natural environment is adversely impacted.</w:t>
      </w:r>
    </w:p>
    <w:p w14:paraId="1534FC9B"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2CCB85C6" w14:textId="77777777" w:rsidR="00E66C81" w:rsidRPr="00E66C81" w:rsidRDefault="00E66C81" w:rsidP="00E66C81">
      <w:pPr>
        <w:widowControl w:val="0"/>
        <w:numPr>
          <w:ilvl w:val="0"/>
          <w:numId w:val="120"/>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Storm water runoff control systems shall be maintained as necessary to ensure proper functioning.</w:t>
      </w:r>
    </w:p>
    <w:p w14:paraId="16D7D101"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079BF32"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010101"/>
          <w:sz w:val="20"/>
          <w:szCs w:val="20"/>
        </w:rPr>
      </w:pPr>
      <w:r w:rsidRPr="00E66C81">
        <w:rPr>
          <w:rFonts w:ascii="Arial" w:eastAsia="Arial" w:hAnsi="Arial" w:cs="Arial"/>
          <w:b/>
          <w:bCs/>
          <w:color w:val="212121"/>
          <w:sz w:val="20"/>
          <w:szCs w:val="20"/>
        </w:rPr>
        <w:t>Conservation,</w:t>
      </w:r>
      <w:r w:rsidRPr="00E66C81">
        <w:rPr>
          <w:rFonts w:ascii="Arial" w:eastAsia="Arial" w:hAnsi="Arial" w:cs="Arial"/>
          <w:b/>
          <w:bCs/>
          <w:color w:val="212121"/>
          <w:spacing w:val="17"/>
          <w:sz w:val="20"/>
          <w:szCs w:val="20"/>
        </w:rPr>
        <w:t xml:space="preserve"> </w:t>
      </w:r>
      <w:r w:rsidRPr="00E66C81">
        <w:rPr>
          <w:rFonts w:ascii="Arial" w:eastAsia="Arial" w:hAnsi="Arial" w:cs="Arial"/>
          <w:b/>
          <w:bCs/>
          <w:color w:val="212121"/>
          <w:sz w:val="20"/>
          <w:szCs w:val="20"/>
        </w:rPr>
        <w:t>Erosion</w:t>
      </w:r>
      <w:r w:rsidRPr="00E66C81">
        <w:rPr>
          <w:rFonts w:ascii="Arial" w:eastAsia="Arial" w:hAnsi="Arial" w:cs="Arial"/>
          <w:b/>
          <w:bCs/>
          <w:color w:val="212121"/>
          <w:spacing w:val="-7"/>
          <w:sz w:val="20"/>
          <w:szCs w:val="20"/>
        </w:rPr>
        <w:t xml:space="preserve"> </w:t>
      </w:r>
      <w:r w:rsidRPr="00E66C81">
        <w:rPr>
          <w:rFonts w:ascii="Arial" w:eastAsia="Arial" w:hAnsi="Arial" w:cs="Arial"/>
          <w:b/>
          <w:bCs/>
          <w:color w:val="212121"/>
          <w:sz w:val="20"/>
          <w:szCs w:val="20"/>
        </w:rPr>
        <w:t>and</w:t>
      </w:r>
      <w:r w:rsidRPr="00E66C81">
        <w:rPr>
          <w:rFonts w:ascii="Arial" w:eastAsia="Arial" w:hAnsi="Arial" w:cs="Arial"/>
          <w:b/>
          <w:bCs/>
          <w:color w:val="212121"/>
          <w:spacing w:val="-5"/>
          <w:sz w:val="20"/>
          <w:szCs w:val="20"/>
        </w:rPr>
        <w:t xml:space="preserve"> </w:t>
      </w:r>
      <w:r w:rsidRPr="00E66C81">
        <w:rPr>
          <w:rFonts w:ascii="Arial" w:eastAsia="Arial" w:hAnsi="Arial" w:cs="Arial"/>
          <w:b/>
          <w:bCs/>
          <w:color w:val="212121"/>
          <w:sz w:val="20"/>
          <w:szCs w:val="20"/>
        </w:rPr>
        <w:t>Sediment</w:t>
      </w:r>
      <w:r w:rsidRPr="00E66C81">
        <w:rPr>
          <w:rFonts w:ascii="Arial" w:eastAsia="Arial" w:hAnsi="Arial" w:cs="Arial"/>
          <w:b/>
          <w:bCs/>
          <w:color w:val="212121"/>
          <w:spacing w:val="2"/>
          <w:sz w:val="20"/>
          <w:szCs w:val="20"/>
        </w:rPr>
        <w:t xml:space="preserve"> </w:t>
      </w:r>
      <w:r w:rsidRPr="00E66C81">
        <w:rPr>
          <w:rFonts w:ascii="Arial" w:eastAsia="Arial" w:hAnsi="Arial" w:cs="Arial"/>
          <w:b/>
          <w:bCs/>
          <w:color w:val="212121"/>
          <w:sz w:val="20"/>
          <w:szCs w:val="20"/>
        </w:rPr>
        <w:t>Control</w:t>
      </w:r>
    </w:p>
    <w:p w14:paraId="09A8C4F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A9935D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Erosion soil and sedimentation of watercourses and water bodies shall be minimized. The following measures shall be included, where applicable, as part of any Site Plan Review and approval.</w:t>
      </w:r>
    </w:p>
    <w:p w14:paraId="52B3211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D0A5597"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Stripping of vegetation, regrading or other development shall be done in such a way as to minimize erosion.</w:t>
      </w:r>
    </w:p>
    <w:p w14:paraId="5082459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p>
    <w:p w14:paraId="30B4937D"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Development shall keep cut-fill operations to a minimum and ensure conformity with topography so as to create the least erosion potential and so as to adequately handle surface water runoff.</w:t>
      </w:r>
    </w:p>
    <w:p w14:paraId="1A8AEFE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5F21AA42"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disturbed area and the duration of exposure of the disturbed area shall be kept to a practical minimum.</w:t>
      </w:r>
    </w:p>
    <w:p w14:paraId="298D9B2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38867765"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Disturbed soils shall be stabilized as quickly as practical.</w:t>
      </w:r>
    </w:p>
    <w:p w14:paraId="199F2F1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0ADD5CB2"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Temporary vegetation or mulching shall be used to protect exposed critical areas during development.</w:t>
      </w:r>
    </w:p>
    <w:p w14:paraId="6939D10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6A142A57"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permanent (final) vegetation and mechanical erosion control measure shall be installed as soon as practical on the site.</w:t>
      </w:r>
    </w:p>
    <w:p w14:paraId="22A94C0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53D6B57B"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Until the disturbed area is stabilized, sediment in the runoff water shall be trapped by the use of debris basins, sediment basins, silt traps or other acceptable methods.</w:t>
      </w:r>
    </w:p>
    <w:p w14:paraId="6EFD231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00375F41"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Whenever sedimentation is caused by stripping vegetation, regrading, or other development, it shall be the responsibility of the developer causing such sedimentation to remove it from all adjoining surfaces, drainage systems and watercourses and to repair any damage at his or her expense as quickly as possible.</w:t>
      </w:r>
    </w:p>
    <w:p w14:paraId="674E01E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36AAD03C"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Maintenance of drainage facilities or watercourses originating and completely on private property is the responsibility of the owner to the point of open discharge at the property line or at a communal watercourse within the property.</w:t>
      </w:r>
    </w:p>
    <w:p w14:paraId="5203583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655B8487" w14:textId="77777777" w:rsidR="00E66C81" w:rsidRPr="00E66C81" w:rsidRDefault="00E66C81" w:rsidP="00E66C81">
      <w:pPr>
        <w:widowControl w:val="0"/>
        <w:numPr>
          <w:ilvl w:val="0"/>
          <w:numId w:val="12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standards set forth in the Maine Erosion and Sediment Control Handbook for Construction, Best Management Practices (March 1991 and as amended) shall be employed.</w:t>
      </w:r>
    </w:p>
    <w:p w14:paraId="02F80D62"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1261005"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504F50"/>
          <w:sz w:val="20"/>
          <w:szCs w:val="20"/>
        </w:rPr>
      </w:pPr>
      <w:r w:rsidRPr="00E66C81">
        <w:rPr>
          <w:rFonts w:ascii="Arial" w:eastAsia="Arial" w:hAnsi="Arial" w:cs="Arial"/>
          <w:b/>
          <w:bCs/>
          <w:color w:val="212121"/>
          <w:sz w:val="20"/>
          <w:szCs w:val="20"/>
        </w:rPr>
        <w:t>Phosphorous</w:t>
      </w:r>
      <w:r w:rsidRPr="00E66C81">
        <w:rPr>
          <w:rFonts w:ascii="Arial" w:eastAsia="Arial" w:hAnsi="Arial" w:cs="Arial"/>
          <w:b/>
          <w:bCs/>
          <w:color w:val="212121"/>
          <w:spacing w:val="9"/>
          <w:sz w:val="20"/>
          <w:szCs w:val="20"/>
        </w:rPr>
        <w:t xml:space="preserve"> </w:t>
      </w:r>
      <w:r w:rsidRPr="00E66C81">
        <w:rPr>
          <w:rFonts w:ascii="Arial" w:eastAsia="Arial" w:hAnsi="Arial" w:cs="Arial"/>
          <w:b/>
          <w:bCs/>
          <w:color w:val="212121"/>
          <w:sz w:val="20"/>
          <w:szCs w:val="20"/>
        </w:rPr>
        <w:t>Export</w:t>
      </w:r>
    </w:p>
    <w:p w14:paraId="2C4131C3"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C1EDB2D"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Projects</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proposed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within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direct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watershed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lake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pond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listed</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below</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designed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limit</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phosphorus</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runoff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levels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defined</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below.</w:t>
      </w:r>
    </w:p>
    <w:p w14:paraId="26CB3623"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tbl>
      <w:tblPr>
        <w:tblW w:w="6770" w:type="dxa"/>
        <w:jc w:val="center"/>
        <w:tblLook w:val="04A0" w:firstRow="1" w:lastRow="0" w:firstColumn="1" w:lastColumn="0" w:noHBand="0" w:noVBand="1"/>
      </w:tblPr>
      <w:tblGrid>
        <w:gridCol w:w="1390"/>
        <w:gridCol w:w="1660"/>
        <w:gridCol w:w="1310"/>
        <w:gridCol w:w="2410"/>
      </w:tblGrid>
      <w:tr w:rsidR="00E66C81" w:rsidRPr="00E66C81" w14:paraId="39D80BF6" w14:textId="77777777" w:rsidTr="006A3E3D">
        <w:trPr>
          <w:trHeight w:val="225"/>
          <w:jc w:val="center"/>
        </w:trPr>
        <w:tc>
          <w:tcPr>
            <w:tcW w:w="13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E8A458" w14:textId="77777777" w:rsidR="00E66C81" w:rsidRPr="00E66C81" w:rsidRDefault="00E66C81" w:rsidP="00E66C81">
            <w:pPr>
              <w:spacing w:after="0" w:line="240" w:lineRule="auto"/>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 </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14:paraId="63F5B6AF"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Lake Protection Level</w:t>
            </w:r>
          </w:p>
        </w:tc>
        <w:tc>
          <w:tcPr>
            <w:tcW w:w="1310" w:type="dxa"/>
            <w:tcBorders>
              <w:top w:val="single" w:sz="8" w:space="0" w:color="auto"/>
              <w:left w:val="nil"/>
              <w:bottom w:val="single" w:sz="4" w:space="0" w:color="auto"/>
              <w:right w:val="single" w:sz="4" w:space="0" w:color="auto"/>
            </w:tcBorders>
            <w:shd w:val="clear" w:color="auto" w:fill="auto"/>
            <w:noWrap/>
            <w:vAlign w:val="center"/>
            <w:hideMark/>
          </w:tcPr>
          <w:p w14:paraId="646E34EF"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Phosphorus Loads (1)</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72F19B19"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Allowable Phosphorus Export per Acre (pounds)</w:t>
            </w:r>
          </w:p>
        </w:tc>
      </w:tr>
      <w:tr w:rsidR="00E66C81" w:rsidRPr="00E66C81" w14:paraId="0F1D905C" w14:textId="77777777" w:rsidTr="006A3E3D">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304FBC34"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Allen Pond</w:t>
            </w:r>
          </w:p>
        </w:tc>
        <w:tc>
          <w:tcPr>
            <w:tcW w:w="1660" w:type="dxa"/>
            <w:tcBorders>
              <w:top w:val="nil"/>
              <w:left w:val="nil"/>
              <w:bottom w:val="single" w:sz="4" w:space="0" w:color="auto"/>
              <w:right w:val="single" w:sz="4" w:space="0" w:color="auto"/>
            </w:tcBorders>
            <w:shd w:val="clear" w:color="auto" w:fill="auto"/>
            <w:noWrap/>
            <w:vAlign w:val="center"/>
            <w:hideMark/>
          </w:tcPr>
          <w:p w14:paraId="7DF3D69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310" w:type="dxa"/>
            <w:tcBorders>
              <w:top w:val="nil"/>
              <w:left w:val="nil"/>
              <w:bottom w:val="single" w:sz="4" w:space="0" w:color="auto"/>
              <w:right w:val="single" w:sz="4" w:space="0" w:color="auto"/>
            </w:tcBorders>
            <w:shd w:val="clear" w:color="auto" w:fill="auto"/>
            <w:noWrap/>
            <w:vAlign w:val="center"/>
            <w:hideMark/>
          </w:tcPr>
          <w:p w14:paraId="0E7BD4B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15.7</w:t>
            </w:r>
          </w:p>
        </w:tc>
        <w:tc>
          <w:tcPr>
            <w:tcW w:w="2410" w:type="dxa"/>
            <w:tcBorders>
              <w:top w:val="nil"/>
              <w:left w:val="nil"/>
              <w:bottom w:val="single" w:sz="4" w:space="0" w:color="auto"/>
              <w:right w:val="single" w:sz="8" w:space="0" w:color="auto"/>
            </w:tcBorders>
            <w:shd w:val="clear" w:color="auto" w:fill="auto"/>
            <w:noWrap/>
            <w:vAlign w:val="center"/>
            <w:hideMark/>
          </w:tcPr>
          <w:p w14:paraId="3F9D42E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0.034</w:t>
            </w:r>
          </w:p>
        </w:tc>
      </w:tr>
      <w:tr w:rsidR="00E66C81" w:rsidRPr="00E66C81" w14:paraId="6E923EAC" w14:textId="77777777" w:rsidTr="006A3E3D">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7C37E27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Berry Pond</w:t>
            </w:r>
          </w:p>
        </w:tc>
        <w:tc>
          <w:tcPr>
            <w:tcW w:w="1660" w:type="dxa"/>
            <w:tcBorders>
              <w:top w:val="nil"/>
              <w:left w:val="nil"/>
              <w:bottom w:val="single" w:sz="4" w:space="0" w:color="auto"/>
              <w:right w:val="single" w:sz="4" w:space="0" w:color="auto"/>
            </w:tcBorders>
            <w:shd w:val="clear" w:color="auto" w:fill="auto"/>
            <w:noWrap/>
            <w:vAlign w:val="center"/>
            <w:hideMark/>
          </w:tcPr>
          <w:p w14:paraId="06F83FF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310" w:type="dxa"/>
            <w:tcBorders>
              <w:top w:val="nil"/>
              <w:left w:val="nil"/>
              <w:bottom w:val="single" w:sz="4" w:space="0" w:color="auto"/>
              <w:right w:val="single" w:sz="4" w:space="0" w:color="auto"/>
            </w:tcBorders>
            <w:shd w:val="clear" w:color="auto" w:fill="auto"/>
            <w:noWrap/>
            <w:vAlign w:val="center"/>
            <w:hideMark/>
          </w:tcPr>
          <w:p w14:paraId="7CBB5C1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1.8</w:t>
            </w:r>
          </w:p>
        </w:tc>
        <w:tc>
          <w:tcPr>
            <w:tcW w:w="2410" w:type="dxa"/>
            <w:tcBorders>
              <w:top w:val="nil"/>
              <w:left w:val="nil"/>
              <w:bottom w:val="single" w:sz="4" w:space="0" w:color="auto"/>
              <w:right w:val="single" w:sz="8" w:space="0" w:color="auto"/>
            </w:tcBorders>
            <w:shd w:val="clear" w:color="auto" w:fill="auto"/>
            <w:noWrap/>
            <w:vAlign w:val="center"/>
            <w:hideMark/>
          </w:tcPr>
          <w:p w14:paraId="3AC9E63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0.15</w:t>
            </w:r>
          </w:p>
        </w:tc>
      </w:tr>
      <w:tr w:rsidR="00E66C81" w:rsidRPr="00E66C81" w14:paraId="1A78E3DB" w14:textId="77777777" w:rsidTr="006A3E3D">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7B7B332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Deane Pond</w:t>
            </w:r>
          </w:p>
        </w:tc>
        <w:tc>
          <w:tcPr>
            <w:tcW w:w="1660" w:type="dxa"/>
            <w:tcBorders>
              <w:top w:val="nil"/>
              <w:left w:val="nil"/>
              <w:bottom w:val="single" w:sz="4" w:space="0" w:color="auto"/>
              <w:right w:val="single" w:sz="4" w:space="0" w:color="auto"/>
            </w:tcBorders>
            <w:shd w:val="clear" w:color="auto" w:fill="auto"/>
            <w:noWrap/>
            <w:vAlign w:val="center"/>
            <w:hideMark/>
          </w:tcPr>
          <w:p w14:paraId="406599D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Low</w:t>
            </w:r>
          </w:p>
        </w:tc>
        <w:tc>
          <w:tcPr>
            <w:tcW w:w="1310" w:type="dxa"/>
            <w:tcBorders>
              <w:top w:val="nil"/>
              <w:left w:val="nil"/>
              <w:bottom w:val="single" w:sz="4" w:space="0" w:color="auto"/>
              <w:right w:val="single" w:sz="4" w:space="0" w:color="auto"/>
            </w:tcBorders>
            <w:shd w:val="clear" w:color="auto" w:fill="auto"/>
            <w:noWrap/>
            <w:vAlign w:val="center"/>
            <w:hideMark/>
          </w:tcPr>
          <w:p w14:paraId="14CC662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0.95</w:t>
            </w:r>
          </w:p>
        </w:tc>
        <w:tc>
          <w:tcPr>
            <w:tcW w:w="2410" w:type="dxa"/>
            <w:tcBorders>
              <w:top w:val="nil"/>
              <w:left w:val="nil"/>
              <w:bottom w:val="single" w:sz="4" w:space="0" w:color="auto"/>
              <w:right w:val="single" w:sz="8" w:space="0" w:color="auto"/>
            </w:tcBorders>
            <w:shd w:val="clear" w:color="auto" w:fill="auto"/>
            <w:noWrap/>
            <w:vAlign w:val="center"/>
            <w:hideMark/>
          </w:tcPr>
          <w:p w14:paraId="0078198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0.356</w:t>
            </w:r>
          </w:p>
        </w:tc>
      </w:tr>
      <w:tr w:rsidR="00E66C81" w:rsidRPr="00E66C81" w14:paraId="20AF782E" w14:textId="77777777" w:rsidTr="006A3E3D">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2ACA13C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Hooper Pond</w:t>
            </w:r>
          </w:p>
        </w:tc>
        <w:tc>
          <w:tcPr>
            <w:tcW w:w="1660" w:type="dxa"/>
            <w:tcBorders>
              <w:top w:val="nil"/>
              <w:left w:val="nil"/>
              <w:bottom w:val="single" w:sz="4" w:space="0" w:color="auto"/>
              <w:right w:val="single" w:sz="4" w:space="0" w:color="auto"/>
            </w:tcBorders>
            <w:shd w:val="clear" w:color="auto" w:fill="auto"/>
            <w:noWrap/>
            <w:vAlign w:val="center"/>
            <w:hideMark/>
          </w:tcPr>
          <w:p w14:paraId="2565F97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Low</w:t>
            </w:r>
          </w:p>
        </w:tc>
        <w:tc>
          <w:tcPr>
            <w:tcW w:w="1310" w:type="dxa"/>
            <w:tcBorders>
              <w:top w:val="nil"/>
              <w:left w:val="nil"/>
              <w:bottom w:val="single" w:sz="4" w:space="0" w:color="auto"/>
              <w:right w:val="single" w:sz="4" w:space="0" w:color="auto"/>
            </w:tcBorders>
            <w:shd w:val="clear" w:color="auto" w:fill="auto"/>
            <w:noWrap/>
            <w:vAlign w:val="center"/>
            <w:hideMark/>
          </w:tcPr>
          <w:p w14:paraId="541F706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5.4</w:t>
            </w:r>
          </w:p>
        </w:tc>
        <w:tc>
          <w:tcPr>
            <w:tcW w:w="2410" w:type="dxa"/>
            <w:tcBorders>
              <w:top w:val="nil"/>
              <w:left w:val="nil"/>
              <w:bottom w:val="single" w:sz="4" w:space="0" w:color="auto"/>
              <w:right w:val="single" w:sz="8" w:space="0" w:color="auto"/>
            </w:tcBorders>
            <w:shd w:val="clear" w:color="auto" w:fill="auto"/>
            <w:noWrap/>
            <w:vAlign w:val="center"/>
            <w:hideMark/>
          </w:tcPr>
          <w:p w14:paraId="5528FE4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0.142</w:t>
            </w:r>
          </w:p>
        </w:tc>
      </w:tr>
      <w:tr w:rsidR="00E66C81" w:rsidRPr="00E66C81" w14:paraId="0399DB33" w14:textId="77777777" w:rsidTr="006A3E3D">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06A251C2"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No Name Pond</w:t>
            </w:r>
          </w:p>
        </w:tc>
        <w:tc>
          <w:tcPr>
            <w:tcW w:w="1660" w:type="dxa"/>
            <w:tcBorders>
              <w:top w:val="nil"/>
              <w:left w:val="nil"/>
              <w:bottom w:val="single" w:sz="4" w:space="0" w:color="auto"/>
              <w:right w:val="single" w:sz="4" w:space="0" w:color="auto"/>
            </w:tcBorders>
            <w:shd w:val="clear" w:color="auto" w:fill="auto"/>
            <w:noWrap/>
            <w:vAlign w:val="center"/>
            <w:hideMark/>
          </w:tcPr>
          <w:p w14:paraId="1C27392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310" w:type="dxa"/>
            <w:tcBorders>
              <w:top w:val="nil"/>
              <w:left w:val="nil"/>
              <w:bottom w:val="single" w:sz="4" w:space="0" w:color="auto"/>
              <w:right w:val="single" w:sz="4" w:space="0" w:color="auto"/>
            </w:tcBorders>
            <w:shd w:val="clear" w:color="auto" w:fill="auto"/>
            <w:noWrap/>
            <w:vAlign w:val="center"/>
            <w:hideMark/>
          </w:tcPr>
          <w:p w14:paraId="27C92195"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3.4</w:t>
            </w:r>
          </w:p>
        </w:tc>
        <w:tc>
          <w:tcPr>
            <w:tcW w:w="2410" w:type="dxa"/>
            <w:tcBorders>
              <w:top w:val="nil"/>
              <w:left w:val="nil"/>
              <w:bottom w:val="single" w:sz="4" w:space="0" w:color="auto"/>
              <w:right w:val="single" w:sz="8" w:space="0" w:color="auto"/>
            </w:tcBorders>
            <w:shd w:val="clear" w:color="auto" w:fill="auto"/>
            <w:noWrap/>
            <w:vAlign w:val="center"/>
            <w:hideMark/>
          </w:tcPr>
          <w:p w14:paraId="6A1A076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0.054</w:t>
            </w:r>
          </w:p>
        </w:tc>
      </w:tr>
      <w:tr w:rsidR="00E66C81" w:rsidRPr="00E66C81" w14:paraId="5EA23118" w14:textId="77777777" w:rsidTr="006A3E3D">
        <w:trPr>
          <w:trHeight w:val="240"/>
          <w:jc w:val="center"/>
        </w:trPr>
        <w:tc>
          <w:tcPr>
            <w:tcW w:w="1390" w:type="dxa"/>
            <w:tcBorders>
              <w:top w:val="nil"/>
              <w:left w:val="single" w:sz="8" w:space="0" w:color="auto"/>
              <w:bottom w:val="single" w:sz="8" w:space="0" w:color="auto"/>
              <w:right w:val="single" w:sz="4" w:space="0" w:color="auto"/>
            </w:tcBorders>
            <w:shd w:val="clear" w:color="auto" w:fill="auto"/>
            <w:noWrap/>
            <w:vAlign w:val="bottom"/>
            <w:hideMark/>
          </w:tcPr>
          <w:p w14:paraId="407AE787"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Sabattus Pond</w:t>
            </w:r>
          </w:p>
        </w:tc>
        <w:tc>
          <w:tcPr>
            <w:tcW w:w="1660" w:type="dxa"/>
            <w:tcBorders>
              <w:top w:val="nil"/>
              <w:left w:val="nil"/>
              <w:bottom w:val="single" w:sz="8" w:space="0" w:color="auto"/>
              <w:right w:val="single" w:sz="4" w:space="0" w:color="auto"/>
            </w:tcBorders>
            <w:shd w:val="clear" w:color="auto" w:fill="auto"/>
            <w:noWrap/>
            <w:vAlign w:val="center"/>
            <w:hideMark/>
          </w:tcPr>
          <w:p w14:paraId="4611022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310" w:type="dxa"/>
            <w:tcBorders>
              <w:top w:val="nil"/>
              <w:left w:val="nil"/>
              <w:bottom w:val="single" w:sz="8" w:space="0" w:color="auto"/>
              <w:right w:val="single" w:sz="4" w:space="0" w:color="auto"/>
            </w:tcBorders>
            <w:shd w:val="clear" w:color="auto" w:fill="auto"/>
            <w:noWrap/>
            <w:vAlign w:val="center"/>
            <w:hideMark/>
          </w:tcPr>
          <w:p w14:paraId="158B8EE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27.9</w:t>
            </w:r>
          </w:p>
        </w:tc>
        <w:tc>
          <w:tcPr>
            <w:tcW w:w="2410" w:type="dxa"/>
            <w:tcBorders>
              <w:top w:val="nil"/>
              <w:left w:val="nil"/>
              <w:bottom w:val="single" w:sz="8" w:space="0" w:color="auto"/>
              <w:right w:val="single" w:sz="8" w:space="0" w:color="auto"/>
            </w:tcBorders>
            <w:shd w:val="clear" w:color="auto" w:fill="auto"/>
            <w:noWrap/>
            <w:vAlign w:val="center"/>
            <w:hideMark/>
          </w:tcPr>
          <w:p w14:paraId="25F5B80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0.017</w:t>
            </w:r>
          </w:p>
        </w:tc>
      </w:tr>
    </w:tbl>
    <w:p w14:paraId="0F42614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09AA86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sz w:val="20"/>
          <w:szCs w:val="20"/>
        </w:rPr>
        <w:t>(1)  The pounds per year of phosphorus from the watershed that would produce an increase in phosphorus concentration by more than 1.0 parts per billion.</w:t>
      </w:r>
    </w:p>
    <w:p w14:paraId="483C29F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7222CA4" w14:textId="77777777" w:rsidR="00E66C81" w:rsidRPr="00E66C81" w:rsidRDefault="00E66C81" w:rsidP="00E66C81">
      <w:pPr>
        <w:widowControl w:val="0"/>
        <w:numPr>
          <w:ilvl w:val="0"/>
          <w:numId w:val="122"/>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 xml:space="preserve">Phosphorus export from a proposed development shall be calculated according to the procedures </w:t>
      </w:r>
    </w:p>
    <w:p w14:paraId="05175AF6"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lastRenderedPageBreak/>
        <w:t>defined in "Phosphorus Control in Lake Watersheds: A Technical Guide for Evaluating New Development” (Maine DEP et.al., September 1989 with revision in 1992 and as may be amended). Copies of all worksheets and calculations shall be submitted to the Planning Board.</w:t>
      </w:r>
    </w:p>
    <w:p w14:paraId="6C093880"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38C97BFD" w14:textId="77777777" w:rsidR="00E66C81" w:rsidRPr="00E66C81" w:rsidRDefault="00E66C81" w:rsidP="00E66C81">
      <w:pPr>
        <w:widowControl w:val="0"/>
        <w:numPr>
          <w:ilvl w:val="0"/>
          <w:numId w:val="122"/>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Phosphorus control measures shall meet the design criteria contained in "Phosphorus Control in Lake Watersheds: A Technical Guide for Reviewing Development" (Maine DEP et al., September 1989 with revisions in 1992 or as may be amended). The Planning Board shall require the reasonable use of vegetative buffers, limits on clearing, and minimizing street lengths, and shall encourage the use of other nonstructural measures prior to allowing the use of high maintenance structural measures such as infiltration systems and wet ponds.</w:t>
      </w:r>
    </w:p>
    <w:p w14:paraId="24A66B8F" w14:textId="77777777" w:rsidR="00E66C81" w:rsidRPr="00E66C81" w:rsidRDefault="00E66C81" w:rsidP="00E66C81">
      <w:pPr>
        <w:widowControl w:val="0"/>
        <w:autoSpaceDE w:val="0"/>
        <w:autoSpaceDN w:val="0"/>
        <w:spacing w:after="0" w:line="240" w:lineRule="auto"/>
        <w:rPr>
          <w:rFonts w:ascii="Arial" w:eastAsia="Arial" w:hAnsi="Arial" w:cs="Arial"/>
          <w:color w:val="1A1A1A"/>
          <w:w w:val="105"/>
          <w:sz w:val="20"/>
          <w:szCs w:val="20"/>
        </w:rPr>
      </w:pPr>
    </w:p>
    <w:p w14:paraId="1F790DD7"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Site Conditions</w:t>
      </w:r>
    </w:p>
    <w:p w14:paraId="0214B020" w14:textId="77777777" w:rsidR="00E66C81" w:rsidRPr="00E66C81" w:rsidRDefault="00E66C81" w:rsidP="00E66C81">
      <w:pPr>
        <w:widowControl w:val="0"/>
        <w:autoSpaceDE w:val="0"/>
        <w:autoSpaceDN w:val="0"/>
        <w:spacing w:after="0" w:line="240" w:lineRule="auto"/>
        <w:rPr>
          <w:rFonts w:ascii="Arial" w:eastAsia="Arial" w:hAnsi="Arial" w:cs="Arial"/>
          <w:color w:val="1A1A1A"/>
          <w:w w:val="105"/>
          <w:sz w:val="20"/>
          <w:szCs w:val="20"/>
        </w:rPr>
      </w:pPr>
    </w:p>
    <w:p w14:paraId="6EB565E2" w14:textId="77777777" w:rsidR="00E66C81" w:rsidRPr="00E66C81" w:rsidRDefault="00E66C81" w:rsidP="00E66C81">
      <w:pPr>
        <w:widowControl w:val="0"/>
        <w:numPr>
          <w:ilvl w:val="0"/>
          <w:numId w:val="123"/>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During construction, the site shall be maintained and left each day in a safe and sanitary manner. Site area shall be regularly sprayed with an environmentally safe product to control dust from construction activity.</w:t>
      </w:r>
    </w:p>
    <w:p w14:paraId="40127A0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FE030BE" w14:textId="77777777" w:rsidR="00E66C81" w:rsidRPr="00E66C81" w:rsidRDefault="00E66C81" w:rsidP="00E66C81">
      <w:pPr>
        <w:widowControl w:val="0"/>
        <w:numPr>
          <w:ilvl w:val="0"/>
          <w:numId w:val="123"/>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Developed areas shall be cleared of all stumps, litter, rubbish, brush, weeds, dead and dying trees, roots, and debris, and excess or scrap building materials shall be removed or destroyed immediately upon the request and to the satisfaction of the Code Enforcement Officer prior to issuing an occupancy permit.</w:t>
      </w:r>
    </w:p>
    <w:p w14:paraId="76BAA676" w14:textId="77777777" w:rsidR="00E66C81" w:rsidRPr="00E66C81" w:rsidRDefault="00E66C81" w:rsidP="00E66C81">
      <w:pPr>
        <w:widowControl w:val="0"/>
        <w:autoSpaceDE w:val="0"/>
        <w:autoSpaceDN w:val="0"/>
        <w:spacing w:after="0" w:line="240" w:lineRule="auto"/>
        <w:rPr>
          <w:rFonts w:ascii="Arial" w:eastAsia="Arial" w:hAnsi="Arial" w:cs="Arial"/>
          <w:color w:val="1A1A1A"/>
          <w:w w:val="110"/>
          <w:sz w:val="20"/>
          <w:szCs w:val="20"/>
        </w:rPr>
      </w:pPr>
    </w:p>
    <w:p w14:paraId="7190FAF8"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Signs</w:t>
      </w:r>
    </w:p>
    <w:p w14:paraId="61F8F0E8" w14:textId="77777777" w:rsidR="00E66C81" w:rsidRPr="00E66C81" w:rsidRDefault="00E66C81" w:rsidP="00E66C81">
      <w:pPr>
        <w:widowControl w:val="0"/>
        <w:autoSpaceDE w:val="0"/>
        <w:autoSpaceDN w:val="0"/>
        <w:spacing w:after="0" w:line="240" w:lineRule="auto"/>
        <w:rPr>
          <w:rFonts w:ascii="Arial" w:eastAsia="Arial" w:hAnsi="Arial" w:cs="Arial"/>
          <w:color w:val="1A1A1A"/>
          <w:w w:val="105"/>
          <w:sz w:val="20"/>
          <w:szCs w:val="20"/>
        </w:rPr>
      </w:pPr>
    </w:p>
    <w:p w14:paraId="263ED504"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12121"/>
          <w:sz w:val="20"/>
          <w:szCs w:val="20"/>
        </w:rPr>
      </w:pPr>
      <w:r w:rsidRPr="00E66C81">
        <w:rPr>
          <w:rFonts w:ascii="Arial" w:eastAsia="Arial" w:hAnsi="Arial" w:cs="Arial"/>
          <w:color w:val="212121"/>
          <w:sz w:val="20"/>
          <w:szCs w:val="20"/>
        </w:rPr>
        <w:t>All signs shall comply with standards set forth in Chapter 3-101.10.</w:t>
      </w:r>
    </w:p>
    <w:p w14:paraId="537EC109" w14:textId="77777777" w:rsidR="00E66C81" w:rsidRPr="00E66C81" w:rsidRDefault="00E66C81" w:rsidP="00E66C81">
      <w:pPr>
        <w:widowControl w:val="0"/>
        <w:autoSpaceDE w:val="0"/>
        <w:autoSpaceDN w:val="0"/>
        <w:spacing w:after="0" w:line="240" w:lineRule="auto"/>
        <w:rPr>
          <w:rFonts w:ascii="Arial" w:eastAsia="Arial" w:hAnsi="Arial" w:cs="Arial"/>
          <w:color w:val="1A1A1A"/>
          <w:w w:val="105"/>
          <w:sz w:val="20"/>
          <w:szCs w:val="20"/>
        </w:rPr>
      </w:pPr>
    </w:p>
    <w:p w14:paraId="40C05428"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A1A1A"/>
          <w:sz w:val="20"/>
          <w:szCs w:val="20"/>
        </w:rPr>
      </w:pPr>
      <w:r w:rsidRPr="00E66C81">
        <w:rPr>
          <w:rFonts w:ascii="Arial" w:eastAsia="Arial" w:hAnsi="Arial" w:cs="Arial"/>
          <w:b/>
          <w:bCs/>
          <w:color w:val="1A1A1A"/>
          <w:w w:val="105"/>
          <w:sz w:val="20"/>
          <w:szCs w:val="20"/>
        </w:rPr>
        <w:t>Special</w:t>
      </w:r>
      <w:r w:rsidRPr="00E66C81">
        <w:rPr>
          <w:rFonts w:ascii="Arial" w:eastAsia="Arial" w:hAnsi="Arial" w:cs="Arial"/>
          <w:b/>
          <w:bCs/>
          <w:color w:val="1A1A1A"/>
          <w:spacing w:val="11"/>
          <w:w w:val="105"/>
          <w:sz w:val="20"/>
          <w:szCs w:val="20"/>
        </w:rPr>
        <w:t xml:space="preserve"> </w:t>
      </w:r>
      <w:r w:rsidRPr="00E66C81">
        <w:rPr>
          <w:rFonts w:ascii="Arial" w:eastAsia="Arial" w:hAnsi="Arial" w:cs="Arial"/>
          <w:b/>
          <w:bCs/>
          <w:color w:val="1A1A1A"/>
          <w:w w:val="105"/>
          <w:sz w:val="20"/>
          <w:szCs w:val="20"/>
        </w:rPr>
        <w:t>Features</w:t>
      </w:r>
    </w:p>
    <w:p w14:paraId="2D694CDD"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12121"/>
          <w:sz w:val="20"/>
          <w:szCs w:val="20"/>
        </w:rPr>
      </w:pPr>
    </w:p>
    <w:p w14:paraId="3BB674F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z w:val="20"/>
          <w:szCs w:val="20"/>
        </w:rPr>
      </w:pPr>
      <w:r w:rsidRPr="00E66C81">
        <w:rPr>
          <w:rFonts w:ascii="Arial" w:eastAsia="Arial" w:hAnsi="Arial" w:cs="Arial"/>
          <w:color w:val="212121"/>
          <w:sz w:val="20"/>
          <w:szCs w:val="20"/>
        </w:rPr>
        <w:t>Exposed storage areas, exposed machinery installations, service areas, truck loading areas, utility buildings and structures, and similar accessory areas and structures, shall be subject to such setbacks, plantings or other screening methods as shall reasonably be required to prevent their being incompatible with the existing or contemplated environment and the surrounding properties.</w:t>
      </w:r>
    </w:p>
    <w:p w14:paraId="61B19718" w14:textId="77777777" w:rsidR="00E66C81" w:rsidRPr="00E66C81" w:rsidRDefault="00E66C81" w:rsidP="00E66C81">
      <w:pPr>
        <w:widowControl w:val="0"/>
        <w:autoSpaceDE w:val="0"/>
        <w:autoSpaceDN w:val="0"/>
        <w:spacing w:after="0" w:line="240" w:lineRule="auto"/>
        <w:rPr>
          <w:rFonts w:ascii="Arial" w:eastAsia="Arial" w:hAnsi="Arial" w:cs="Arial"/>
          <w:color w:val="1A1A1A"/>
          <w:spacing w:val="-1"/>
          <w:w w:val="110"/>
          <w:sz w:val="20"/>
          <w:szCs w:val="20"/>
        </w:rPr>
      </w:pPr>
    </w:p>
    <w:p w14:paraId="74FE677B"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525252"/>
          <w:sz w:val="20"/>
          <w:szCs w:val="20"/>
        </w:rPr>
      </w:pPr>
      <w:r w:rsidRPr="00E66C81">
        <w:rPr>
          <w:rFonts w:ascii="Arial" w:eastAsia="Arial" w:hAnsi="Arial" w:cs="Arial"/>
          <w:b/>
          <w:bCs/>
          <w:color w:val="1A1A1A"/>
          <w:spacing w:val="-1"/>
          <w:w w:val="110"/>
          <w:sz w:val="20"/>
          <w:szCs w:val="20"/>
        </w:rPr>
        <w:t>Exterior</w:t>
      </w:r>
      <w:r w:rsidRPr="00E66C81">
        <w:rPr>
          <w:rFonts w:ascii="Arial" w:eastAsia="Arial" w:hAnsi="Arial" w:cs="Arial"/>
          <w:b/>
          <w:bCs/>
          <w:color w:val="1A1A1A"/>
          <w:spacing w:val="-10"/>
          <w:w w:val="110"/>
          <w:sz w:val="20"/>
          <w:szCs w:val="20"/>
        </w:rPr>
        <w:t xml:space="preserve"> </w:t>
      </w:r>
      <w:r w:rsidRPr="00E66C81">
        <w:rPr>
          <w:rFonts w:ascii="Arial" w:eastAsia="Arial" w:hAnsi="Arial" w:cs="Arial"/>
          <w:b/>
          <w:bCs/>
          <w:color w:val="1A1A1A"/>
          <w:spacing w:val="-1"/>
          <w:w w:val="110"/>
          <w:sz w:val="20"/>
          <w:szCs w:val="20"/>
        </w:rPr>
        <w:t>Lighting</w:t>
      </w:r>
    </w:p>
    <w:p w14:paraId="5ED4CBDF" w14:textId="77777777" w:rsidR="00E66C81" w:rsidRPr="00E66C81" w:rsidRDefault="00E66C81" w:rsidP="00E66C81">
      <w:pPr>
        <w:widowControl w:val="0"/>
        <w:autoSpaceDE w:val="0"/>
        <w:autoSpaceDN w:val="0"/>
        <w:spacing w:after="0" w:line="240" w:lineRule="auto"/>
        <w:rPr>
          <w:rFonts w:ascii="Arial" w:eastAsia="Arial" w:hAnsi="Arial" w:cs="Arial"/>
          <w:color w:val="525252"/>
          <w:sz w:val="20"/>
          <w:szCs w:val="20"/>
        </w:rPr>
      </w:pPr>
    </w:p>
    <w:p w14:paraId="249E235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1A1A1A"/>
          <w:spacing w:val="-1"/>
          <w:w w:val="105"/>
          <w:sz w:val="20"/>
          <w:szCs w:val="20"/>
        </w:rPr>
        <w:t>All</w:t>
      </w:r>
      <w:r w:rsidRPr="00E66C81">
        <w:rPr>
          <w:rFonts w:ascii="Arial" w:eastAsia="Arial" w:hAnsi="Arial" w:cs="Arial"/>
          <w:color w:val="1A1A1A"/>
          <w:spacing w:val="-10"/>
          <w:w w:val="105"/>
          <w:sz w:val="20"/>
          <w:szCs w:val="20"/>
        </w:rPr>
        <w:t xml:space="preserve"> </w:t>
      </w:r>
      <w:r w:rsidRPr="00E66C81">
        <w:rPr>
          <w:rFonts w:ascii="Arial" w:eastAsia="Arial" w:hAnsi="Arial" w:cs="Arial"/>
          <w:color w:val="1A1A1A"/>
          <w:spacing w:val="-1"/>
          <w:w w:val="105"/>
          <w:sz w:val="20"/>
          <w:szCs w:val="20"/>
        </w:rPr>
        <w:t>exterior</w:t>
      </w:r>
      <w:r w:rsidRPr="00E66C81">
        <w:rPr>
          <w:rFonts w:ascii="Arial" w:eastAsia="Arial" w:hAnsi="Arial" w:cs="Arial"/>
          <w:color w:val="1A1A1A"/>
          <w:spacing w:val="-11"/>
          <w:w w:val="105"/>
          <w:sz w:val="20"/>
          <w:szCs w:val="20"/>
        </w:rPr>
        <w:t xml:space="preserve"> </w:t>
      </w:r>
      <w:r w:rsidRPr="00E66C81">
        <w:rPr>
          <w:rFonts w:ascii="Arial" w:eastAsia="Arial" w:hAnsi="Arial" w:cs="Arial"/>
          <w:color w:val="1A1A1A"/>
          <w:w w:val="105"/>
          <w:sz w:val="20"/>
          <w:szCs w:val="20"/>
        </w:rPr>
        <w:t>lighting</w:t>
      </w:r>
      <w:r w:rsidRPr="00E66C81">
        <w:rPr>
          <w:rFonts w:ascii="Arial" w:eastAsia="Arial" w:hAnsi="Arial" w:cs="Arial"/>
          <w:color w:val="1A1A1A"/>
          <w:spacing w:val="-10"/>
          <w:w w:val="105"/>
          <w:sz w:val="20"/>
          <w:szCs w:val="20"/>
        </w:rPr>
        <w:t xml:space="preserve"> </w:t>
      </w:r>
      <w:r w:rsidRPr="00E66C81">
        <w:rPr>
          <w:rFonts w:ascii="Arial" w:eastAsia="Arial" w:hAnsi="Arial" w:cs="Arial"/>
          <w:color w:val="1A1A1A"/>
          <w:w w:val="105"/>
          <w:sz w:val="20"/>
          <w:szCs w:val="20"/>
        </w:rPr>
        <w:t>shall</w:t>
      </w:r>
      <w:r w:rsidRPr="00E66C81">
        <w:rPr>
          <w:rFonts w:ascii="Arial" w:eastAsia="Arial" w:hAnsi="Arial" w:cs="Arial"/>
          <w:color w:val="1A1A1A"/>
          <w:spacing w:val="-31"/>
          <w:w w:val="105"/>
          <w:sz w:val="20"/>
          <w:szCs w:val="20"/>
        </w:rPr>
        <w:t xml:space="preserve"> </w:t>
      </w:r>
      <w:r w:rsidRPr="00E66C81">
        <w:rPr>
          <w:rFonts w:ascii="Arial" w:eastAsia="Arial" w:hAnsi="Arial" w:cs="Arial"/>
          <w:color w:val="1A1A1A"/>
          <w:w w:val="105"/>
          <w:sz w:val="20"/>
          <w:szCs w:val="20"/>
        </w:rPr>
        <w:t>be</w:t>
      </w:r>
      <w:r w:rsidRPr="00E66C81">
        <w:rPr>
          <w:rFonts w:ascii="Arial" w:eastAsia="Arial" w:hAnsi="Arial" w:cs="Arial"/>
          <w:color w:val="1A1A1A"/>
          <w:spacing w:val="-4"/>
          <w:w w:val="105"/>
          <w:sz w:val="20"/>
          <w:szCs w:val="20"/>
        </w:rPr>
        <w:t xml:space="preserve"> </w:t>
      </w:r>
      <w:r w:rsidRPr="00E66C81">
        <w:rPr>
          <w:rFonts w:ascii="Arial" w:eastAsia="Arial" w:hAnsi="Arial" w:cs="Arial"/>
          <w:color w:val="1A1A1A"/>
          <w:w w:val="105"/>
          <w:sz w:val="20"/>
          <w:szCs w:val="20"/>
        </w:rPr>
        <w:t>designed</w:t>
      </w:r>
      <w:r w:rsidRPr="00E66C81">
        <w:rPr>
          <w:rFonts w:ascii="Arial" w:eastAsia="Arial" w:hAnsi="Arial" w:cs="Arial"/>
          <w:color w:val="1A1A1A"/>
          <w:spacing w:val="-21"/>
          <w:w w:val="105"/>
          <w:sz w:val="20"/>
          <w:szCs w:val="20"/>
        </w:rPr>
        <w:t xml:space="preserve"> </w:t>
      </w:r>
      <w:r w:rsidRPr="00E66C81">
        <w:rPr>
          <w:rFonts w:ascii="Arial" w:eastAsia="Arial" w:hAnsi="Arial" w:cs="Arial"/>
          <w:color w:val="1A1A1A"/>
          <w:w w:val="105"/>
          <w:sz w:val="20"/>
          <w:szCs w:val="20"/>
        </w:rPr>
        <w:t>to</w:t>
      </w:r>
      <w:r w:rsidRPr="00E66C81">
        <w:rPr>
          <w:rFonts w:ascii="Arial" w:eastAsia="Arial" w:hAnsi="Arial" w:cs="Arial"/>
          <w:color w:val="1A1A1A"/>
          <w:spacing w:val="-2"/>
          <w:w w:val="105"/>
          <w:sz w:val="20"/>
          <w:szCs w:val="20"/>
        </w:rPr>
        <w:t xml:space="preserve"> </w:t>
      </w:r>
      <w:r w:rsidRPr="00E66C81">
        <w:rPr>
          <w:rFonts w:ascii="Arial" w:eastAsia="Arial" w:hAnsi="Arial" w:cs="Arial"/>
          <w:color w:val="1A1A1A"/>
          <w:w w:val="105"/>
          <w:sz w:val="20"/>
          <w:szCs w:val="20"/>
        </w:rPr>
        <w:t>encourage energy</w:t>
      </w:r>
      <w:r w:rsidRPr="00E66C81">
        <w:rPr>
          <w:rFonts w:ascii="Arial" w:eastAsia="Arial" w:hAnsi="Arial" w:cs="Arial"/>
          <w:color w:val="1A1A1A"/>
          <w:spacing w:val="-6"/>
          <w:w w:val="105"/>
          <w:sz w:val="20"/>
          <w:szCs w:val="20"/>
        </w:rPr>
        <w:t xml:space="preserve"> </w:t>
      </w:r>
      <w:r w:rsidRPr="00E66C81">
        <w:rPr>
          <w:rFonts w:ascii="Arial" w:eastAsia="Arial" w:hAnsi="Arial" w:cs="Arial"/>
          <w:color w:val="1A1A1A"/>
          <w:w w:val="105"/>
          <w:sz w:val="20"/>
          <w:szCs w:val="20"/>
        </w:rPr>
        <w:t>efficiency,</w:t>
      </w:r>
      <w:r w:rsidRPr="00E66C81">
        <w:rPr>
          <w:rFonts w:ascii="Arial" w:eastAsia="Arial" w:hAnsi="Arial" w:cs="Arial"/>
          <w:color w:val="1A1A1A"/>
          <w:spacing w:val="-6"/>
          <w:w w:val="105"/>
          <w:sz w:val="20"/>
          <w:szCs w:val="20"/>
        </w:rPr>
        <w:t xml:space="preserve"> </w:t>
      </w:r>
      <w:r w:rsidRPr="00E66C81">
        <w:rPr>
          <w:rFonts w:ascii="Arial" w:eastAsia="Arial" w:hAnsi="Arial" w:cs="Arial"/>
          <w:color w:val="1A1A1A"/>
          <w:w w:val="105"/>
          <w:sz w:val="20"/>
          <w:szCs w:val="20"/>
        </w:rPr>
        <w:t>to</w:t>
      </w:r>
      <w:r w:rsidRPr="00E66C81">
        <w:rPr>
          <w:rFonts w:ascii="Arial" w:eastAsia="Arial" w:hAnsi="Arial" w:cs="Arial"/>
          <w:color w:val="1A1A1A"/>
          <w:spacing w:val="7"/>
          <w:w w:val="105"/>
          <w:sz w:val="20"/>
          <w:szCs w:val="20"/>
        </w:rPr>
        <w:t xml:space="preserve"> </w:t>
      </w:r>
      <w:r w:rsidRPr="00E66C81">
        <w:rPr>
          <w:rFonts w:ascii="Arial" w:eastAsia="Arial" w:hAnsi="Arial" w:cs="Arial"/>
          <w:color w:val="1A1A1A"/>
          <w:w w:val="105"/>
          <w:sz w:val="20"/>
          <w:szCs w:val="20"/>
        </w:rPr>
        <w:t>ensure</w:t>
      </w:r>
      <w:r w:rsidRPr="00E66C81">
        <w:rPr>
          <w:rFonts w:ascii="Arial" w:eastAsia="Arial" w:hAnsi="Arial" w:cs="Arial"/>
          <w:color w:val="1A1A1A"/>
          <w:spacing w:val="-14"/>
          <w:w w:val="105"/>
          <w:sz w:val="20"/>
          <w:szCs w:val="20"/>
        </w:rPr>
        <w:t xml:space="preserve"> </w:t>
      </w:r>
      <w:r w:rsidRPr="00E66C81">
        <w:rPr>
          <w:rFonts w:ascii="Arial" w:eastAsia="Arial" w:hAnsi="Arial" w:cs="Arial"/>
          <w:color w:val="1A1A1A"/>
          <w:w w:val="105"/>
          <w:sz w:val="20"/>
          <w:szCs w:val="20"/>
        </w:rPr>
        <w:t>safe</w:t>
      </w:r>
      <w:r w:rsidRPr="00E66C81">
        <w:rPr>
          <w:rFonts w:ascii="Arial" w:eastAsia="Arial" w:hAnsi="Arial" w:cs="Arial"/>
          <w:color w:val="1A1A1A"/>
          <w:spacing w:val="-29"/>
          <w:w w:val="105"/>
          <w:sz w:val="20"/>
          <w:szCs w:val="20"/>
        </w:rPr>
        <w:t xml:space="preserve"> </w:t>
      </w:r>
      <w:r w:rsidRPr="00E66C81">
        <w:rPr>
          <w:rFonts w:ascii="Arial" w:eastAsia="Arial" w:hAnsi="Arial" w:cs="Arial"/>
          <w:color w:val="1A1A1A"/>
          <w:w w:val="105"/>
          <w:sz w:val="20"/>
          <w:szCs w:val="20"/>
        </w:rPr>
        <w:t>movement</w:t>
      </w:r>
      <w:r w:rsidRPr="00E66C81">
        <w:rPr>
          <w:rFonts w:ascii="Arial" w:eastAsia="Arial" w:hAnsi="Arial" w:cs="Arial"/>
          <w:color w:val="1A1A1A"/>
          <w:spacing w:val="-7"/>
          <w:w w:val="105"/>
          <w:sz w:val="20"/>
          <w:szCs w:val="20"/>
        </w:rPr>
        <w:t xml:space="preserve"> </w:t>
      </w:r>
      <w:r w:rsidRPr="00E66C81">
        <w:rPr>
          <w:rFonts w:ascii="Arial" w:eastAsia="Arial" w:hAnsi="Arial" w:cs="Arial"/>
          <w:color w:val="1A1A1A"/>
          <w:w w:val="105"/>
          <w:sz w:val="20"/>
          <w:szCs w:val="20"/>
        </w:rPr>
        <w:t>of</w:t>
      </w:r>
      <w:r w:rsidRPr="00E66C81">
        <w:rPr>
          <w:rFonts w:ascii="Arial" w:eastAsia="Arial" w:hAnsi="Arial" w:cs="Arial"/>
          <w:color w:val="1A1A1A"/>
          <w:spacing w:val="1"/>
          <w:w w:val="105"/>
          <w:sz w:val="20"/>
          <w:szCs w:val="20"/>
        </w:rPr>
        <w:t xml:space="preserve"> </w:t>
      </w:r>
      <w:r w:rsidRPr="00E66C81">
        <w:rPr>
          <w:rFonts w:ascii="Arial" w:eastAsia="Arial" w:hAnsi="Arial" w:cs="Arial"/>
          <w:color w:val="1A1A1A"/>
          <w:w w:val="105"/>
          <w:sz w:val="20"/>
          <w:szCs w:val="20"/>
        </w:rPr>
        <w:t>people</w:t>
      </w:r>
      <w:r w:rsidRPr="00E66C81">
        <w:rPr>
          <w:rFonts w:ascii="Arial" w:eastAsia="Arial" w:hAnsi="Arial" w:cs="Arial"/>
          <w:color w:val="1A1A1A"/>
          <w:spacing w:val="-14"/>
          <w:w w:val="105"/>
          <w:sz w:val="20"/>
          <w:szCs w:val="20"/>
        </w:rPr>
        <w:t xml:space="preserve"> </w:t>
      </w:r>
      <w:r w:rsidRPr="00E66C81">
        <w:rPr>
          <w:rFonts w:ascii="Arial" w:eastAsia="Arial" w:hAnsi="Arial" w:cs="Arial"/>
          <w:color w:val="1A1A1A"/>
          <w:w w:val="105"/>
          <w:sz w:val="20"/>
          <w:szCs w:val="20"/>
        </w:rPr>
        <w:t>and</w:t>
      </w:r>
      <w:r w:rsidRPr="00E66C81">
        <w:rPr>
          <w:rFonts w:ascii="Arial" w:eastAsia="Arial" w:hAnsi="Arial" w:cs="Arial"/>
          <w:color w:val="1A1A1A"/>
          <w:spacing w:val="-7"/>
          <w:w w:val="105"/>
          <w:sz w:val="20"/>
          <w:szCs w:val="20"/>
        </w:rPr>
        <w:t xml:space="preserve"> </w:t>
      </w:r>
      <w:r w:rsidRPr="00E66C81">
        <w:rPr>
          <w:rFonts w:ascii="Arial" w:eastAsia="Arial" w:hAnsi="Arial" w:cs="Arial"/>
          <w:color w:val="1A1A1A"/>
          <w:w w:val="105"/>
          <w:sz w:val="20"/>
          <w:szCs w:val="20"/>
        </w:rPr>
        <w:t>vehicles,</w:t>
      </w:r>
      <w:r w:rsidRPr="00E66C81">
        <w:rPr>
          <w:rFonts w:ascii="Arial" w:eastAsia="Arial" w:hAnsi="Arial" w:cs="Arial"/>
          <w:color w:val="1A1A1A"/>
          <w:spacing w:val="8"/>
          <w:w w:val="105"/>
          <w:sz w:val="20"/>
          <w:szCs w:val="20"/>
        </w:rPr>
        <w:t xml:space="preserve"> </w:t>
      </w:r>
      <w:r w:rsidRPr="00E66C81">
        <w:rPr>
          <w:rFonts w:ascii="Arial" w:eastAsia="Arial" w:hAnsi="Arial" w:cs="Arial"/>
          <w:color w:val="1A1A1A"/>
          <w:w w:val="105"/>
          <w:sz w:val="20"/>
          <w:szCs w:val="20"/>
        </w:rPr>
        <w:t>and</w:t>
      </w:r>
      <w:r w:rsidRPr="00E66C81">
        <w:rPr>
          <w:rFonts w:ascii="Arial" w:eastAsia="Arial" w:hAnsi="Arial" w:cs="Arial"/>
          <w:color w:val="1A1A1A"/>
          <w:spacing w:val="-12"/>
          <w:w w:val="105"/>
          <w:sz w:val="20"/>
          <w:szCs w:val="20"/>
        </w:rPr>
        <w:t xml:space="preserve"> </w:t>
      </w:r>
      <w:r w:rsidRPr="00E66C81">
        <w:rPr>
          <w:rFonts w:ascii="Arial" w:eastAsia="Arial" w:hAnsi="Arial" w:cs="Arial"/>
          <w:color w:val="1A1A1A"/>
          <w:w w:val="105"/>
          <w:sz w:val="20"/>
          <w:szCs w:val="20"/>
        </w:rPr>
        <w:t>to</w:t>
      </w:r>
      <w:r w:rsidRPr="00E66C81">
        <w:rPr>
          <w:rFonts w:ascii="Arial" w:eastAsia="Arial" w:hAnsi="Arial" w:cs="Arial"/>
          <w:color w:val="1A1A1A"/>
          <w:spacing w:val="-16"/>
          <w:w w:val="105"/>
          <w:sz w:val="20"/>
          <w:szCs w:val="20"/>
        </w:rPr>
        <w:t xml:space="preserve"> </w:t>
      </w:r>
      <w:r w:rsidRPr="00E66C81">
        <w:rPr>
          <w:rFonts w:ascii="Arial" w:eastAsia="Arial" w:hAnsi="Arial" w:cs="Arial"/>
          <w:color w:val="1A1A1A"/>
          <w:w w:val="105"/>
          <w:sz w:val="20"/>
          <w:szCs w:val="20"/>
        </w:rPr>
        <w:t>minimize adverse</w:t>
      </w:r>
      <w:r w:rsidRPr="00E66C81">
        <w:rPr>
          <w:rFonts w:ascii="Arial" w:eastAsia="Arial" w:hAnsi="Arial" w:cs="Arial"/>
          <w:color w:val="1A1A1A"/>
          <w:spacing w:val="-4"/>
          <w:w w:val="105"/>
          <w:sz w:val="20"/>
          <w:szCs w:val="20"/>
        </w:rPr>
        <w:t xml:space="preserve"> </w:t>
      </w:r>
      <w:r w:rsidRPr="00E66C81">
        <w:rPr>
          <w:rFonts w:ascii="Arial" w:eastAsia="Arial" w:hAnsi="Arial" w:cs="Arial"/>
          <w:color w:val="1A1A1A"/>
          <w:w w:val="105"/>
          <w:sz w:val="20"/>
          <w:szCs w:val="20"/>
        </w:rPr>
        <w:t>impact</w:t>
      </w:r>
      <w:r w:rsidRPr="00E66C81">
        <w:rPr>
          <w:rFonts w:ascii="Arial" w:eastAsia="Arial" w:hAnsi="Arial" w:cs="Arial"/>
          <w:color w:val="1A1A1A"/>
          <w:spacing w:val="-10"/>
          <w:w w:val="105"/>
          <w:sz w:val="20"/>
          <w:szCs w:val="20"/>
        </w:rPr>
        <w:t xml:space="preserve"> </w:t>
      </w:r>
      <w:r w:rsidRPr="00E66C81">
        <w:rPr>
          <w:rFonts w:ascii="Arial" w:eastAsia="Arial" w:hAnsi="Arial" w:cs="Arial"/>
          <w:color w:val="1A1A1A"/>
          <w:w w:val="105"/>
          <w:sz w:val="20"/>
          <w:szCs w:val="20"/>
        </w:rPr>
        <w:t>on</w:t>
      </w:r>
      <w:r w:rsidRPr="00E66C81">
        <w:rPr>
          <w:rFonts w:ascii="Arial" w:eastAsia="Arial" w:hAnsi="Arial" w:cs="Arial"/>
          <w:color w:val="1A1A1A"/>
          <w:spacing w:val="-12"/>
          <w:w w:val="105"/>
          <w:sz w:val="20"/>
          <w:szCs w:val="20"/>
        </w:rPr>
        <w:t xml:space="preserve"> </w:t>
      </w:r>
      <w:r w:rsidRPr="00E66C81">
        <w:rPr>
          <w:rFonts w:ascii="Arial" w:eastAsia="Arial" w:hAnsi="Arial" w:cs="Arial"/>
          <w:color w:val="1A1A1A"/>
          <w:w w:val="105"/>
          <w:sz w:val="20"/>
          <w:szCs w:val="20"/>
        </w:rPr>
        <w:t>neighboring</w:t>
      </w:r>
      <w:r w:rsidRPr="00E66C81">
        <w:rPr>
          <w:rFonts w:ascii="Arial" w:eastAsia="Arial" w:hAnsi="Arial" w:cs="Arial"/>
          <w:color w:val="1A1A1A"/>
          <w:spacing w:val="-4"/>
          <w:w w:val="105"/>
          <w:sz w:val="20"/>
          <w:szCs w:val="20"/>
        </w:rPr>
        <w:t xml:space="preserve"> </w:t>
      </w:r>
      <w:r w:rsidRPr="00E66C81">
        <w:rPr>
          <w:rFonts w:ascii="Arial" w:eastAsia="Arial" w:hAnsi="Arial" w:cs="Arial"/>
          <w:color w:val="1A1A1A"/>
          <w:w w:val="105"/>
          <w:sz w:val="20"/>
          <w:szCs w:val="20"/>
        </w:rPr>
        <w:t>properties</w:t>
      </w:r>
      <w:r w:rsidRPr="00E66C81">
        <w:rPr>
          <w:rFonts w:ascii="Arial" w:eastAsia="Arial" w:hAnsi="Arial" w:cs="Arial"/>
          <w:color w:val="1A1A1A"/>
          <w:spacing w:val="-13"/>
          <w:w w:val="105"/>
          <w:sz w:val="20"/>
          <w:szCs w:val="20"/>
        </w:rPr>
        <w:t xml:space="preserve"> </w:t>
      </w:r>
      <w:r w:rsidRPr="00E66C81">
        <w:rPr>
          <w:rFonts w:ascii="Arial" w:eastAsia="Arial" w:hAnsi="Arial" w:cs="Arial"/>
          <w:color w:val="1A1A1A"/>
          <w:w w:val="105"/>
          <w:sz w:val="20"/>
          <w:szCs w:val="20"/>
        </w:rPr>
        <w:t>and</w:t>
      </w:r>
      <w:r w:rsidRPr="00E66C81">
        <w:rPr>
          <w:rFonts w:ascii="Arial" w:eastAsia="Arial" w:hAnsi="Arial" w:cs="Arial"/>
          <w:color w:val="1A1A1A"/>
          <w:spacing w:val="-3"/>
          <w:w w:val="105"/>
          <w:sz w:val="20"/>
          <w:szCs w:val="20"/>
        </w:rPr>
        <w:t xml:space="preserve"> </w:t>
      </w:r>
      <w:r w:rsidRPr="00E66C81">
        <w:rPr>
          <w:rFonts w:ascii="Arial" w:eastAsia="Arial" w:hAnsi="Arial" w:cs="Arial"/>
          <w:color w:val="1A1A1A"/>
          <w:w w:val="105"/>
          <w:sz w:val="20"/>
          <w:szCs w:val="20"/>
        </w:rPr>
        <w:t>public</w:t>
      </w:r>
      <w:r w:rsidRPr="00E66C81">
        <w:rPr>
          <w:rFonts w:ascii="Arial" w:eastAsia="Arial" w:hAnsi="Arial" w:cs="Arial"/>
          <w:color w:val="1A1A1A"/>
          <w:spacing w:val="-8"/>
          <w:w w:val="105"/>
          <w:sz w:val="20"/>
          <w:szCs w:val="20"/>
        </w:rPr>
        <w:t xml:space="preserve"> </w:t>
      </w:r>
      <w:r w:rsidRPr="00E66C81">
        <w:rPr>
          <w:rFonts w:ascii="Arial" w:eastAsia="Arial" w:hAnsi="Arial" w:cs="Arial"/>
          <w:color w:val="1A1A1A"/>
          <w:w w:val="105"/>
          <w:sz w:val="20"/>
          <w:szCs w:val="20"/>
        </w:rPr>
        <w:t>ways.</w:t>
      </w:r>
      <w:r w:rsidRPr="00E66C81">
        <w:rPr>
          <w:rFonts w:ascii="Arial" w:eastAsia="Arial" w:hAnsi="Arial" w:cs="Arial"/>
          <w:color w:val="1A1A1A"/>
          <w:spacing w:val="1"/>
          <w:w w:val="105"/>
          <w:sz w:val="20"/>
          <w:szCs w:val="20"/>
        </w:rPr>
        <w:t xml:space="preserve"> </w:t>
      </w:r>
      <w:r w:rsidRPr="00E66C81">
        <w:rPr>
          <w:rFonts w:ascii="Arial" w:eastAsia="Arial" w:hAnsi="Arial" w:cs="Arial"/>
          <w:color w:val="1A1A1A"/>
          <w:w w:val="105"/>
          <w:sz w:val="20"/>
          <w:szCs w:val="20"/>
        </w:rPr>
        <w:t>Adverse impact is to be judged in terms of hazards to people and vehicle traffic and potential</w:t>
      </w:r>
      <w:r w:rsidRPr="00E66C81">
        <w:rPr>
          <w:rFonts w:ascii="Arial" w:eastAsia="Arial" w:hAnsi="Arial" w:cs="Arial"/>
          <w:color w:val="1A1A1A"/>
          <w:spacing w:val="1"/>
          <w:w w:val="105"/>
          <w:sz w:val="20"/>
          <w:szCs w:val="20"/>
        </w:rPr>
        <w:t xml:space="preserve"> </w:t>
      </w:r>
      <w:r w:rsidRPr="00E66C81">
        <w:rPr>
          <w:rFonts w:ascii="Arial" w:eastAsia="Arial" w:hAnsi="Arial" w:cs="Arial"/>
          <w:color w:val="1A1A1A"/>
          <w:w w:val="105"/>
          <w:sz w:val="20"/>
          <w:szCs w:val="20"/>
        </w:rPr>
        <w:t>damage to the value of adjacent properties.</w:t>
      </w:r>
      <w:r w:rsidRPr="00E66C81">
        <w:rPr>
          <w:rFonts w:ascii="Arial" w:eastAsia="Arial" w:hAnsi="Arial" w:cs="Arial"/>
          <w:color w:val="1A1A1A"/>
          <w:spacing w:val="1"/>
          <w:w w:val="105"/>
          <w:sz w:val="20"/>
          <w:szCs w:val="20"/>
        </w:rPr>
        <w:t xml:space="preserve"> </w:t>
      </w:r>
      <w:r w:rsidRPr="00E66C81">
        <w:rPr>
          <w:rFonts w:ascii="Arial" w:eastAsia="Arial" w:hAnsi="Arial" w:cs="Arial"/>
          <w:color w:val="1A1A1A"/>
          <w:w w:val="105"/>
          <w:sz w:val="20"/>
          <w:szCs w:val="20"/>
        </w:rPr>
        <w:t>Lighting shall be arranged to minimize glare and</w:t>
      </w:r>
      <w:r w:rsidRPr="00E66C81">
        <w:rPr>
          <w:rFonts w:ascii="Arial" w:eastAsia="Arial" w:hAnsi="Arial" w:cs="Arial"/>
          <w:color w:val="1A1A1A"/>
          <w:spacing w:val="1"/>
          <w:w w:val="105"/>
          <w:sz w:val="20"/>
          <w:szCs w:val="20"/>
        </w:rPr>
        <w:t xml:space="preserve"> </w:t>
      </w:r>
      <w:r w:rsidRPr="00E66C81">
        <w:rPr>
          <w:rFonts w:ascii="Arial" w:eastAsia="Arial" w:hAnsi="Arial" w:cs="Arial"/>
          <w:color w:val="1A1A1A"/>
          <w:w w:val="105"/>
          <w:sz w:val="20"/>
          <w:szCs w:val="20"/>
        </w:rPr>
        <w:t>reflection on</w:t>
      </w:r>
      <w:r w:rsidRPr="00E66C81">
        <w:rPr>
          <w:rFonts w:ascii="Arial" w:eastAsia="Arial" w:hAnsi="Arial" w:cs="Arial"/>
          <w:color w:val="1A1A1A"/>
          <w:spacing w:val="5"/>
          <w:w w:val="105"/>
          <w:sz w:val="20"/>
          <w:szCs w:val="20"/>
        </w:rPr>
        <w:t xml:space="preserve"> </w:t>
      </w:r>
      <w:r w:rsidRPr="00E66C81">
        <w:rPr>
          <w:rFonts w:ascii="Arial" w:eastAsia="Arial" w:hAnsi="Arial" w:cs="Arial"/>
          <w:color w:val="1A1A1A"/>
          <w:w w:val="105"/>
          <w:sz w:val="20"/>
          <w:szCs w:val="20"/>
        </w:rPr>
        <w:t>adjacent</w:t>
      </w:r>
      <w:r w:rsidRPr="00E66C81">
        <w:rPr>
          <w:rFonts w:ascii="Arial" w:eastAsia="Arial" w:hAnsi="Arial" w:cs="Arial"/>
          <w:color w:val="1A1A1A"/>
          <w:spacing w:val="7"/>
          <w:w w:val="105"/>
          <w:sz w:val="20"/>
          <w:szCs w:val="20"/>
        </w:rPr>
        <w:t xml:space="preserve"> </w:t>
      </w:r>
      <w:r w:rsidRPr="00E66C81">
        <w:rPr>
          <w:rFonts w:ascii="Arial" w:eastAsia="Arial" w:hAnsi="Arial" w:cs="Arial"/>
          <w:color w:val="1A1A1A"/>
          <w:w w:val="105"/>
          <w:sz w:val="20"/>
          <w:szCs w:val="20"/>
        </w:rPr>
        <w:t>properties</w:t>
      </w:r>
      <w:r w:rsidRPr="00E66C81">
        <w:rPr>
          <w:rFonts w:ascii="Arial" w:eastAsia="Arial" w:hAnsi="Arial" w:cs="Arial"/>
          <w:color w:val="1A1A1A"/>
          <w:spacing w:val="5"/>
          <w:w w:val="105"/>
          <w:sz w:val="20"/>
          <w:szCs w:val="20"/>
        </w:rPr>
        <w:t xml:space="preserve"> </w:t>
      </w:r>
      <w:r w:rsidRPr="00E66C81">
        <w:rPr>
          <w:rFonts w:ascii="Arial" w:eastAsia="Arial" w:hAnsi="Arial" w:cs="Arial"/>
          <w:color w:val="1A1A1A"/>
          <w:w w:val="105"/>
          <w:sz w:val="20"/>
          <w:szCs w:val="20"/>
        </w:rPr>
        <w:t>and</w:t>
      </w:r>
      <w:r w:rsidRPr="00E66C81">
        <w:rPr>
          <w:rFonts w:ascii="Arial" w:eastAsia="Arial" w:hAnsi="Arial" w:cs="Arial"/>
          <w:color w:val="1A1A1A"/>
          <w:spacing w:val="-10"/>
          <w:w w:val="105"/>
          <w:sz w:val="20"/>
          <w:szCs w:val="20"/>
        </w:rPr>
        <w:t xml:space="preserve"> </w:t>
      </w:r>
      <w:r w:rsidRPr="00E66C81">
        <w:rPr>
          <w:rFonts w:ascii="Arial" w:eastAsia="Arial" w:hAnsi="Arial" w:cs="Arial"/>
          <w:color w:val="1A1A1A"/>
          <w:w w:val="105"/>
          <w:sz w:val="20"/>
          <w:szCs w:val="20"/>
        </w:rPr>
        <w:t>the</w:t>
      </w:r>
      <w:r w:rsidRPr="00E66C81">
        <w:rPr>
          <w:rFonts w:ascii="Arial" w:eastAsia="Arial" w:hAnsi="Arial" w:cs="Arial"/>
          <w:color w:val="1A1A1A"/>
          <w:spacing w:val="3"/>
          <w:w w:val="105"/>
          <w:sz w:val="20"/>
          <w:szCs w:val="20"/>
        </w:rPr>
        <w:t xml:space="preserve"> </w:t>
      </w:r>
      <w:r w:rsidRPr="00E66C81">
        <w:rPr>
          <w:rFonts w:ascii="Arial" w:eastAsia="Arial" w:hAnsi="Arial" w:cs="Arial"/>
          <w:color w:val="1A1A1A"/>
          <w:w w:val="105"/>
          <w:sz w:val="20"/>
          <w:szCs w:val="20"/>
        </w:rPr>
        <w:t>traveling public.</w:t>
      </w:r>
    </w:p>
    <w:p w14:paraId="61BDDD8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BE93F1E"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A1A1A"/>
          <w:spacing w:val="-1"/>
          <w:w w:val="110"/>
          <w:sz w:val="20"/>
          <w:szCs w:val="20"/>
        </w:rPr>
      </w:pPr>
      <w:r w:rsidRPr="00E66C81">
        <w:rPr>
          <w:rFonts w:ascii="Arial" w:eastAsia="Arial" w:hAnsi="Arial" w:cs="Arial"/>
          <w:b/>
          <w:bCs/>
          <w:color w:val="1A1A1A"/>
          <w:spacing w:val="-1"/>
          <w:w w:val="110"/>
          <w:sz w:val="20"/>
          <w:szCs w:val="20"/>
        </w:rPr>
        <w:t>Emergency Vehicle Access</w:t>
      </w:r>
    </w:p>
    <w:p w14:paraId="4E273405"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10380A7" w14:textId="77777777" w:rsidR="00E66C81" w:rsidRPr="00E66C81" w:rsidRDefault="00E66C81" w:rsidP="00E66C81">
      <w:pPr>
        <w:widowControl w:val="0"/>
        <w:autoSpaceDE w:val="0"/>
        <w:autoSpaceDN w:val="0"/>
        <w:spacing w:after="0" w:line="240" w:lineRule="auto"/>
        <w:ind w:left="720"/>
        <w:rPr>
          <w:rFonts w:ascii="Arial" w:eastAsia="Arial" w:hAnsi="Arial" w:cs="Arial"/>
          <w:color w:val="1A1A1A"/>
          <w:w w:val="105"/>
          <w:sz w:val="20"/>
          <w:szCs w:val="20"/>
        </w:rPr>
      </w:pPr>
      <w:r w:rsidRPr="00E66C81">
        <w:rPr>
          <w:rFonts w:ascii="Arial" w:eastAsia="Arial" w:hAnsi="Arial" w:cs="Arial"/>
          <w:color w:val="1A1A1A"/>
          <w:w w:val="105"/>
          <w:sz w:val="20"/>
          <w:szCs w:val="20"/>
        </w:rPr>
        <w:t>Provisions shall be made for providing and maintaining convenient and safe emergency vehicle access to all buildings and structures.</w:t>
      </w:r>
    </w:p>
    <w:p w14:paraId="0E6B6289"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8AFC968"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A1A1A"/>
          <w:spacing w:val="-1"/>
          <w:w w:val="110"/>
          <w:sz w:val="20"/>
          <w:szCs w:val="20"/>
        </w:rPr>
      </w:pPr>
      <w:r w:rsidRPr="00E66C81">
        <w:rPr>
          <w:rFonts w:ascii="Arial" w:eastAsia="Arial" w:hAnsi="Arial" w:cs="Arial"/>
          <w:b/>
          <w:bCs/>
          <w:color w:val="1A1A1A"/>
          <w:spacing w:val="-1"/>
          <w:w w:val="110"/>
          <w:sz w:val="20"/>
          <w:szCs w:val="20"/>
        </w:rPr>
        <w:t>Municipal Services</w:t>
      </w:r>
    </w:p>
    <w:p w14:paraId="1ACE77F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A1A1A"/>
          <w:w w:val="105"/>
          <w:sz w:val="20"/>
          <w:szCs w:val="20"/>
        </w:rPr>
      </w:pPr>
    </w:p>
    <w:p w14:paraId="7DDE239C"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The development will not have an unreasonable adverse impact on the municipal services including municipal street systems, fire protection, police protection, emergency medical services, solid waste disposal, schools, open spaces, recreational programs and facilities and other municipal services and facilities. The Planning Board shall consider the input from the Town's Department Heads in making a determination of an unreasonable adverse impact. If the Board makes a finding of unreasonable adverse impacts, the Planning Board, as a condition of approval, may require the applicant to make or pay for required upgraded municipal services necessitated by the development.</w:t>
      </w:r>
    </w:p>
    <w:p w14:paraId="4E091DCB"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EC8D3FB"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A1A1A"/>
          <w:spacing w:val="-1"/>
          <w:w w:val="110"/>
          <w:sz w:val="20"/>
          <w:szCs w:val="20"/>
        </w:rPr>
      </w:pPr>
      <w:r w:rsidRPr="00E66C81">
        <w:rPr>
          <w:rFonts w:ascii="Arial" w:eastAsia="Arial" w:hAnsi="Arial" w:cs="Arial"/>
          <w:b/>
          <w:bCs/>
          <w:color w:val="1A1A1A"/>
          <w:spacing w:val="-1"/>
          <w:w w:val="110"/>
          <w:sz w:val="20"/>
          <w:szCs w:val="20"/>
        </w:rPr>
        <w:t>Water Supply</w:t>
      </w:r>
    </w:p>
    <w:p w14:paraId="097918DB"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05BB46C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A1A1A"/>
          <w:w w:val="105"/>
          <w:sz w:val="20"/>
          <w:szCs w:val="20"/>
        </w:rPr>
      </w:pPr>
      <w:r w:rsidRPr="00E66C81">
        <w:rPr>
          <w:rFonts w:ascii="Arial" w:eastAsia="Arial" w:hAnsi="Arial" w:cs="Arial"/>
          <w:color w:val="1A1A1A"/>
          <w:w w:val="105"/>
          <w:sz w:val="20"/>
          <w:szCs w:val="20"/>
        </w:rPr>
        <w:t xml:space="preserve">The development has sufficient water available for the intended use. When the location of the water supply source will be a public water supply as defined in Title 22M. M.R.S.A. Section 2601, its location shall not </w:t>
      </w:r>
    </w:p>
    <w:p w14:paraId="7C97032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A1A1A"/>
          <w:w w:val="105"/>
          <w:sz w:val="20"/>
          <w:szCs w:val="20"/>
        </w:rPr>
      </w:pPr>
      <w:r w:rsidRPr="00E66C81">
        <w:rPr>
          <w:rFonts w:ascii="Arial" w:eastAsia="Arial" w:hAnsi="Arial" w:cs="Arial"/>
          <w:color w:val="1A1A1A"/>
          <w:w w:val="105"/>
          <w:sz w:val="20"/>
          <w:szCs w:val="20"/>
        </w:rPr>
        <w:t xml:space="preserve">restrict the location of a subsurface sewage disposal system on adjacent parcels. If subsurface sewage </w:t>
      </w:r>
      <w:r w:rsidRPr="00E66C81">
        <w:rPr>
          <w:rFonts w:ascii="Arial" w:eastAsia="Arial" w:hAnsi="Arial" w:cs="Arial"/>
          <w:color w:val="1A1A1A"/>
          <w:w w:val="105"/>
          <w:sz w:val="20"/>
          <w:szCs w:val="20"/>
        </w:rPr>
        <w:lastRenderedPageBreak/>
        <w:t>disposal will be restricted, the applicant shall obtain an easement.</w:t>
      </w:r>
    </w:p>
    <w:p w14:paraId="485FE3BA"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1B02F36"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A1A1A"/>
          <w:spacing w:val="-1"/>
          <w:w w:val="110"/>
          <w:sz w:val="20"/>
          <w:szCs w:val="20"/>
        </w:rPr>
      </w:pPr>
      <w:r w:rsidRPr="00E66C81">
        <w:rPr>
          <w:rFonts w:ascii="Arial" w:eastAsia="Arial" w:hAnsi="Arial" w:cs="Arial"/>
          <w:b/>
          <w:bCs/>
          <w:color w:val="1A1A1A"/>
          <w:spacing w:val="-1"/>
          <w:w w:val="110"/>
          <w:sz w:val="20"/>
          <w:szCs w:val="20"/>
        </w:rPr>
        <w:t>Ground Water</w:t>
      </w:r>
    </w:p>
    <w:p w14:paraId="7F0FFFE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3D8761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The proposed development shall not result in undue effect of the quality or quantity of ground water. In making this determination, the Board shall consider the location of aquifers and aquifer recharge areas, the nature of the proposed development and its potential threat to ground water resources. The Board may place conditions upon an application to minimize potential impacts to the Town's ground water resources.</w:t>
      </w:r>
    </w:p>
    <w:p w14:paraId="4236327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43B7D63" w14:textId="77777777" w:rsidR="00E66C81" w:rsidRPr="00E66C81" w:rsidRDefault="00E66C81" w:rsidP="00E66C81">
      <w:pPr>
        <w:widowControl w:val="0"/>
        <w:numPr>
          <w:ilvl w:val="0"/>
          <w:numId w:val="124"/>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The development will not result in the existing ground water quality becoming inferior to the physical, biological, chemical, and radiological levels for raw and untreated drinking water supply sources specified in the Maine State Drinking Water Regulations, pursuant to 22 M.R.S.A., Section 601. If the existing ground water quality is inferior to the State Drinking Water Regulations, the development will not degrade the water quality any further.</w:t>
      </w:r>
    </w:p>
    <w:p w14:paraId="69461D9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1EA603B" w14:textId="77777777" w:rsidR="00E66C81" w:rsidRPr="00E66C81" w:rsidRDefault="00E66C81" w:rsidP="00E66C81">
      <w:pPr>
        <w:widowControl w:val="0"/>
        <w:numPr>
          <w:ilvl w:val="0"/>
          <w:numId w:val="124"/>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For above ground fuel storage and chemicals or industrial wastes and potentially harmful raw materials, an impermeable diked area shall be provided· the diked area must be sized to contain 110 percent of the volume of the largest tank; roofed to prevent accumulation of rainwater in the diked area and shall be property vented. There shall be no drains in the facility. All concrete, whether walls or pads, shall be reinforced concrete and sha!! be designed by a Professional Engineer Registered in the State of Maine when required by the Planning Board.</w:t>
      </w:r>
    </w:p>
    <w:p w14:paraId="577A959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A1A1A"/>
          <w:w w:val="105"/>
          <w:sz w:val="20"/>
          <w:szCs w:val="20"/>
        </w:rPr>
      </w:pPr>
    </w:p>
    <w:p w14:paraId="14CAB49B" w14:textId="77777777" w:rsidR="00E66C81" w:rsidRPr="00E66C81" w:rsidRDefault="00E66C81" w:rsidP="00E66C81">
      <w:pPr>
        <w:widowControl w:val="0"/>
        <w:numPr>
          <w:ilvl w:val="0"/>
          <w:numId w:val="124"/>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Underground petroleum tanks shall be installed in accordance with the standards promulgated by the Maine Board of Environmental Protection.</w:t>
      </w:r>
    </w:p>
    <w:p w14:paraId="3F7F487E"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10CEDBB" w14:textId="77777777" w:rsidR="00E66C81" w:rsidRPr="00E66C81" w:rsidRDefault="00E66C81" w:rsidP="00E66C81">
      <w:pPr>
        <w:widowControl w:val="0"/>
        <w:autoSpaceDE w:val="0"/>
        <w:autoSpaceDN w:val="0"/>
        <w:spacing w:after="0" w:line="240" w:lineRule="auto"/>
        <w:ind w:left="360"/>
        <w:rPr>
          <w:rFonts w:ascii="Arial" w:eastAsia="Arial" w:hAnsi="Arial" w:cs="Arial"/>
          <w:b/>
          <w:bCs/>
          <w:color w:val="1A1A1A"/>
          <w:spacing w:val="-1"/>
          <w:w w:val="110"/>
          <w:sz w:val="20"/>
          <w:szCs w:val="20"/>
        </w:rPr>
      </w:pPr>
    </w:p>
    <w:p w14:paraId="3808DE40"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1A1A1A"/>
          <w:spacing w:val="-1"/>
          <w:w w:val="110"/>
          <w:sz w:val="20"/>
          <w:szCs w:val="20"/>
        </w:rPr>
      </w:pPr>
      <w:r w:rsidRPr="00E66C81">
        <w:rPr>
          <w:rFonts w:ascii="Arial" w:eastAsia="Arial" w:hAnsi="Arial" w:cs="Arial"/>
          <w:b/>
          <w:bCs/>
          <w:color w:val="1A1A1A"/>
          <w:spacing w:val="-1"/>
          <w:w w:val="110"/>
          <w:sz w:val="20"/>
          <w:szCs w:val="20"/>
        </w:rPr>
        <w:t>Air Emissions</w:t>
      </w:r>
    </w:p>
    <w:p w14:paraId="4743036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0E5A10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A1A1A"/>
          <w:w w:val="105"/>
          <w:sz w:val="20"/>
          <w:szCs w:val="20"/>
        </w:rPr>
      </w:pPr>
      <w:r w:rsidRPr="00E66C81">
        <w:rPr>
          <w:rFonts w:ascii="Arial" w:eastAsia="Arial" w:hAnsi="Arial" w:cs="Arial"/>
          <w:color w:val="1A1A1A"/>
          <w:w w:val="105"/>
          <w:sz w:val="20"/>
          <w:szCs w:val="20"/>
        </w:rPr>
        <w:t>No emission of dust, ash, smoke or other particulate matter or gases and chemicals shall be allowed which can cause damage to human or animal health, vegetation, or property by reason of concentration or toxicity, which can cause soiling beyond the property boundaries, or which fail to meet or cannot meet the standards set by the Maine Department of Environmental Protection.</w:t>
      </w:r>
    </w:p>
    <w:p w14:paraId="345FDFB0"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D1541DF"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212121"/>
          <w:w w:val="105"/>
          <w:sz w:val="20"/>
          <w:szCs w:val="20"/>
        </w:rPr>
        <w:t>Odor</w:t>
      </w:r>
      <w:r w:rsidRPr="00E66C81">
        <w:rPr>
          <w:rFonts w:ascii="Arial" w:eastAsia="Arial" w:hAnsi="Arial" w:cs="Arial"/>
          <w:b/>
          <w:bCs/>
          <w:color w:val="212121"/>
          <w:spacing w:val="2"/>
          <w:w w:val="105"/>
          <w:sz w:val="20"/>
          <w:szCs w:val="20"/>
        </w:rPr>
        <w:t xml:space="preserve"> </w:t>
      </w:r>
      <w:r w:rsidRPr="00E66C81">
        <w:rPr>
          <w:rFonts w:ascii="Arial" w:eastAsia="Arial" w:hAnsi="Arial" w:cs="Arial"/>
          <w:b/>
          <w:bCs/>
          <w:color w:val="212121"/>
          <w:w w:val="105"/>
          <w:sz w:val="20"/>
          <w:szCs w:val="20"/>
        </w:rPr>
        <w:t>Con</w:t>
      </w:r>
      <w:r w:rsidRPr="00E66C81">
        <w:rPr>
          <w:rFonts w:ascii="Arial" w:eastAsia="Arial" w:hAnsi="Arial" w:cs="Arial"/>
          <w:b/>
          <w:bCs/>
          <w:color w:val="444444"/>
          <w:w w:val="105"/>
          <w:sz w:val="20"/>
          <w:szCs w:val="20"/>
        </w:rPr>
        <w:t>trol</w:t>
      </w:r>
    </w:p>
    <w:p w14:paraId="138CE72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F8D50B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proposed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development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produce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offensive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harmful</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odors</w:t>
      </w:r>
      <w:r w:rsidRPr="00E66C81">
        <w:rPr>
          <w:rFonts w:ascii="Arial" w:eastAsia="Arial" w:hAnsi="Arial" w:cs="Arial"/>
          <w:color w:val="212121"/>
          <w:spacing w:val="-24"/>
          <w:w w:val="105"/>
          <w:sz w:val="20"/>
          <w:szCs w:val="20"/>
        </w:rPr>
        <w:t xml:space="preserve"> </w:t>
      </w:r>
      <w:r w:rsidRPr="00E66C81">
        <w:rPr>
          <w:rFonts w:ascii="Arial" w:eastAsia="Arial" w:hAnsi="Arial" w:cs="Arial"/>
          <w:color w:val="212121"/>
          <w:w w:val="105"/>
          <w:sz w:val="20"/>
          <w:szCs w:val="20"/>
        </w:rPr>
        <w:t>perceptible</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beyond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their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lot lines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either</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ground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habitable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elevation.</w:t>
      </w:r>
    </w:p>
    <w:p w14:paraId="0B5D3147"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1383342"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212121"/>
          <w:w w:val="105"/>
          <w:sz w:val="20"/>
          <w:szCs w:val="20"/>
        </w:rPr>
        <w:t>Noise</w:t>
      </w:r>
    </w:p>
    <w:p w14:paraId="341322E0"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5D2DB22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The proposed development shall not raise noise levels to the extent that abutting or nearby residents are adversely affected.</w:t>
      </w:r>
    </w:p>
    <w:p w14:paraId="3D19818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689EFD5" w14:textId="77777777" w:rsidR="00E66C81" w:rsidRPr="00E66C81" w:rsidRDefault="00E66C81" w:rsidP="00E66C81">
      <w:pPr>
        <w:widowControl w:val="0"/>
        <w:numPr>
          <w:ilvl w:val="0"/>
          <w:numId w:val="125"/>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The maximum permissible sound pressure level of any continuous, regular, or frequent or intermittent source of sound produced by any activity shall be limited by the time-period and land use which it abuts listed below. Sound levels shall be measured at least 4 feet above ground at the property boundary of the source.</w:t>
      </w:r>
    </w:p>
    <w:p w14:paraId="44C27A2C" w14:textId="77777777" w:rsidR="00E66C81" w:rsidRPr="00E66C81" w:rsidRDefault="00E66C81" w:rsidP="00E66C81">
      <w:pPr>
        <w:widowControl w:val="0"/>
        <w:autoSpaceDE w:val="0"/>
        <w:autoSpaceDN w:val="0"/>
        <w:spacing w:after="0" w:line="240" w:lineRule="auto"/>
        <w:rPr>
          <w:rFonts w:ascii="Arial" w:eastAsia="Arial" w:hAnsi="Arial" w:cs="Arial"/>
          <w:color w:val="1A1A1A"/>
          <w:w w:val="105"/>
          <w:sz w:val="20"/>
          <w:szCs w:val="20"/>
        </w:rPr>
      </w:pPr>
    </w:p>
    <w:p w14:paraId="73D5C1DF" w14:textId="77777777" w:rsidR="00E66C81" w:rsidRPr="00E66C81" w:rsidRDefault="00E66C81" w:rsidP="00E66C81">
      <w:pPr>
        <w:widowControl w:val="0"/>
        <w:autoSpaceDE w:val="0"/>
        <w:autoSpaceDN w:val="0"/>
        <w:spacing w:after="0" w:line="240" w:lineRule="auto"/>
        <w:jc w:val="center"/>
        <w:rPr>
          <w:rFonts w:ascii="Arial" w:eastAsia="Arial" w:hAnsi="Arial" w:cs="Arial"/>
          <w:color w:val="1A1A1A"/>
          <w:w w:val="105"/>
          <w:sz w:val="20"/>
          <w:szCs w:val="20"/>
        </w:rPr>
      </w:pPr>
      <w:r w:rsidRPr="00E66C81">
        <w:rPr>
          <w:rFonts w:ascii="Arial" w:eastAsia="Arial" w:hAnsi="Arial" w:cs="Arial"/>
          <w:color w:val="1A1A1A"/>
          <w:w w:val="105"/>
          <w:sz w:val="20"/>
          <w:szCs w:val="20"/>
        </w:rPr>
        <w:t>Sound Pressure Level Limits Using the Sound Equivalent Level of One Minute (Leq 1) (measured in dB(a) scale)</w:t>
      </w:r>
    </w:p>
    <w:p w14:paraId="6A7B8AAF" w14:textId="77777777" w:rsidR="00E66C81" w:rsidRPr="00E66C81" w:rsidRDefault="00E66C81" w:rsidP="00E66C81">
      <w:pPr>
        <w:widowControl w:val="0"/>
        <w:autoSpaceDE w:val="0"/>
        <w:autoSpaceDN w:val="0"/>
        <w:spacing w:after="0" w:line="240" w:lineRule="auto"/>
        <w:rPr>
          <w:rFonts w:ascii="Arial" w:eastAsia="Arial" w:hAnsi="Arial" w:cs="Arial"/>
          <w:color w:val="1A1A1A"/>
          <w:w w:val="105"/>
          <w:sz w:val="20"/>
          <w:szCs w:val="20"/>
        </w:rPr>
      </w:pPr>
    </w:p>
    <w:tbl>
      <w:tblPr>
        <w:tblW w:w="3555" w:type="dxa"/>
        <w:jc w:val="center"/>
        <w:tblLook w:val="04A0" w:firstRow="1" w:lastRow="0" w:firstColumn="1" w:lastColumn="0" w:noHBand="0" w:noVBand="1"/>
      </w:tblPr>
      <w:tblGrid>
        <w:gridCol w:w="1070"/>
        <w:gridCol w:w="1225"/>
        <w:gridCol w:w="1260"/>
      </w:tblGrid>
      <w:tr w:rsidR="00E66C81" w:rsidRPr="00E66C81" w14:paraId="681867C6" w14:textId="77777777" w:rsidTr="006A3E3D">
        <w:trPr>
          <w:trHeight w:val="225"/>
          <w:jc w:val="center"/>
        </w:trPr>
        <w:tc>
          <w:tcPr>
            <w:tcW w:w="107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84536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0F7FC17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 am - 10 pm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32D335E"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10 pm - 7 am</w:t>
            </w:r>
          </w:p>
        </w:tc>
      </w:tr>
      <w:tr w:rsidR="00E66C81" w:rsidRPr="00E66C81" w14:paraId="48C27658" w14:textId="77777777" w:rsidTr="006A3E3D">
        <w:trPr>
          <w:trHeight w:val="22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0B5213D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Residential</w:t>
            </w:r>
          </w:p>
        </w:tc>
        <w:tc>
          <w:tcPr>
            <w:tcW w:w="1225" w:type="dxa"/>
            <w:tcBorders>
              <w:top w:val="nil"/>
              <w:left w:val="nil"/>
              <w:bottom w:val="single" w:sz="4" w:space="0" w:color="auto"/>
              <w:right w:val="single" w:sz="4" w:space="0" w:color="auto"/>
            </w:tcBorders>
            <w:shd w:val="clear" w:color="auto" w:fill="auto"/>
            <w:noWrap/>
            <w:vAlign w:val="center"/>
            <w:hideMark/>
          </w:tcPr>
          <w:p w14:paraId="66CFCAB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55</w:t>
            </w:r>
          </w:p>
        </w:tc>
        <w:tc>
          <w:tcPr>
            <w:tcW w:w="1260" w:type="dxa"/>
            <w:tcBorders>
              <w:top w:val="nil"/>
              <w:left w:val="nil"/>
              <w:bottom w:val="single" w:sz="4" w:space="0" w:color="auto"/>
              <w:right w:val="single" w:sz="4" w:space="0" w:color="auto"/>
            </w:tcBorders>
            <w:shd w:val="clear" w:color="auto" w:fill="auto"/>
            <w:noWrap/>
            <w:vAlign w:val="center"/>
            <w:hideMark/>
          </w:tcPr>
          <w:p w14:paraId="4CA09D6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45</w:t>
            </w:r>
          </w:p>
        </w:tc>
      </w:tr>
      <w:tr w:rsidR="00E66C81" w:rsidRPr="00E66C81" w14:paraId="391DD894" w14:textId="77777777" w:rsidTr="006A3E3D">
        <w:trPr>
          <w:trHeight w:val="22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6742DB3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Commercial</w:t>
            </w:r>
          </w:p>
        </w:tc>
        <w:tc>
          <w:tcPr>
            <w:tcW w:w="1225" w:type="dxa"/>
            <w:tcBorders>
              <w:top w:val="nil"/>
              <w:left w:val="nil"/>
              <w:bottom w:val="single" w:sz="4" w:space="0" w:color="auto"/>
              <w:right w:val="single" w:sz="4" w:space="0" w:color="auto"/>
            </w:tcBorders>
            <w:shd w:val="clear" w:color="auto" w:fill="auto"/>
            <w:noWrap/>
            <w:vAlign w:val="center"/>
            <w:hideMark/>
          </w:tcPr>
          <w:p w14:paraId="0AE0D79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65</w:t>
            </w:r>
          </w:p>
        </w:tc>
        <w:tc>
          <w:tcPr>
            <w:tcW w:w="1260" w:type="dxa"/>
            <w:tcBorders>
              <w:top w:val="nil"/>
              <w:left w:val="nil"/>
              <w:bottom w:val="single" w:sz="4" w:space="0" w:color="auto"/>
              <w:right w:val="single" w:sz="4" w:space="0" w:color="auto"/>
            </w:tcBorders>
            <w:shd w:val="clear" w:color="auto" w:fill="auto"/>
            <w:noWrap/>
            <w:vAlign w:val="center"/>
            <w:hideMark/>
          </w:tcPr>
          <w:p w14:paraId="6EBBE3C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55</w:t>
            </w:r>
          </w:p>
        </w:tc>
      </w:tr>
      <w:tr w:rsidR="00E66C81" w:rsidRPr="00E66C81" w14:paraId="442C974E" w14:textId="77777777" w:rsidTr="006A3E3D">
        <w:trPr>
          <w:trHeight w:val="22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490A81B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Industrial</w:t>
            </w:r>
          </w:p>
        </w:tc>
        <w:tc>
          <w:tcPr>
            <w:tcW w:w="1225" w:type="dxa"/>
            <w:tcBorders>
              <w:top w:val="nil"/>
              <w:left w:val="nil"/>
              <w:bottom w:val="single" w:sz="4" w:space="0" w:color="auto"/>
              <w:right w:val="single" w:sz="4" w:space="0" w:color="auto"/>
            </w:tcBorders>
            <w:shd w:val="clear" w:color="auto" w:fill="auto"/>
            <w:noWrap/>
            <w:vAlign w:val="center"/>
            <w:hideMark/>
          </w:tcPr>
          <w:p w14:paraId="331EAB5C"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70</w:t>
            </w:r>
          </w:p>
        </w:tc>
        <w:tc>
          <w:tcPr>
            <w:tcW w:w="1260" w:type="dxa"/>
            <w:tcBorders>
              <w:top w:val="nil"/>
              <w:left w:val="nil"/>
              <w:bottom w:val="single" w:sz="4" w:space="0" w:color="auto"/>
              <w:right w:val="single" w:sz="4" w:space="0" w:color="auto"/>
            </w:tcBorders>
            <w:shd w:val="clear" w:color="auto" w:fill="auto"/>
            <w:noWrap/>
            <w:vAlign w:val="center"/>
            <w:hideMark/>
          </w:tcPr>
          <w:p w14:paraId="3AA0C18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60</w:t>
            </w:r>
          </w:p>
        </w:tc>
      </w:tr>
    </w:tbl>
    <w:p w14:paraId="7DB56792" w14:textId="77777777" w:rsidR="00E66C81" w:rsidRPr="00E66C81" w:rsidRDefault="00E66C81" w:rsidP="00E66C81">
      <w:pPr>
        <w:widowControl w:val="0"/>
        <w:autoSpaceDE w:val="0"/>
        <w:autoSpaceDN w:val="0"/>
        <w:spacing w:after="0" w:line="240" w:lineRule="auto"/>
        <w:rPr>
          <w:rFonts w:ascii="Arial" w:eastAsia="Arial" w:hAnsi="Arial" w:cs="Arial"/>
          <w:color w:val="1A1A1A"/>
          <w:w w:val="105"/>
          <w:sz w:val="20"/>
          <w:szCs w:val="20"/>
        </w:rPr>
      </w:pPr>
    </w:p>
    <w:p w14:paraId="33533CE2" w14:textId="77777777" w:rsidR="00E66C81" w:rsidRPr="00E66C81" w:rsidRDefault="00E66C81" w:rsidP="00E66C81">
      <w:pPr>
        <w:widowControl w:val="0"/>
        <w:numPr>
          <w:ilvl w:val="0"/>
          <w:numId w:val="125"/>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D1D1D"/>
          <w:w w:val="105"/>
          <w:sz w:val="20"/>
          <w:szCs w:val="20"/>
        </w:rPr>
        <w:t>Noise</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shall</w:t>
      </w:r>
      <w:r w:rsidRPr="00E66C81">
        <w:rPr>
          <w:rFonts w:ascii="Arial" w:eastAsia="Arial" w:hAnsi="Arial" w:cs="Arial"/>
          <w:color w:val="1D1D1D"/>
          <w:spacing w:val="-17"/>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measured</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by</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a</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meter set</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on</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A-weighted</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response</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scale,</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fast</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response.</w:t>
      </w:r>
      <w:r w:rsidRPr="00E66C81">
        <w:rPr>
          <w:rFonts w:ascii="Arial" w:eastAsia="Arial" w:hAnsi="Arial" w:cs="Arial"/>
          <w:color w:val="1D1D1D"/>
          <w:spacing w:val="-51"/>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meter</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shall meet</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American</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National Standards</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Institute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(ANSI</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81 4-1961)</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"American</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Standard</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Specification</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for</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General</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Purpose</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Sound</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Level</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Meters."</w:t>
      </w:r>
    </w:p>
    <w:p w14:paraId="1B5372DC" w14:textId="77777777" w:rsidR="00E66C81" w:rsidRPr="00E66C81" w:rsidRDefault="00E66C81" w:rsidP="00E66C81">
      <w:pPr>
        <w:widowControl w:val="0"/>
        <w:autoSpaceDE w:val="0"/>
        <w:autoSpaceDN w:val="0"/>
        <w:spacing w:after="0" w:line="240" w:lineRule="auto"/>
        <w:ind w:left="1080"/>
        <w:rPr>
          <w:rFonts w:ascii="Arial" w:eastAsia="Arial" w:hAnsi="Arial" w:cs="Arial"/>
          <w:color w:val="010101"/>
          <w:sz w:val="20"/>
          <w:szCs w:val="20"/>
        </w:rPr>
      </w:pPr>
    </w:p>
    <w:p w14:paraId="6B6A23B5" w14:textId="77777777" w:rsidR="00E66C81" w:rsidRPr="00E66C81" w:rsidRDefault="00E66C81" w:rsidP="00E66C81">
      <w:pPr>
        <w:widowControl w:val="0"/>
        <w:numPr>
          <w:ilvl w:val="0"/>
          <w:numId w:val="125"/>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The following uses and activities shall be exempt from the sound pressure level regulations:</w:t>
      </w:r>
    </w:p>
    <w:p w14:paraId="61E8C306" w14:textId="77777777" w:rsidR="00E66C81" w:rsidRPr="00E66C81" w:rsidRDefault="00E66C81" w:rsidP="00E66C81">
      <w:pPr>
        <w:widowControl w:val="0"/>
        <w:autoSpaceDE w:val="0"/>
        <w:autoSpaceDN w:val="0"/>
        <w:spacing w:after="0" w:line="240" w:lineRule="auto"/>
        <w:jc w:val="both"/>
        <w:rPr>
          <w:rFonts w:ascii="Arial" w:eastAsia="Arial" w:hAnsi="Arial" w:cs="Arial"/>
          <w:color w:val="1A1A1A"/>
          <w:w w:val="105"/>
          <w:sz w:val="20"/>
          <w:szCs w:val="20"/>
        </w:rPr>
      </w:pPr>
    </w:p>
    <w:p w14:paraId="398EA927" w14:textId="77777777" w:rsidR="00E66C81" w:rsidRPr="00E66C81" w:rsidRDefault="00E66C81" w:rsidP="00E66C81">
      <w:pPr>
        <w:widowControl w:val="0"/>
        <w:numPr>
          <w:ilvl w:val="0"/>
          <w:numId w:val="126"/>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Noises created by construction and temporary maintenance activities between 6:30 a.m. and 8:00 p.m.</w:t>
      </w:r>
    </w:p>
    <w:p w14:paraId="30FC0D31"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A1A1A"/>
          <w:w w:val="105"/>
          <w:sz w:val="20"/>
          <w:szCs w:val="20"/>
        </w:rPr>
      </w:pPr>
    </w:p>
    <w:p w14:paraId="5092EA57" w14:textId="77777777" w:rsidR="00E66C81" w:rsidRPr="00E66C81" w:rsidRDefault="00E66C81" w:rsidP="00E66C81">
      <w:pPr>
        <w:widowControl w:val="0"/>
        <w:numPr>
          <w:ilvl w:val="0"/>
          <w:numId w:val="126"/>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The noises of safety signals, warning devices and emergency pressure relief valves and any other emergency activity.</w:t>
      </w:r>
    </w:p>
    <w:p w14:paraId="2F34E7C5"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A1A1A"/>
          <w:w w:val="105"/>
          <w:sz w:val="20"/>
          <w:szCs w:val="20"/>
        </w:rPr>
      </w:pPr>
    </w:p>
    <w:p w14:paraId="1BAC3414" w14:textId="77777777" w:rsidR="00E66C81" w:rsidRPr="00E66C81" w:rsidRDefault="00E66C81" w:rsidP="00E66C81">
      <w:pPr>
        <w:widowControl w:val="0"/>
        <w:numPr>
          <w:ilvl w:val="0"/>
          <w:numId w:val="126"/>
        </w:numPr>
        <w:autoSpaceDE w:val="0"/>
        <w:autoSpaceDN w:val="0"/>
        <w:spacing w:after="0" w:line="240" w:lineRule="auto"/>
        <w:jc w:val="both"/>
        <w:rPr>
          <w:rFonts w:ascii="Arial" w:eastAsia="Arial" w:hAnsi="Arial" w:cs="Arial"/>
          <w:color w:val="1A1A1A"/>
          <w:w w:val="105"/>
          <w:sz w:val="20"/>
          <w:szCs w:val="20"/>
        </w:rPr>
      </w:pPr>
      <w:r w:rsidRPr="00E66C81">
        <w:rPr>
          <w:rFonts w:ascii="Arial" w:eastAsia="Arial" w:hAnsi="Arial" w:cs="Arial"/>
          <w:color w:val="1A1A1A"/>
          <w:w w:val="105"/>
          <w:sz w:val="20"/>
          <w:szCs w:val="20"/>
        </w:rPr>
        <w:t>Traffic noise on public streets.</w:t>
      </w:r>
    </w:p>
    <w:p w14:paraId="3856AFFE"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70AA7D1C"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Sewage Disposal</w:t>
      </w:r>
    </w:p>
    <w:p w14:paraId="578E9335"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13B231CC" w14:textId="77777777" w:rsidR="00E66C81" w:rsidRPr="00E66C81" w:rsidRDefault="00E66C81" w:rsidP="00E66C81">
      <w:pPr>
        <w:widowControl w:val="0"/>
        <w:autoSpaceDE w:val="0"/>
        <w:autoSpaceDN w:val="0"/>
        <w:spacing w:after="0" w:line="240" w:lineRule="auto"/>
        <w:ind w:firstLine="720"/>
        <w:rPr>
          <w:rFonts w:ascii="Arial" w:eastAsia="Arial" w:hAnsi="Arial" w:cs="Arial"/>
          <w:sz w:val="20"/>
          <w:szCs w:val="20"/>
        </w:rPr>
      </w:pPr>
      <w:r w:rsidRPr="00E66C81">
        <w:rPr>
          <w:rFonts w:ascii="Arial" w:eastAsia="Arial" w:hAnsi="Arial" w:cs="Arial"/>
          <w:color w:val="1D1D1D"/>
          <w:w w:val="105"/>
          <w:sz w:val="20"/>
          <w:szCs w:val="20"/>
        </w:rPr>
        <w:t>The</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development</w:t>
      </w:r>
      <w:r w:rsidRPr="00E66C81">
        <w:rPr>
          <w:rFonts w:ascii="Arial" w:eastAsia="Arial" w:hAnsi="Arial" w:cs="Arial"/>
          <w:color w:val="1D1D1D"/>
          <w:spacing w:val="21"/>
          <w:w w:val="105"/>
          <w:sz w:val="20"/>
          <w:szCs w:val="20"/>
        </w:rPr>
        <w:t xml:space="preserve"> </w:t>
      </w:r>
      <w:r w:rsidRPr="00E66C81">
        <w:rPr>
          <w:rFonts w:ascii="Arial" w:eastAsia="Arial" w:hAnsi="Arial" w:cs="Arial"/>
          <w:color w:val="1D1D1D"/>
          <w:w w:val="105"/>
          <w:sz w:val="20"/>
          <w:szCs w:val="20"/>
        </w:rPr>
        <w:t>shall</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provide</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for</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a</w:t>
      </w:r>
      <w:r w:rsidRPr="00E66C81">
        <w:rPr>
          <w:rFonts w:ascii="Arial" w:eastAsia="Arial" w:hAnsi="Arial" w:cs="Arial"/>
          <w:color w:val="1D1D1D"/>
          <w:spacing w:val="17"/>
          <w:w w:val="105"/>
          <w:sz w:val="20"/>
          <w:szCs w:val="20"/>
        </w:rPr>
        <w:t xml:space="preserve"> </w:t>
      </w:r>
      <w:r w:rsidRPr="00E66C81">
        <w:rPr>
          <w:rFonts w:ascii="Arial" w:eastAsia="Arial" w:hAnsi="Arial" w:cs="Arial"/>
          <w:color w:val="1D1D1D"/>
          <w:w w:val="105"/>
          <w:sz w:val="20"/>
          <w:szCs w:val="20"/>
        </w:rPr>
        <w:t>suitable</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sewage</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disposal.</w:t>
      </w:r>
    </w:p>
    <w:p w14:paraId="362D14E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A87F227" w14:textId="77777777" w:rsidR="00E66C81" w:rsidRPr="00E66C81" w:rsidRDefault="00E66C81" w:rsidP="00E66C81">
      <w:pPr>
        <w:widowControl w:val="0"/>
        <w:numPr>
          <w:ilvl w:val="0"/>
          <w:numId w:val="127"/>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All individual on-site systems will be designed by a licensed soil evaluator in full compliance with the Maine Subsurface Wastewater Disposal Rules.</w:t>
      </w:r>
    </w:p>
    <w:p w14:paraId="4C61B542"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5B737ED0" w14:textId="77777777" w:rsidR="00E66C81" w:rsidRPr="00E66C81" w:rsidRDefault="00E66C81" w:rsidP="00E66C81">
      <w:pPr>
        <w:widowControl w:val="0"/>
        <w:numPr>
          <w:ilvl w:val="0"/>
          <w:numId w:val="127"/>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Planning Board may require an analysis and evaluation including nitrate-nitrogen concentrations of the impacts of the subsurface sewage disposal system on ground water. The Planning Board shall base its determination for the need for an analysis and evaluation on density, designed flows and nature of wastewater.</w:t>
      </w:r>
    </w:p>
    <w:p w14:paraId="78D4E998"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1B126BF9"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Waste Disposal</w:t>
      </w:r>
    </w:p>
    <w:p w14:paraId="2CC4FDC2"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1C47CE33"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1D1D1D"/>
          <w:w w:val="105"/>
          <w:sz w:val="20"/>
          <w:szCs w:val="20"/>
        </w:rPr>
      </w:pPr>
      <w:r w:rsidRPr="00E66C81">
        <w:rPr>
          <w:rFonts w:ascii="Arial" w:eastAsia="Arial" w:hAnsi="Arial" w:cs="Arial"/>
          <w:color w:val="1D1D1D"/>
          <w:w w:val="105"/>
          <w:sz w:val="20"/>
          <w:szCs w:val="20"/>
        </w:rPr>
        <w:t>The proposed development will provide for adequate disposal of solid wastes and hazardous wastes.</w:t>
      </w:r>
    </w:p>
    <w:p w14:paraId="09BE4263"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63058ADB" w14:textId="77777777" w:rsidR="00E66C81" w:rsidRPr="00E66C81" w:rsidRDefault="00E66C81" w:rsidP="00E66C81">
      <w:pPr>
        <w:widowControl w:val="0"/>
        <w:numPr>
          <w:ilvl w:val="0"/>
          <w:numId w:val="128"/>
        </w:numPr>
        <w:autoSpaceDE w:val="0"/>
        <w:autoSpaceDN w:val="0"/>
        <w:spacing w:after="0" w:line="240" w:lineRule="auto"/>
        <w:rPr>
          <w:rFonts w:ascii="Arial" w:eastAsia="Arial" w:hAnsi="Arial" w:cs="Arial"/>
          <w:color w:val="010101"/>
          <w:sz w:val="20"/>
          <w:szCs w:val="20"/>
        </w:rPr>
      </w:pPr>
      <w:r w:rsidRPr="00E66C81">
        <w:rPr>
          <w:rFonts w:ascii="Arial" w:eastAsia="Arial" w:hAnsi="Arial" w:cs="Arial"/>
          <w:color w:val="1D1D1D"/>
          <w:w w:val="105"/>
          <w:sz w:val="20"/>
          <w:szCs w:val="20"/>
        </w:rPr>
        <w:t>All</w:t>
      </w:r>
      <w:r w:rsidRPr="00E66C81">
        <w:rPr>
          <w:rFonts w:ascii="Arial" w:eastAsia="Arial" w:hAnsi="Arial" w:cs="Arial"/>
          <w:color w:val="1D1D1D"/>
          <w:spacing w:val="-24"/>
          <w:w w:val="105"/>
          <w:sz w:val="20"/>
          <w:szCs w:val="20"/>
        </w:rPr>
        <w:t xml:space="preserve"> </w:t>
      </w:r>
      <w:r w:rsidRPr="00E66C81">
        <w:rPr>
          <w:rFonts w:ascii="Arial" w:eastAsia="Arial" w:hAnsi="Arial" w:cs="Arial"/>
          <w:color w:val="1D1D1D"/>
          <w:w w:val="105"/>
          <w:sz w:val="20"/>
          <w:szCs w:val="20"/>
        </w:rPr>
        <w:t>solid</w:t>
      </w:r>
      <w:r w:rsidRPr="00E66C81">
        <w:rPr>
          <w:rFonts w:ascii="Arial" w:eastAsia="Arial" w:hAnsi="Arial" w:cs="Arial"/>
          <w:color w:val="1D1D1D"/>
          <w:spacing w:val="-23"/>
          <w:w w:val="105"/>
          <w:sz w:val="20"/>
          <w:szCs w:val="20"/>
        </w:rPr>
        <w:t xml:space="preserve"> </w:t>
      </w:r>
      <w:r w:rsidRPr="00E66C81">
        <w:rPr>
          <w:rFonts w:ascii="Arial" w:eastAsia="Arial" w:hAnsi="Arial" w:cs="Arial"/>
          <w:color w:val="1D1D1D"/>
          <w:w w:val="105"/>
          <w:sz w:val="20"/>
          <w:szCs w:val="20"/>
        </w:rPr>
        <w:t>waste</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will</w:t>
      </w:r>
      <w:r w:rsidRPr="00E66C81">
        <w:rPr>
          <w:rFonts w:ascii="Arial" w:eastAsia="Arial" w:hAnsi="Arial" w:cs="Arial"/>
          <w:color w:val="1D1D1D"/>
          <w:spacing w:val="-19"/>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19"/>
          <w:w w:val="105"/>
          <w:sz w:val="20"/>
          <w:szCs w:val="20"/>
        </w:rPr>
        <w:t xml:space="preserve"> </w:t>
      </w:r>
      <w:r w:rsidRPr="00E66C81">
        <w:rPr>
          <w:rFonts w:ascii="Arial" w:eastAsia="Arial" w:hAnsi="Arial" w:cs="Arial"/>
          <w:color w:val="1D1D1D"/>
          <w:w w:val="105"/>
          <w:sz w:val="20"/>
          <w:szCs w:val="20"/>
        </w:rPr>
        <w:t>disposed</w:t>
      </w:r>
      <w:r w:rsidRPr="00E66C81">
        <w:rPr>
          <w:rFonts w:ascii="Arial" w:eastAsia="Arial" w:hAnsi="Arial" w:cs="Arial"/>
          <w:color w:val="1D1D1D"/>
          <w:spacing w:val="-17"/>
          <w:w w:val="105"/>
          <w:sz w:val="20"/>
          <w:szCs w:val="20"/>
        </w:rPr>
        <w:t xml:space="preserve"> </w:t>
      </w:r>
      <w:r w:rsidRPr="00E66C81">
        <w:rPr>
          <w:rFonts w:ascii="Arial" w:eastAsia="Arial" w:hAnsi="Arial" w:cs="Arial"/>
          <w:color w:val="1D1D1D"/>
          <w:w w:val="105"/>
          <w:sz w:val="20"/>
          <w:szCs w:val="20"/>
        </w:rPr>
        <w:t>of</w:t>
      </w:r>
      <w:r w:rsidRPr="00E66C81">
        <w:rPr>
          <w:rFonts w:ascii="Arial" w:eastAsia="Arial" w:hAnsi="Arial" w:cs="Arial"/>
          <w:color w:val="1D1D1D"/>
          <w:spacing w:val="-12"/>
          <w:w w:val="105"/>
          <w:sz w:val="20"/>
          <w:szCs w:val="20"/>
        </w:rPr>
        <w:t xml:space="preserve"> </w:t>
      </w:r>
      <w:r w:rsidRPr="00E66C81">
        <w:rPr>
          <w:rFonts w:ascii="Arial" w:eastAsia="Arial" w:hAnsi="Arial" w:cs="Arial"/>
          <w:color w:val="1D1D1D"/>
          <w:w w:val="105"/>
          <w:sz w:val="20"/>
          <w:szCs w:val="20"/>
        </w:rPr>
        <w:t>at</w:t>
      </w:r>
      <w:r w:rsidRPr="00E66C81">
        <w:rPr>
          <w:rFonts w:ascii="Arial" w:eastAsia="Arial" w:hAnsi="Arial" w:cs="Arial"/>
          <w:color w:val="1D1D1D"/>
          <w:spacing w:val="-20"/>
          <w:w w:val="105"/>
          <w:sz w:val="20"/>
          <w:szCs w:val="20"/>
        </w:rPr>
        <w:t xml:space="preserve"> </w:t>
      </w:r>
      <w:r w:rsidRPr="00E66C81">
        <w:rPr>
          <w:rFonts w:ascii="Arial" w:eastAsia="Arial" w:hAnsi="Arial" w:cs="Arial"/>
          <w:color w:val="1D1D1D"/>
          <w:w w:val="105"/>
          <w:sz w:val="20"/>
          <w:szCs w:val="20"/>
        </w:rPr>
        <w:t>a</w:t>
      </w:r>
      <w:r w:rsidRPr="00E66C81">
        <w:rPr>
          <w:rFonts w:ascii="Arial" w:eastAsia="Arial" w:hAnsi="Arial" w:cs="Arial"/>
          <w:color w:val="1D1D1D"/>
          <w:spacing w:val="-9"/>
          <w:w w:val="105"/>
          <w:sz w:val="20"/>
          <w:szCs w:val="20"/>
        </w:rPr>
        <w:t xml:space="preserve"> </w:t>
      </w:r>
      <w:r w:rsidRPr="00E66C81">
        <w:rPr>
          <w:rFonts w:ascii="Arial" w:eastAsia="Arial" w:hAnsi="Arial" w:cs="Arial"/>
          <w:color w:val="1D1D1D"/>
          <w:w w:val="105"/>
          <w:sz w:val="20"/>
          <w:szCs w:val="20"/>
        </w:rPr>
        <w:t>licensed</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disposal</w:t>
      </w:r>
      <w:r w:rsidRPr="00E66C81">
        <w:rPr>
          <w:rFonts w:ascii="Arial" w:eastAsia="Arial" w:hAnsi="Arial" w:cs="Arial"/>
          <w:color w:val="1D1D1D"/>
          <w:spacing w:val="-19"/>
          <w:w w:val="105"/>
          <w:sz w:val="20"/>
          <w:szCs w:val="20"/>
        </w:rPr>
        <w:t xml:space="preserve"> </w:t>
      </w:r>
      <w:r w:rsidRPr="00E66C81">
        <w:rPr>
          <w:rFonts w:ascii="Arial" w:eastAsia="Arial" w:hAnsi="Arial" w:cs="Arial"/>
          <w:color w:val="1D1D1D"/>
          <w:w w:val="105"/>
          <w:sz w:val="20"/>
          <w:szCs w:val="20"/>
        </w:rPr>
        <w:t>facility</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having</w:t>
      </w:r>
      <w:r w:rsidRPr="00E66C81">
        <w:rPr>
          <w:rFonts w:ascii="Arial" w:eastAsia="Arial" w:hAnsi="Arial" w:cs="Arial"/>
          <w:color w:val="1D1D1D"/>
          <w:spacing w:val="-19"/>
          <w:w w:val="105"/>
          <w:sz w:val="20"/>
          <w:szCs w:val="20"/>
        </w:rPr>
        <w:t xml:space="preserve"> </w:t>
      </w:r>
      <w:r w:rsidRPr="00E66C81">
        <w:rPr>
          <w:rFonts w:ascii="Arial" w:eastAsia="Arial" w:hAnsi="Arial" w:cs="Arial"/>
          <w:color w:val="1D1D1D"/>
          <w:w w:val="105"/>
          <w:sz w:val="20"/>
          <w:szCs w:val="20"/>
        </w:rPr>
        <w:t>adequate</w:t>
      </w:r>
      <w:r w:rsidRPr="00E66C81">
        <w:rPr>
          <w:rFonts w:ascii="Arial" w:eastAsia="Arial" w:hAnsi="Arial" w:cs="Arial"/>
          <w:color w:val="1D1D1D"/>
          <w:spacing w:val="-17"/>
          <w:w w:val="105"/>
          <w:sz w:val="20"/>
          <w:szCs w:val="20"/>
        </w:rPr>
        <w:t xml:space="preserve"> </w:t>
      </w:r>
      <w:r w:rsidRPr="00E66C81">
        <w:rPr>
          <w:rFonts w:ascii="Arial" w:eastAsia="Arial" w:hAnsi="Arial" w:cs="Arial"/>
          <w:color w:val="1D1D1D"/>
          <w:w w:val="105"/>
          <w:sz w:val="20"/>
          <w:szCs w:val="20"/>
        </w:rPr>
        <w:t>capacity</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to</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accept</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project's</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w w:val="105"/>
          <w:sz w:val="20"/>
          <w:szCs w:val="20"/>
        </w:rPr>
        <w:t>wastes.</w:t>
      </w:r>
    </w:p>
    <w:p w14:paraId="66ACEAEB" w14:textId="77777777" w:rsidR="00E66C81" w:rsidRPr="00E66C81" w:rsidRDefault="00E66C81" w:rsidP="00E66C81">
      <w:pPr>
        <w:widowControl w:val="0"/>
        <w:autoSpaceDE w:val="0"/>
        <w:autoSpaceDN w:val="0"/>
        <w:spacing w:after="0" w:line="240" w:lineRule="auto"/>
        <w:ind w:left="1080"/>
        <w:rPr>
          <w:rFonts w:ascii="Arial" w:eastAsia="Arial" w:hAnsi="Arial" w:cs="Arial"/>
          <w:color w:val="010101"/>
          <w:sz w:val="20"/>
          <w:szCs w:val="20"/>
        </w:rPr>
      </w:pPr>
    </w:p>
    <w:p w14:paraId="12BD20C6" w14:textId="77777777" w:rsidR="00E66C81" w:rsidRPr="00E66C81" w:rsidRDefault="00E66C81" w:rsidP="00E66C81">
      <w:pPr>
        <w:widowControl w:val="0"/>
        <w:numPr>
          <w:ilvl w:val="0"/>
          <w:numId w:val="128"/>
        </w:numPr>
        <w:autoSpaceDE w:val="0"/>
        <w:autoSpaceDN w:val="0"/>
        <w:spacing w:after="0" w:line="240" w:lineRule="auto"/>
        <w:rPr>
          <w:rFonts w:ascii="Arial" w:eastAsia="Arial" w:hAnsi="Arial" w:cs="Arial"/>
          <w:color w:val="010101"/>
          <w:sz w:val="20"/>
          <w:szCs w:val="20"/>
        </w:rPr>
      </w:pPr>
      <w:r w:rsidRPr="00E66C81">
        <w:rPr>
          <w:rFonts w:ascii="Arial" w:eastAsia="Arial" w:hAnsi="Arial" w:cs="Arial"/>
          <w:color w:val="1D1D1D"/>
          <w:w w:val="105"/>
          <w:sz w:val="20"/>
          <w:szCs w:val="20"/>
        </w:rPr>
        <w:t>All</w:t>
      </w:r>
      <w:r w:rsidRPr="00E66C81">
        <w:rPr>
          <w:rFonts w:ascii="Arial" w:eastAsia="Arial" w:hAnsi="Arial" w:cs="Arial"/>
          <w:color w:val="1D1D1D"/>
          <w:spacing w:val="-21"/>
          <w:w w:val="105"/>
          <w:sz w:val="20"/>
          <w:szCs w:val="20"/>
        </w:rPr>
        <w:t xml:space="preserve"> </w:t>
      </w:r>
      <w:r w:rsidRPr="00E66C81">
        <w:rPr>
          <w:rFonts w:ascii="Arial" w:eastAsia="Arial" w:hAnsi="Arial" w:cs="Arial"/>
          <w:color w:val="1D1D1D"/>
          <w:w w:val="105"/>
          <w:sz w:val="20"/>
          <w:szCs w:val="20"/>
        </w:rPr>
        <w:t>hazardous</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waste</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will</w:t>
      </w:r>
      <w:r w:rsidRPr="00E66C81">
        <w:rPr>
          <w:rFonts w:ascii="Arial" w:eastAsia="Arial" w:hAnsi="Arial" w:cs="Arial"/>
          <w:color w:val="1D1D1D"/>
          <w:spacing w:val="-20"/>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23"/>
          <w:w w:val="105"/>
          <w:sz w:val="20"/>
          <w:szCs w:val="20"/>
        </w:rPr>
        <w:t xml:space="preserve"> </w:t>
      </w:r>
      <w:r w:rsidRPr="00E66C81">
        <w:rPr>
          <w:rFonts w:ascii="Arial" w:eastAsia="Arial" w:hAnsi="Arial" w:cs="Arial"/>
          <w:color w:val="1D1D1D"/>
          <w:w w:val="105"/>
          <w:sz w:val="20"/>
          <w:szCs w:val="20"/>
        </w:rPr>
        <w:t>disposed</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of</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at</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a</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licensed</w:t>
      </w:r>
      <w:r w:rsidRPr="00E66C81">
        <w:rPr>
          <w:rFonts w:ascii="Arial" w:eastAsia="Arial" w:hAnsi="Arial" w:cs="Arial"/>
          <w:color w:val="1D1D1D"/>
          <w:spacing w:val="-12"/>
          <w:w w:val="105"/>
          <w:sz w:val="20"/>
          <w:szCs w:val="20"/>
        </w:rPr>
        <w:t xml:space="preserve"> </w:t>
      </w:r>
      <w:r w:rsidRPr="00E66C81">
        <w:rPr>
          <w:rFonts w:ascii="Arial" w:eastAsia="Arial" w:hAnsi="Arial" w:cs="Arial"/>
          <w:color w:val="1D1D1D"/>
          <w:w w:val="105"/>
          <w:sz w:val="20"/>
          <w:szCs w:val="20"/>
        </w:rPr>
        <w:t>hazardous</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waste</w:t>
      </w:r>
      <w:r w:rsidRPr="00E66C81">
        <w:rPr>
          <w:rFonts w:ascii="Arial" w:eastAsia="Arial" w:hAnsi="Arial" w:cs="Arial"/>
          <w:color w:val="1D1D1D"/>
          <w:spacing w:val="-16"/>
          <w:w w:val="105"/>
          <w:sz w:val="20"/>
          <w:szCs w:val="20"/>
        </w:rPr>
        <w:t xml:space="preserve"> </w:t>
      </w:r>
      <w:r w:rsidRPr="00E66C81">
        <w:rPr>
          <w:rFonts w:ascii="Arial" w:eastAsia="Arial" w:hAnsi="Arial" w:cs="Arial"/>
          <w:color w:val="1D1D1D"/>
          <w:w w:val="105"/>
          <w:sz w:val="20"/>
          <w:szCs w:val="20"/>
        </w:rPr>
        <w:t>disposal</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facility</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and</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evidence</w:t>
      </w:r>
      <w:r w:rsidRPr="00E66C81">
        <w:rPr>
          <w:rFonts w:ascii="Arial" w:eastAsia="Arial" w:hAnsi="Arial" w:cs="Arial"/>
          <w:color w:val="1D1D1D"/>
          <w:spacing w:val="15"/>
          <w:w w:val="105"/>
          <w:sz w:val="20"/>
          <w:szCs w:val="20"/>
        </w:rPr>
        <w:t xml:space="preserve"> </w:t>
      </w:r>
      <w:r w:rsidRPr="00E66C81">
        <w:rPr>
          <w:rFonts w:ascii="Arial" w:eastAsia="Arial" w:hAnsi="Arial" w:cs="Arial"/>
          <w:color w:val="1D1D1D"/>
          <w:w w:val="105"/>
          <w:sz w:val="20"/>
          <w:szCs w:val="20"/>
        </w:rPr>
        <w:t>of</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a contractual</w:t>
      </w:r>
      <w:r w:rsidRPr="00E66C81">
        <w:rPr>
          <w:rFonts w:ascii="Arial" w:eastAsia="Arial" w:hAnsi="Arial" w:cs="Arial"/>
          <w:color w:val="1D1D1D"/>
          <w:spacing w:val="16"/>
          <w:w w:val="105"/>
          <w:sz w:val="20"/>
          <w:szCs w:val="20"/>
        </w:rPr>
        <w:t xml:space="preserve"> </w:t>
      </w:r>
      <w:r w:rsidRPr="00E66C81">
        <w:rPr>
          <w:rFonts w:ascii="Arial" w:eastAsia="Arial" w:hAnsi="Arial" w:cs="Arial"/>
          <w:color w:val="1D1D1D"/>
          <w:w w:val="105"/>
          <w:sz w:val="20"/>
          <w:szCs w:val="20"/>
        </w:rPr>
        <w:t>arrangement</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w w:val="105"/>
          <w:sz w:val="20"/>
          <w:szCs w:val="20"/>
        </w:rPr>
        <w:t>with</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facility</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w w:val="105"/>
          <w:sz w:val="20"/>
          <w:szCs w:val="20"/>
        </w:rPr>
        <w:t>shall</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23"/>
          <w:w w:val="105"/>
          <w:sz w:val="20"/>
          <w:szCs w:val="20"/>
        </w:rPr>
        <w:t xml:space="preserve"> </w:t>
      </w:r>
      <w:r w:rsidRPr="00E66C81">
        <w:rPr>
          <w:rFonts w:ascii="Arial" w:eastAsia="Arial" w:hAnsi="Arial" w:cs="Arial"/>
          <w:color w:val="1D1D1D"/>
          <w:w w:val="105"/>
          <w:sz w:val="20"/>
          <w:szCs w:val="20"/>
        </w:rPr>
        <w:t>submitted.</w:t>
      </w:r>
    </w:p>
    <w:p w14:paraId="7C9F18E1" w14:textId="77777777" w:rsidR="00E66C81" w:rsidRPr="00E66C81" w:rsidRDefault="00E66C81" w:rsidP="00E66C81">
      <w:pPr>
        <w:widowControl w:val="0"/>
        <w:autoSpaceDE w:val="0"/>
        <w:autoSpaceDN w:val="0"/>
        <w:spacing w:after="0" w:line="240" w:lineRule="auto"/>
        <w:rPr>
          <w:rFonts w:ascii="Arial" w:eastAsia="Arial" w:hAnsi="Arial" w:cs="Arial"/>
          <w:color w:val="1D1D1D"/>
          <w:w w:val="110"/>
          <w:sz w:val="20"/>
          <w:szCs w:val="20"/>
        </w:rPr>
      </w:pPr>
    </w:p>
    <w:p w14:paraId="7E8A5E7B"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Buffer Areas</w:t>
      </w:r>
    </w:p>
    <w:p w14:paraId="1D578082"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40E9BD6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No industrial or commercial buildings or uses shall be established in, or adjacent to, a residential use unless a landscaped buffer strip is provided to create a visual screen between the uses. Where no natural vegetation can be maintained or due to varying site conditions, the landscaping screen may consist of fences, walls, tree plantings, hedges, or combinations thereof. The buffering shall be sufficient to minimize the impacts of any kind of potential use such as: loading and unloading operations, outdoor storage areas, vehicle parking, mineral extraction, waste collection and disposal areas. Where a potential safety hazard to small children would exist, physical screening or barriers shall be used to deter entry to such premises. The buffer areas shall be maintained, and vegetation replaced to ensure continuous year-round screening.</w:t>
      </w:r>
    </w:p>
    <w:p w14:paraId="621367B6"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1D7EAEC6"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The applicant must show adequate financial and technical capacity to meet these standards.</w:t>
      </w:r>
    </w:p>
    <w:p w14:paraId="2003ACDC"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1D1D1D"/>
          <w:w w:val="105"/>
          <w:sz w:val="20"/>
          <w:szCs w:val="20"/>
        </w:rPr>
      </w:pPr>
    </w:p>
    <w:p w14:paraId="480B3FF9" w14:textId="77777777" w:rsidR="00E66C81" w:rsidRPr="00E66C81" w:rsidRDefault="00E66C81" w:rsidP="00E66C81">
      <w:pPr>
        <w:widowControl w:val="0"/>
        <w:numPr>
          <w:ilvl w:val="0"/>
          <w:numId w:val="113"/>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The proposed activity is in conformance with the comprehensive plan.</w:t>
      </w:r>
    </w:p>
    <w:p w14:paraId="72A21B4E"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p>
    <w:p w14:paraId="4FFE7619"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6-601</w:t>
      </w:r>
      <w:r w:rsidRPr="00E66C81">
        <w:rPr>
          <w:rFonts w:ascii="Arial" w:eastAsia="Arial" w:hAnsi="Arial" w:cs="Arial"/>
          <w:b/>
          <w:bCs/>
          <w:color w:val="212121"/>
          <w:sz w:val="20"/>
          <w:szCs w:val="20"/>
        </w:rPr>
        <w:tab/>
        <w:t>Specific Standards</w:t>
      </w:r>
    </w:p>
    <w:p w14:paraId="7005732C"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C2053E0"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bookmarkStart w:id="24" w:name="_TOC_250006"/>
      <w:r w:rsidRPr="00E66C81">
        <w:rPr>
          <w:rFonts w:ascii="Arial" w:eastAsia="Arial" w:hAnsi="Arial" w:cs="Arial"/>
          <w:b/>
          <w:color w:val="212121"/>
          <w:sz w:val="20"/>
          <w:szCs w:val="20"/>
        </w:rPr>
        <w:t>6-601.1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 xml:space="preserve">Ground Water </w:t>
      </w:r>
      <w:bookmarkEnd w:id="24"/>
      <w:r w:rsidRPr="00E66C81">
        <w:rPr>
          <w:rFonts w:ascii="Arial" w:eastAsia="Arial" w:hAnsi="Arial" w:cs="Arial"/>
          <w:b/>
          <w:color w:val="212121"/>
          <w:sz w:val="20"/>
          <w:szCs w:val="20"/>
        </w:rPr>
        <w:t>Protection</w:t>
      </w:r>
    </w:p>
    <w:p w14:paraId="1F3E79A4"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3ACD4412"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In addition to the standards contained in Chapter 6-501.1.P, the following standards shall be used by the Planning Board for reviewing development applications located on a mapped sand and gravel aquifer:</w:t>
      </w:r>
    </w:p>
    <w:p w14:paraId="6FB948E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22F4C2B" w14:textId="77777777" w:rsidR="00E66C81" w:rsidRPr="00E66C81" w:rsidRDefault="00E66C81" w:rsidP="00E66C81">
      <w:pPr>
        <w:widowControl w:val="0"/>
        <w:numPr>
          <w:ilvl w:val="0"/>
          <w:numId w:val="13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boundaries of sand and gravel aquifers shall be as delineated on the Sand and Gravel Aquifer Map prepared by the Maine Geological Survey labeled Map 16 and identified as Open File Report No. 85-82d, Plate 3 of 5.</w:t>
      </w:r>
    </w:p>
    <w:p w14:paraId="5B89DD9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305FC9C" w14:textId="77777777" w:rsidR="00E66C81" w:rsidRPr="00E66C81" w:rsidRDefault="00E66C81" w:rsidP="00E66C81">
      <w:pPr>
        <w:widowControl w:val="0"/>
        <w:numPr>
          <w:ilvl w:val="0"/>
          <w:numId w:val="13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When the boundaries of the sand and gravel aquifer are disputed due to lack of sufficient detail on available maps, the applicant or agent may submit hydro geologic evidence prepared by. a geologist </w:t>
      </w:r>
    </w:p>
    <w:p w14:paraId="27B8CCF5"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r w:rsidRPr="00E66C81">
        <w:rPr>
          <w:rFonts w:ascii="Arial" w:eastAsia="Arial" w:hAnsi="Arial" w:cs="Arial"/>
          <w:i/>
          <w:iCs/>
          <w:color w:val="A6A6A6" w:themeColor="background1" w:themeShade="A6"/>
          <w:spacing w:val="3"/>
          <w:sz w:val="20"/>
          <w:szCs w:val="20"/>
        </w:rPr>
        <w:t>Chapter 6-15</w:t>
      </w:r>
    </w:p>
    <w:p w14:paraId="779B962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certified in the State of Maine that identifies actual field locations of the aquifer boundaries within the </w:t>
      </w:r>
      <w:r w:rsidRPr="00E66C81">
        <w:rPr>
          <w:rFonts w:ascii="Arial" w:eastAsia="Arial" w:hAnsi="Arial" w:cs="Arial"/>
          <w:color w:val="212121"/>
          <w:w w:val="105"/>
          <w:sz w:val="20"/>
          <w:szCs w:val="20"/>
        </w:rPr>
        <w:lastRenderedPageBreak/>
        <w:t>project area. The Planning Board may require actual field identification if they believe the Maine Geological Survey Maps are incorrect.</w:t>
      </w:r>
    </w:p>
    <w:p w14:paraId="26DBB35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57B65AC" w14:textId="77777777" w:rsidR="00E66C81" w:rsidRPr="00E66C81" w:rsidRDefault="00E66C81" w:rsidP="00E66C81">
      <w:pPr>
        <w:widowControl w:val="0"/>
        <w:numPr>
          <w:ilvl w:val="0"/>
          <w:numId w:val="13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Hydrogeologic Study. Based on the size, location, surrounding uses or other characteristics of the proposed use or site to determine compliance with the requirements of this Chapter and the water quality criteria of the Site Plan Review, the Planning Board may require submittal by the applicant of a hydro geologic impact study. The impact study shall be prepared by a State of Maine Certified Geologist with experience in hydro geology. The study shall contain the following components unless waived by a specific vote of the Board.</w:t>
      </w:r>
    </w:p>
    <w:p w14:paraId="79F84E40"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p>
    <w:p w14:paraId="45DED420"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map showing: (1) soil types; (2) surficial geology on the property; (3) the recommended sites for individual subsurface wastewater disposal systems and wells in the development; and (4) direction of ground water flow. (The Planning Board expects the detail of this study to vary with the intensity of the development.)</w:t>
      </w:r>
    </w:p>
    <w:p w14:paraId="107CB89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1BC2B1C8"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relationship of surface drainage conditions to ground water conditions.</w:t>
      </w:r>
    </w:p>
    <w:p w14:paraId="172B0439"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684DCBE2"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Documentation of existing ground water quality for the site.</w:t>
      </w:r>
    </w:p>
    <w:p w14:paraId="0B937A64"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33CB0746"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nitrate nitrogen analysis or other contaminant analysis as applicable including calculation of levels of the property line(s) and well{s) on the property.</w:t>
      </w:r>
    </w:p>
    <w:p w14:paraId="0EE2E412"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D1D1D"/>
          <w:w w:val="105"/>
          <w:sz w:val="20"/>
          <w:szCs w:val="20"/>
        </w:rPr>
      </w:pPr>
    </w:p>
    <w:p w14:paraId="31543FA3"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statement indicating the potential sources of contamination to ground water from the proposed use and recommendations on the best technologies to reduce the risks.</w:t>
      </w:r>
    </w:p>
    <w:p w14:paraId="081A136E"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D1D1D"/>
          <w:w w:val="105"/>
          <w:sz w:val="20"/>
          <w:szCs w:val="20"/>
        </w:rPr>
      </w:pPr>
    </w:p>
    <w:p w14:paraId="6B6813D0"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For water intensive uses, analysis of the effects of aquifer drawdown on the quantity and quality of water available for other water supplies or potential water supplies.</w:t>
      </w:r>
    </w:p>
    <w:p w14:paraId="12CCFCE4"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D1D1D"/>
          <w:w w:val="105"/>
          <w:sz w:val="20"/>
          <w:szCs w:val="20"/>
        </w:rPr>
      </w:pPr>
    </w:p>
    <w:p w14:paraId="5D0E60B6"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Planning Board may require installation and regular sampling of water quality monitoring wells for any use or proposed use deemed to be a significant actual or potential source of pollutants or excessive drawdown. The number, location and depth of monitoring wells shall be determined as part of the hydro geologic study, and wells shall be installed and sampled in accordance with "Guidelines for Monitoring Well Installation and Sampling"   Water quality sample results from monitoring we!!s shall be submitted to the Code Enforcement Officer with evidence showing that contaminant concentrations meet the performance standard for pollution levels.</w:t>
      </w:r>
    </w:p>
    <w:p w14:paraId="0BA11491"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1D1D1D"/>
          <w:w w:val="105"/>
          <w:sz w:val="20"/>
          <w:szCs w:val="20"/>
        </w:rPr>
      </w:pPr>
    </w:p>
    <w:p w14:paraId="3D9EA81D" w14:textId="77777777" w:rsidR="00E66C81" w:rsidRPr="00E66C81" w:rsidRDefault="00E66C81" w:rsidP="00E66C81">
      <w:pPr>
        <w:widowControl w:val="0"/>
        <w:numPr>
          <w:ilvl w:val="0"/>
          <w:numId w:val="129"/>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list of assumptions made to produce the required information.</w:t>
      </w:r>
    </w:p>
    <w:p w14:paraId="0AA4252C"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5632CB25" w14:textId="77777777" w:rsidR="00E66C81" w:rsidRPr="00E66C81" w:rsidRDefault="00E66C81" w:rsidP="00E66C81">
      <w:pPr>
        <w:widowControl w:val="0"/>
        <w:numPr>
          <w:ilvl w:val="0"/>
          <w:numId w:val="130"/>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Conditions/Standards</w:t>
      </w:r>
    </w:p>
    <w:p w14:paraId="75A83330"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0C0B617" w14:textId="77777777" w:rsidR="00E66C81" w:rsidRPr="00E66C81" w:rsidRDefault="00E66C81" w:rsidP="00E66C81">
      <w:pPr>
        <w:widowControl w:val="0"/>
        <w:autoSpaceDE w:val="0"/>
        <w:autoSpaceDN w:val="0"/>
        <w:spacing w:after="0" w:line="240" w:lineRule="auto"/>
        <w:ind w:left="360" w:firstLine="720"/>
        <w:rPr>
          <w:rFonts w:ascii="Arial" w:eastAsia="Arial" w:hAnsi="Arial" w:cs="Arial"/>
          <w:color w:val="1D1D1D"/>
          <w:w w:val="105"/>
          <w:sz w:val="20"/>
          <w:szCs w:val="20"/>
        </w:rPr>
      </w:pPr>
      <w:r w:rsidRPr="00E66C81">
        <w:rPr>
          <w:rFonts w:ascii="Arial" w:eastAsia="Arial" w:hAnsi="Arial" w:cs="Arial"/>
          <w:color w:val="1D1D1D"/>
          <w:w w:val="105"/>
          <w:sz w:val="20"/>
          <w:szCs w:val="20"/>
        </w:rPr>
        <w:t>In addition to the standards contained in Chapter 6-501.1.P, the following standards shall be met:</w:t>
      </w:r>
    </w:p>
    <w:p w14:paraId="0C1681B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67B693A" w14:textId="77777777" w:rsidR="00E66C81" w:rsidRPr="00E66C81" w:rsidRDefault="00E66C81" w:rsidP="00E66C81">
      <w:pPr>
        <w:widowControl w:val="0"/>
        <w:numPr>
          <w:ilvl w:val="0"/>
          <w:numId w:val="131"/>
        </w:numPr>
        <w:autoSpaceDE w:val="0"/>
        <w:autoSpaceDN w:val="0"/>
        <w:spacing w:after="0" w:line="240" w:lineRule="auto"/>
        <w:ind w:left="144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No use including home occupations shall dispose of other than normal domestic wastewater on-site without approval of the permit granting authority. Disposal of wastewater shall be in strict compliance with the Maine Subsurface Wastewater Disposal Rules and other relevant State and local laws, rules, and ordinances.</w:t>
      </w:r>
    </w:p>
    <w:p w14:paraId="5780B9CC"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05"/>
          <w:position w:val="1"/>
          <w:sz w:val="20"/>
          <w:szCs w:val="20"/>
        </w:rPr>
      </w:pPr>
    </w:p>
    <w:p w14:paraId="0064BE40" w14:textId="77777777" w:rsidR="00E66C81" w:rsidRPr="00E66C81" w:rsidRDefault="00E66C81" w:rsidP="00E66C81">
      <w:pPr>
        <w:widowControl w:val="0"/>
        <w:numPr>
          <w:ilvl w:val="0"/>
          <w:numId w:val="131"/>
        </w:numPr>
        <w:autoSpaceDE w:val="0"/>
        <w:autoSpaceDN w:val="0"/>
        <w:spacing w:after="0" w:line="240" w:lineRule="auto"/>
        <w:ind w:left="144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Indoor use or storage facilities where hazardous materials, wastes or other liquids with the potential to threatened ground water quality are used or stored shall be provided with containment which is impervious to the material being stored and have the capacity to contain 10 percent of total volume of the containers, or 110 percent of the volume of the largest container, whichever is larger.</w:t>
      </w:r>
    </w:p>
    <w:p w14:paraId="33E34962"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position w:val="1"/>
          <w:sz w:val="20"/>
          <w:szCs w:val="20"/>
        </w:rPr>
      </w:pPr>
    </w:p>
    <w:p w14:paraId="31830DEB" w14:textId="77777777" w:rsidR="00E66C81" w:rsidRPr="00E66C81" w:rsidRDefault="00E66C81" w:rsidP="00E66C81">
      <w:pPr>
        <w:widowControl w:val="0"/>
        <w:numPr>
          <w:ilvl w:val="0"/>
          <w:numId w:val="131"/>
        </w:numPr>
        <w:autoSpaceDE w:val="0"/>
        <w:autoSpaceDN w:val="0"/>
        <w:spacing w:after="0" w:line="240" w:lineRule="auto"/>
        <w:ind w:left="144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Petroleum and Other Hazardous Material or Waste Transfer. A Spill Control and Countermeasure Plan shall be submitted and approved by the Planning Board.</w:t>
      </w:r>
    </w:p>
    <w:p w14:paraId="0BB9C605"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position w:val="1"/>
          <w:sz w:val="20"/>
          <w:szCs w:val="20"/>
        </w:rPr>
      </w:pPr>
    </w:p>
    <w:p w14:paraId="70EE5287" w14:textId="77777777" w:rsidR="00E66C81" w:rsidRPr="00E66C81" w:rsidRDefault="00E66C81" w:rsidP="00E66C81">
      <w:pPr>
        <w:widowControl w:val="0"/>
        <w:numPr>
          <w:ilvl w:val="0"/>
          <w:numId w:val="131"/>
        </w:numPr>
        <w:autoSpaceDE w:val="0"/>
        <w:autoSpaceDN w:val="0"/>
        <w:spacing w:after="0" w:line="240" w:lineRule="auto"/>
        <w:ind w:left="144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In those areas identified as sand and gravel aquifers as defined in Chapter 6-601.1.A. the following land uses are prohibited unless the Planning Board finds by engineering study must meet state and federal regulations that no discharges will occur such that water quality at the property line will fall below State Drinking Water Standards and all provisions of this ordinance are met:</w:t>
      </w:r>
    </w:p>
    <w:p w14:paraId="01E10566"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Dry cleaners</w:t>
      </w:r>
    </w:p>
    <w:p w14:paraId="3098D360"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lastRenderedPageBreak/>
        <w:t>Photo processors</w:t>
      </w:r>
    </w:p>
    <w:p w14:paraId="71F1E1FE"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Printers</w:t>
      </w:r>
    </w:p>
    <w:p w14:paraId="6777AF21"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Auto washes</w:t>
      </w:r>
    </w:p>
    <w:p w14:paraId="75866784"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Laundromats</w:t>
      </w:r>
    </w:p>
    <w:p w14:paraId="403E2DB0"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Meat packers/Slaughterhouses</w:t>
      </w:r>
    </w:p>
    <w:p w14:paraId="2C6B80CC"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Salt pries/Sand-salt piles</w:t>
      </w:r>
    </w:p>
    <w:p w14:paraId="3338CD01"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Wood preservers</w:t>
      </w:r>
    </w:p>
    <w:p w14:paraId="251D705D"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Leather and leather products</w:t>
      </w:r>
    </w:p>
    <w:p w14:paraId="756C60D2"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Electrical equipment manufacturers</w:t>
      </w:r>
    </w:p>
    <w:p w14:paraId="59CB4B9A"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Plastic/Fiberglass fabricating</w:t>
      </w:r>
    </w:p>
    <w:p w14:paraId="672041C3"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Chemical reclamation facilities</w:t>
      </w:r>
    </w:p>
    <w:p w14:paraId="5B87C87B"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Industrial waste disposal/Impoundment areas</w:t>
      </w:r>
    </w:p>
    <w:p w14:paraId="0322ED14"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Landfills/Dumps/Transfer stations</w:t>
      </w:r>
    </w:p>
    <w:p w14:paraId="6DEDDC4C"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Junk and Salvage yards</w:t>
      </w:r>
    </w:p>
    <w:p w14:paraId="59294D1E"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Graveyards</w:t>
      </w:r>
    </w:p>
    <w:p w14:paraId="20804BE5"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Chemical manufacturing</w:t>
      </w:r>
    </w:p>
    <w:p w14:paraId="74EC5B6B"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Pesticide/Herbicide stores</w:t>
      </w:r>
    </w:p>
    <w:p w14:paraId="2A7BFFCC"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Metal platers</w:t>
      </w:r>
    </w:p>
    <w:p w14:paraId="72110C8C" w14:textId="77777777" w:rsidR="00E66C81" w:rsidRPr="00E66C81" w:rsidRDefault="00E66C81" w:rsidP="00E66C81">
      <w:pPr>
        <w:widowControl w:val="0"/>
        <w:numPr>
          <w:ilvl w:val="3"/>
          <w:numId w:val="132"/>
        </w:numPr>
        <w:autoSpaceDE w:val="0"/>
        <w:autoSpaceDN w:val="0"/>
        <w:spacing w:after="0" w:line="240" w:lineRule="auto"/>
        <w:ind w:left="2160"/>
        <w:jc w:val="both"/>
        <w:rPr>
          <w:rFonts w:ascii="Arial" w:eastAsia="Arial" w:hAnsi="Arial" w:cs="Arial"/>
          <w:color w:val="212121"/>
          <w:w w:val="105"/>
          <w:position w:val="1"/>
          <w:sz w:val="20"/>
          <w:szCs w:val="20"/>
        </w:rPr>
      </w:pPr>
      <w:r w:rsidRPr="00E66C81">
        <w:rPr>
          <w:rFonts w:ascii="Arial" w:eastAsia="Arial" w:hAnsi="Arial" w:cs="Arial"/>
          <w:color w:val="212121"/>
          <w:w w:val="105"/>
          <w:position w:val="1"/>
          <w:sz w:val="20"/>
          <w:szCs w:val="20"/>
        </w:rPr>
        <w:t>Concrete/Asphalt/Tar/Coal companies</w:t>
      </w:r>
    </w:p>
    <w:p w14:paraId="131B5617"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position w:val="1"/>
          <w:sz w:val="20"/>
          <w:szCs w:val="20"/>
        </w:rPr>
      </w:pPr>
    </w:p>
    <w:p w14:paraId="1AC2745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6-701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Waivers</w:t>
      </w:r>
    </w:p>
    <w:p w14:paraId="30F5179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4597300F"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sz w:val="20"/>
          <w:szCs w:val="20"/>
        </w:rPr>
        <w:t>Where the Code Enforcement Officer or Planning Board makes written findings of fact that due to special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 xml:space="preserve">circumstances of a particular application, certain required improvements or standards of this Chapter are not </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necessary to provide for the public health, safety or welfare, or are inappropriate because of inadequate 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lacking connecting</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facilities adjacent to or in proximity of the proposed development, it may waive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requirement for such improvements, subject to appropriate conditions, provided the waivers do not have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effect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nullifying</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intent</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purpose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comprehensive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plan</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Chapter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further</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provided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pacing w:val="-1"/>
          <w:sz w:val="20"/>
          <w:szCs w:val="20"/>
        </w:rPr>
        <w:t>performance</w:t>
      </w:r>
      <w:r w:rsidRPr="00E66C81">
        <w:rPr>
          <w:rFonts w:ascii="Arial" w:eastAsia="Arial" w:hAnsi="Arial" w:cs="Arial"/>
          <w:color w:val="212121"/>
          <w:spacing w:val="-9"/>
          <w:sz w:val="20"/>
          <w:szCs w:val="20"/>
        </w:rPr>
        <w:t xml:space="preserve"> </w:t>
      </w:r>
      <w:r w:rsidRPr="00E66C81">
        <w:rPr>
          <w:rFonts w:ascii="Arial" w:eastAsia="Arial" w:hAnsi="Arial" w:cs="Arial"/>
          <w:color w:val="212121"/>
          <w:spacing w:val="-1"/>
          <w:sz w:val="20"/>
          <w:szCs w:val="20"/>
        </w:rPr>
        <w:t>standards</w:t>
      </w:r>
      <w:r w:rsidRPr="00E66C81">
        <w:rPr>
          <w:rFonts w:ascii="Arial" w:eastAsia="Arial" w:hAnsi="Arial" w:cs="Arial"/>
          <w:color w:val="212121"/>
          <w:spacing w:val="-10"/>
          <w:sz w:val="20"/>
          <w:szCs w:val="20"/>
        </w:rPr>
        <w:t xml:space="preserve"> </w:t>
      </w:r>
      <w:r w:rsidRPr="00E66C81">
        <w:rPr>
          <w:rFonts w:ascii="Arial" w:eastAsia="Arial" w:hAnsi="Arial" w:cs="Arial"/>
          <w:color w:val="212121"/>
          <w:spacing w:val="-1"/>
          <w:sz w:val="20"/>
          <w:szCs w:val="20"/>
        </w:rPr>
        <w:t>of</w:t>
      </w:r>
      <w:r w:rsidRPr="00E66C81">
        <w:rPr>
          <w:rFonts w:ascii="Arial" w:eastAsia="Arial" w:hAnsi="Arial" w:cs="Arial"/>
          <w:color w:val="212121"/>
          <w:spacing w:val="-23"/>
          <w:sz w:val="20"/>
          <w:szCs w:val="20"/>
        </w:rPr>
        <w:t xml:space="preserve"> </w:t>
      </w:r>
      <w:r w:rsidRPr="00E66C81">
        <w:rPr>
          <w:rFonts w:ascii="Arial" w:eastAsia="Arial" w:hAnsi="Arial" w:cs="Arial"/>
          <w:color w:val="212121"/>
          <w:spacing w:val="-1"/>
          <w:sz w:val="20"/>
          <w:szCs w:val="20"/>
        </w:rPr>
        <w:t>this</w:t>
      </w:r>
      <w:r w:rsidRPr="00E66C81">
        <w:rPr>
          <w:rFonts w:ascii="Arial" w:eastAsia="Arial" w:hAnsi="Arial" w:cs="Arial"/>
          <w:color w:val="212121"/>
          <w:spacing w:val="-23"/>
          <w:sz w:val="20"/>
          <w:szCs w:val="20"/>
        </w:rPr>
        <w:t xml:space="preserve"> </w:t>
      </w:r>
      <w:r w:rsidRPr="00E66C81">
        <w:rPr>
          <w:rFonts w:ascii="Arial" w:eastAsia="Arial" w:hAnsi="Arial" w:cs="Arial"/>
          <w:color w:val="212121"/>
          <w:spacing w:val="-1"/>
          <w:sz w:val="20"/>
          <w:szCs w:val="20"/>
        </w:rPr>
        <w:t>ordinance</w:t>
      </w:r>
      <w:r w:rsidRPr="00E66C81">
        <w:rPr>
          <w:rFonts w:ascii="Arial" w:eastAsia="Arial" w:hAnsi="Arial" w:cs="Arial"/>
          <w:color w:val="212121"/>
          <w:spacing w:val="-15"/>
          <w:sz w:val="20"/>
          <w:szCs w:val="20"/>
        </w:rPr>
        <w:t xml:space="preserve"> </w:t>
      </w:r>
      <w:r w:rsidRPr="00E66C81">
        <w:rPr>
          <w:rFonts w:ascii="Arial" w:eastAsia="Arial" w:hAnsi="Arial" w:cs="Arial"/>
          <w:color w:val="212121"/>
          <w:spacing w:val="-1"/>
          <w:sz w:val="20"/>
          <w:szCs w:val="20"/>
        </w:rPr>
        <w:t>have</w:t>
      </w:r>
      <w:r w:rsidRPr="00E66C81">
        <w:rPr>
          <w:rFonts w:ascii="Arial" w:eastAsia="Arial" w:hAnsi="Arial" w:cs="Arial"/>
          <w:color w:val="212121"/>
          <w:spacing w:val="-17"/>
          <w:sz w:val="20"/>
          <w:szCs w:val="20"/>
        </w:rPr>
        <w:t xml:space="preserve"> </w:t>
      </w:r>
      <w:r w:rsidRPr="00E66C81">
        <w:rPr>
          <w:rFonts w:ascii="Arial" w:eastAsia="Arial" w:hAnsi="Arial" w:cs="Arial"/>
          <w:color w:val="212121"/>
          <w:spacing w:val="-1"/>
          <w:sz w:val="20"/>
          <w:szCs w:val="20"/>
        </w:rPr>
        <w:t>been</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will be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met.</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granting</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waivers,</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Code</w:t>
      </w:r>
      <w:r w:rsidRPr="00E66C81">
        <w:rPr>
          <w:rFonts w:ascii="Arial" w:eastAsia="Arial" w:hAnsi="Arial" w:cs="Arial"/>
          <w:color w:val="212121"/>
          <w:spacing w:val="-28"/>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require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such</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conditions</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will</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assure</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purpose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these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regulations</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are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met.</w:t>
      </w:r>
    </w:p>
    <w:p w14:paraId="541B835E"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3E8B97C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6-801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Appeals</w:t>
      </w:r>
    </w:p>
    <w:p w14:paraId="0C4A4C9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969FA08"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sz w:val="20"/>
          <w:szCs w:val="20"/>
        </w:rPr>
        <w:t>An aggrieved party may appeal any decision of the Code Enforcement Officer or Planning Board under this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Chapter to the Board of Appeals within thirty (30) days of the date the Code Enforcement Officer or Planning</w:t>
      </w:r>
      <w:r w:rsidRPr="00E66C81">
        <w:rPr>
          <w:rFonts w:ascii="Arial" w:eastAsia="Arial" w:hAnsi="Arial" w:cs="Arial"/>
          <w:color w:val="212121"/>
          <w:spacing w:val="-51"/>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issues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written</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order</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its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decision.</w:t>
      </w:r>
    </w:p>
    <w:p w14:paraId="11A9B3F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669C0E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21A444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12121"/>
          <w:sz w:val="20"/>
          <w:szCs w:val="20"/>
        </w:rPr>
        <w:t>AMENDED:</w:t>
      </w:r>
      <w:r w:rsidRPr="00E66C81">
        <w:rPr>
          <w:rFonts w:ascii="Arial" w:eastAsia="Arial" w:hAnsi="Arial" w:cs="Arial"/>
          <w:color w:val="212121"/>
          <w:spacing w:val="91"/>
          <w:sz w:val="20"/>
          <w:szCs w:val="20"/>
        </w:rPr>
        <w:t xml:space="preserve"> </w:t>
      </w:r>
      <w:r w:rsidRPr="00E66C81">
        <w:rPr>
          <w:rFonts w:ascii="Arial" w:eastAsia="Arial" w:hAnsi="Arial" w:cs="Arial"/>
          <w:color w:val="212121"/>
          <w:sz w:val="20"/>
          <w:szCs w:val="20"/>
        </w:rPr>
        <w:t>March</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8,</w:t>
      </w:r>
      <w:r w:rsidRPr="00E66C81">
        <w:rPr>
          <w:rFonts w:ascii="Arial" w:eastAsia="Arial" w:hAnsi="Arial" w:cs="Arial"/>
          <w:color w:val="212121"/>
          <w:spacing w:val="1"/>
          <w:sz w:val="20"/>
          <w:szCs w:val="20"/>
        </w:rPr>
        <w:t xml:space="preserve"> </w:t>
      </w:r>
      <w:r w:rsidRPr="00E66C81">
        <w:rPr>
          <w:rFonts w:ascii="Arial" w:eastAsia="Arial" w:hAnsi="Arial" w:cs="Arial"/>
          <w:color w:val="0A0A0A"/>
          <w:sz w:val="20"/>
          <w:szCs w:val="20"/>
        </w:rPr>
        <w:t>2003</w:t>
      </w:r>
    </w:p>
    <w:p w14:paraId="14B9E98E" w14:textId="77777777" w:rsidR="00E66C81" w:rsidRPr="00E66C81" w:rsidRDefault="00E66C81" w:rsidP="00E66C81">
      <w:pPr>
        <w:widowControl w:val="0"/>
        <w:autoSpaceDE w:val="0"/>
        <w:autoSpaceDN w:val="0"/>
        <w:spacing w:after="0" w:line="240" w:lineRule="auto"/>
        <w:rPr>
          <w:rFonts w:ascii="Arial" w:eastAsia="Arial" w:hAnsi="Arial" w:cs="Arial"/>
          <w:color w:val="0A0A0A"/>
          <w:sz w:val="20"/>
          <w:szCs w:val="20"/>
        </w:rPr>
      </w:pPr>
      <w:r w:rsidRPr="00E66C81">
        <w:rPr>
          <w:rFonts w:ascii="Arial" w:eastAsia="Arial" w:hAnsi="Arial" w:cs="Arial"/>
          <w:color w:val="212121"/>
          <w:sz w:val="20"/>
          <w:szCs w:val="20"/>
        </w:rPr>
        <w:t>AMENDED:</w:t>
      </w:r>
      <w:r w:rsidRPr="00E66C81">
        <w:rPr>
          <w:rFonts w:ascii="Arial" w:eastAsia="Arial" w:hAnsi="Arial" w:cs="Arial"/>
          <w:color w:val="212121"/>
          <w:spacing w:val="92"/>
          <w:sz w:val="20"/>
          <w:szCs w:val="20"/>
        </w:rPr>
        <w:t xml:space="preserve"> </w:t>
      </w:r>
      <w:r w:rsidRPr="00E66C81">
        <w:rPr>
          <w:rFonts w:ascii="Arial" w:eastAsia="Arial" w:hAnsi="Arial" w:cs="Arial"/>
          <w:color w:val="212121"/>
          <w:sz w:val="20"/>
          <w:szCs w:val="20"/>
        </w:rPr>
        <w:t>March</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7,</w:t>
      </w:r>
      <w:r w:rsidRPr="00E66C81">
        <w:rPr>
          <w:rFonts w:ascii="Arial" w:eastAsia="Arial" w:hAnsi="Arial" w:cs="Arial"/>
          <w:color w:val="212121"/>
          <w:spacing w:val="4"/>
          <w:sz w:val="20"/>
          <w:szCs w:val="20"/>
        </w:rPr>
        <w:t xml:space="preserve"> </w:t>
      </w:r>
      <w:r w:rsidRPr="00E66C81">
        <w:rPr>
          <w:rFonts w:ascii="Arial" w:eastAsia="Arial" w:hAnsi="Arial" w:cs="Arial"/>
          <w:color w:val="0A0A0A"/>
          <w:sz w:val="20"/>
          <w:szCs w:val="20"/>
        </w:rPr>
        <w:t>2009</w:t>
      </w:r>
    </w:p>
    <w:p w14:paraId="3B41A1E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0A0A0A"/>
          <w:sz w:val="20"/>
          <w:szCs w:val="20"/>
        </w:rPr>
        <w:t>AMENDED:  August 5, 2023</w:t>
      </w:r>
    </w:p>
    <w:p w14:paraId="5FEE3440" w14:textId="77777777" w:rsidR="00E66C81" w:rsidRPr="00E66C81" w:rsidRDefault="00E66C81" w:rsidP="00E66C81">
      <w:pPr>
        <w:rPr>
          <w:rFonts w:ascii="Arial" w:eastAsia="Arial" w:hAnsi="Arial" w:cs="Arial"/>
          <w:sz w:val="20"/>
          <w:szCs w:val="20"/>
        </w:rPr>
      </w:pPr>
    </w:p>
    <w:p w14:paraId="505760B4" w14:textId="77777777" w:rsidR="00E66C81" w:rsidRPr="00E66C81" w:rsidRDefault="00E66C81" w:rsidP="00E66C81">
      <w:pPr>
        <w:rPr>
          <w:rFonts w:ascii="Arial" w:eastAsia="Arial" w:hAnsi="Arial" w:cs="Arial"/>
          <w:sz w:val="20"/>
          <w:szCs w:val="20"/>
        </w:rPr>
      </w:pPr>
    </w:p>
    <w:p w14:paraId="4325B0FB" w14:textId="77777777" w:rsidR="00E66C81" w:rsidRPr="00E66C81" w:rsidRDefault="00E66C81" w:rsidP="00E66C81">
      <w:pPr>
        <w:rPr>
          <w:rFonts w:ascii="Arial" w:eastAsia="Arial" w:hAnsi="Arial" w:cs="Arial"/>
          <w:sz w:val="20"/>
          <w:szCs w:val="20"/>
        </w:rPr>
      </w:pPr>
    </w:p>
    <w:p w14:paraId="180373FD" w14:textId="77777777" w:rsidR="00E66C81" w:rsidRPr="00E66C81" w:rsidRDefault="00E66C81" w:rsidP="00E66C81">
      <w:pPr>
        <w:rPr>
          <w:rFonts w:ascii="Arial" w:eastAsia="Arial" w:hAnsi="Arial" w:cs="Arial"/>
          <w:sz w:val="20"/>
          <w:szCs w:val="20"/>
        </w:rPr>
      </w:pPr>
    </w:p>
    <w:p w14:paraId="57856C7A" w14:textId="77777777" w:rsidR="00E66C81" w:rsidRPr="00E66C81" w:rsidRDefault="00E66C81" w:rsidP="00E66C81">
      <w:pPr>
        <w:rPr>
          <w:rFonts w:ascii="Arial" w:eastAsia="Arial" w:hAnsi="Arial" w:cs="Arial"/>
          <w:sz w:val="20"/>
          <w:szCs w:val="20"/>
        </w:rPr>
      </w:pPr>
    </w:p>
    <w:p w14:paraId="349F6DAC" w14:textId="77777777" w:rsidR="00E66C81" w:rsidRPr="00E66C81" w:rsidRDefault="00E66C81" w:rsidP="00E66C81">
      <w:pPr>
        <w:rPr>
          <w:rFonts w:ascii="Arial" w:eastAsia="Arial" w:hAnsi="Arial" w:cs="Arial"/>
          <w:sz w:val="20"/>
          <w:szCs w:val="20"/>
        </w:rPr>
      </w:pPr>
    </w:p>
    <w:p w14:paraId="633F21CB" w14:textId="77777777" w:rsidR="00E66C81" w:rsidRPr="00E66C81" w:rsidRDefault="00E66C81" w:rsidP="00E66C81">
      <w:pPr>
        <w:rPr>
          <w:rFonts w:ascii="Arial" w:eastAsia="Arial" w:hAnsi="Arial" w:cs="Arial"/>
          <w:sz w:val="20"/>
          <w:szCs w:val="20"/>
        </w:rPr>
      </w:pPr>
    </w:p>
    <w:p w14:paraId="08005F70" w14:textId="77777777" w:rsidR="00E66C81" w:rsidRPr="00E66C81" w:rsidRDefault="00E66C81" w:rsidP="00E66C81">
      <w:pPr>
        <w:rPr>
          <w:rFonts w:ascii="Arial" w:eastAsia="Arial" w:hAnsi="Arial" w:cs="Arial"/>
          <w:sz w:val="20"/>
          <w:szCs w:val="20"/>
        </w:rPr>
      </w:pPr>
    </w:p>
    <w:p w14:paraId="1159F460"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4300D28D"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119A5699"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8F8EA38"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03E60DA"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6416645C"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4A14FD1B"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223ECCED"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5E486AF3"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1B3BD7BA"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61CFC02D"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7A0C74BB"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4AE729D6"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213CD2FB"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3576B1AA"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258A8F5E"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4FAABD00"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64217726"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72E4D7F3"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503D7BBD"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61C0E23E"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3FB44388"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018F9E8A"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7DC1B758"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0BA3B96A"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230CBBB3"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3A89919A" w14:textId="77777777" w:rsidR="00E66C81" w:rsidRPr="00E66C81" w:rsidRDefault="00E66C81" w:rsidP="00E66C81">
      <w:pPr>
        <w:widowControl w:val="0"/>
        <w:autoSpaceDE w:val="0"/>
        <w:autoSpaceDN w:val="0"/>
        <w:spacing w:after="0" w:line="240" w:lineRule="auto"/>
        <w:rPr>
          <w:rFonts w:ascii="Arial" w:eastAsia="Arial" w:hAnsi="Arial" w:cs="Arial"/>
          <w:b/>
          <w:bCs/>
          <w:i/>
          <w:iCs/>
          <w:color w:val="212121"/>
          <w:sz w:val="20"/>
          <w:szCs w:val="20"/>
          <w:u w:val="single"/>
        </w:rPr>
      </w:pPr>
    </w:p>
    <w:p w14:paraId="4AA3970A"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00E62929"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r w:rsidRPr="00E66C81">
        <w:rPr>
          <w:rFonts w:ascii="Arial" w:eastAsia="Arial" w:hAnsi="Arial" w:cs="Arial"/>
          <w:b/>
          <w:bCs/>
          <w:i/>
          <w:iCs/>
          <w:color w:val="212121"/>
          <w:sz w:val="20"/>
          <w:szCs w:val="20"/>
          <w:u w:val="single"/>
        </w:rPr>
        <w:t>Chapter 7</w:t>
      </w:r>
    </w:p>
    <w:p w14:paraId="18C5CB29"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bCs/>
          <w:color w:val="212121"/>
          <w:sz w:val="20"/>
          <w:szCs w:val="20"/>
        </w:rPr>
      </w:pPr>
    </w:p>
    <w:p w14:paraId="770F9F63"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7-101</w:t>
      </w:r>
      <w:r w:rsidRPr="00E66C81">
        <w:rPr>
          <w:rFonts w:ascii="Arial" w:eastAsia="Arial" w:hAnsi="Arial" w:cs="Arial"/>
          <w:b/>
          <w:bCs/>
          <w:color w:val="212121"/>
          <w:sz w:val="20"/>
          <w:szCs w:val="20"/>
        </w:rPr>
        <w:tab/>
        <w:t>Subdivision Standards</w:t>
      </w:r>
    </w:p>
    <w:p w14:paraId="2D6286D9"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37DC0807"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7-101.1</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Purposes</w:t>
      </w:r>
    </w:p>
    <w:p w14:paraId="0F2CBC2D"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423BD6B3" w14:textId="77777777" w:rsidR="00E66C81" w:rsidRPr="00E66C81" w:rsidRDefault="00E66C81" w:rsidP="00E66C81">
      <w:pPr>
        <w:widowControl w:val="0"/>
        <w:autoSpaceDE w:val="0"/>
        <w:autoSpaceDN w:val="0"/>
        <w:spacing w:after="0" w:line="240" w:lineRule="auto"/>
        <w:ind w:firstLine="360"/>
        <w:rPr>
          <w:rFonts w:ascii="Arial" w:eastAsia="Arial" w:hAnsi="Arial" w:cs="Arial"/>
          <w:color w:val="232323"/>
          <w:sz w:val="20"/>
          <w:szCs w:val="20"/>
        </w:rPr>
      </w:pPr>
      <w:r w:rsidRPr="00E66C81">
        <w:rPr>
          <w:rFonts w:ascii="Arial" w:eastAsia="Arial" w:hAnsi="Arial" w:cs="Arial"/>
          <w:color w:val="232323"/>
          <w:sz w:val="20"/>
          <w:szCs w:val="20"/>
        </w:rPr>
        <w:t>The</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purposes</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this</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Chapter</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are:</w:t>
      </w:r>
    </w:p>
    <w:p w14:paraId="0CA86E64"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32323"/>
          <w:sz w:val="20"/>
          <w:szCs w:val="20"/>
        </w:rPr>
      </w:pPr>
    </w:p>
    <w:p w14:paraId="349FB23E" w14:textId="77777777" w:rsidR="00E66C81" w:rsidRPr="00E66C81" w:rsidRDefault="00E66C81" w:rsidP="00E66C81">
      <w:pPr>
        <w:widowControl w:val="0"/>
        <w:numPr>
          <w:ilvl w:val="0"/>
          <w:numId w:val="13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To assure the comfort, convenience, safety, health, and welfare of the people of the Town of Greene;</w:t>
      </w:r>
    </w:p>
    <w:p w14:paraId="6D85CC0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40F17B77" w14:textId="77777777" w:rsidR="00E66C81" w:rsidRPr="00E66C81" w:rsidRDefault="00E66C81" w:rsidP="00E66C81">
      <w:pPr>
        <w:widowControl w:val="0"/>
        <w:numPr>
          <w:ilvl w:val="0"/>
          <w:numId w:val="13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To protect the environment and to promote the development of an economically sound and stable community.</w:t>
      </w:r>
    </w:p>
    <w:p w14:paraId="0B1A6A5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F6F1501" w14:textId="77777777" w:rsidR="00E66C81" w:rsidRPr="00E66C81" w:rsidRDefault="00E66C81" w:rsidP="00E66C81">
      <w:pPr>
        <w:widowControl w:val="0"/>
        <w:numPr>
          <w:ilvl w:val="0"/>
          <w:numId w:val="13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To this end in approving subdivisions within the Town of Greene, Maine, the Planning Board shall consider the following criteria and before granting approval shall make findings of fact that the provisions of this Chapter and Ordinance have been met and that the propose a subdivision will meet the requirements set forth in the State Subdivision Law.</w:t>
      </w:r>
    </w:p>
    <w:p w14:paraId="33858914"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24E88335"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06FE51E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7-101.2</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Applicability</w:t>
      </w:r>
    </w:p>
    <w:p w14:paraId="65992053"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3E79F156" w14:textId="77777777" w:rsidR="00E66C81" w:rsidRPr="00E66C81" w:rsidRDefault="00E66C81" w:rsidP="00E66C81">
      <w:pPr>
        <w:widowControl w:val="0"/>
        <w:autoSpaceDE w:val="0"/>
        <w:autoSpaceDN w:val="0"/>
        <w:spacing w:after="0" w:line="240" w:lineRule="auto"/>
        <w:ind w:left="360"/>
        <w:rPr>
          <w:rFonts w:ascii="Arial" w:eastAsia="Arial" w:hAnsi="Arial" w:cs="Arial"/>
          <w:color w:val="232323"/>
          <w:sz w:val="20"/>
          <w:szCs w:val="20"/>
        </w:rPr>
      </w:pPr>
      <w:r w:rsidRPr="00E66C81">
        <w:rPr>
          <w:rFonts w:ascii="Arial" w:eastAsia="Arial" w:hAnsi="Arial" w:cs="Arial"/>
          <w:color w:val="232323"/>
          <w:sz w:val="20"/>
          <w:szCs w:val="20"/>
        </w:rPr>
        <w:t>The provisions of this Chapter shall pertain to all land and buildings proposed for subdivision within the boundaries of Greene, Maine.</w:t>
      </w:r>
    </w:p>
    <w:p w14:paraId="672C3A45"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bCs/>
          <w:color w:val="212121"/>
          <w:sz w:val="20"/>
          <w:szCs w:val="20"/>
        </w:rPr>
      </w:pPr>
    </w:p>
    <w:p w14:paraId="26C45497"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7-201</w:t>
      </w:r>
      <w:r w:rsidRPr="00E66C81">
        <w:rPr>
          <w:rFonts w:ascii="Arial" w:eastAsia="Arial" w:hAnsi="Arial" w:cs="Arial"/>
          <w:b/>
          <w:bCs/>
          <w:color w:val="212121"/>
          <w:sz w:val="20"/>
          <w:szCs w:val="20"/>
        </w:rPr>
        <w:tab/>
        <w:t xml:space="preserve">Administration </w:t>
      </w:r>
    </w:p>
    <w:p w14:paraId="54EDF16E" w14:textId="77777777" w:rsidR="00E66C81" w:rsidRPr="00E66C81" w:rsidRDefault="00E66C81" w:rsidP="00E66C81">
      <w:pPr>
        <w:widowControl w:val="0"/>
        <w:autoSpaceDE w:val="0"/>
        <w:autoSpaceDN w:val="0"/>
        <w:spacing w:after="0" w:line="240" w:lineRule="auto"/>
        <w:rPr>
          <w:rFonts w:ascii="Arial" w:eastAsia="Arial" w:hAnsi="Arial" w:cs="Arial"/>
          <w:b/>
          <w:color w:val="232323"/>
          <w:w w:val="105"/>
          <w:sz w:val="20"/>
          <w:szCs w:val="20"/>
        </w:rPr>
      </w:pPr>
    </w:p>
    <w:p w14:paraId="4753FB3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7-201.1</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Agenda</w:t>
      </w:r>
    </w:p>
    <w:p w14:paraId="7BD9B9FB"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6AC0D12F"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bookmarkStart w:id="25" w:name="_Hlk100324147"/>
      <w:r w:rsidRPr="00E66C81">
        <w:rPr>
          <w:rFonts w:ascii="Arial" w:eastAsia="Arial" w:hAnsi="Arial" w:cs="Arial"/>
          <w:color w:val="232323"/>
          <w:w w:val="105"/>
          <w:sz w:val="20"/>
          <w:szCs w:val="20"/>
        </w:rPr>
        <w:t>To</w:t>
      </w:r>
      <w:r w:rsidRPr="00E66C81">
        <w:rPr>
          <w:rFonts w:ascii="Arial" w:eastAsia="Arial" w:hAnsi="Arial" w:cs="Arial"/>
          <w:color w:val="232323"/>
          <w:spacing w:val="-21"/>
          <w:w w:val="105"/>
          <w:sz w:val="20"/>
          <w:szCs w:val="20"/>
        </w:rPr>
        <w:t xml:space="preserve"> </w:t>
      </w:r>
      <w:r w:rsidRPr="00E66C81">
        <w:rPr>
          <w:rFonts w:ascii="Arial" w:eastAsia="Arial" w:hAnsi="Arial" w:cs="Arial"/>
          <w:color w:val="232323"/>
          <w:w w:val="105"/>
          <w:sz w:val="20"/>
          <w:szCs w:val="20"/>
        </w:rPr>
        <w:t>avoid</w:t>
      </w:r>
      <w:r w:rsidRPr="00E66C81">
        <w:rPr>
          <w:rFonts w:ascii="Arial" w:eastAsia="Arial" w:hAnsi="Arial" w:cs="Arial"/>
          <w:color w:val="232323"/>
          <w:spacing w:val="-6"/>
          <w:w w:val="105"/>
          <w:sz w:val="20"/>
          <w:szCs w:val="20"/>
        </w:rPr>
        <w:t xml:space="preserve"> </w:t>
      </w:r>
      <w:r w:rsidRPr="00E66C81">
        <w:rPr>
          <w:rFonts w:ascii="Arial" w:eastAsia="Arial" w:hAnsi="Arial" w:cs="Arial"/>
          <w:color w:val="232323"/>
          <w:w w:val="105"/>
          <w:sz w:val="20"/>
          <w:szCs w:val="20"/>
        </w:rPr>
        <w:t>unnecessary</w:t>
      </w:r>
      <w:r w:rsidRPr="00E66C81">
        <w:rPr>
          <w:rFonts w:ascii="Arial" w:eastAsia="Arial" w:hAnsi="Arial" w:cs="Arial"/>
          <w:color w:val="232323"/>
          <w:spacing w:val="-10"/>
          <w:w w:val="105"/>
          <w:sz w:val="20"/>
          <w:szCs w:val="20"/>
        </w:rPr>
        <w:t xml:space="preserve"> </w:t>
      </w:r>
      <w:r w:rsidRPr="00E66C81">
        <w:rPr>
          <w:rFonts w:ascii="Arial" w:eastAsia="Arial" w:hAnsi="Arial" w:cs="Arial"/>
          <w:color w:val="232323"/>
          <w:w w:val="105"/>
          <w:sz w:val="20"/>
          <w:szCs w:val="20"/>
        </w:rPr>
        <w:t>delays</w:t>
      </w:r>
      <w:r w:rsidRPr="00E66C81">
        <w:rPr>
          <w:rFonts w:ascii="Arial" w:eastAsia="Arial" w:hAnsi="Arial" w:cs="Arial"/>
          <w:color w:val="232323"/>
          <w:spacing w:val="-12"/>
          <w:w w:val="105"/>
          <w:sz w:val="20"/>
          <w:szCs w:val="20"/>
        </w:rPr>
        <w:t xml:space="preserve"> </w:t>
      </w:r>
      <w:r w:rsidRPr="00E66C81">
        <w:rPr>
          <w:rFonts w:ascii="Arial" w:eastAsia="Arial" w:hAnsi="Arial" w:cs="Arial"/>
          <w:color w:val="232323"/>
          <w:w w:val="105"/>
          <w:sz w:val="20"/>
          <w:szCs w:val="20"/>
        </w:rPr>
        <w:t>in</w:t>
      </w:r>
      <w:r w:rsidRPr="00E66C81">
        <w:rPr>
          <w:rFonts w:ascii="Arial" w:eastAsia="Arial" w:hAnsi="Arial" w:cs="Arial"/>
          <w:color w:val="232323"/>
          <w:spacing w:val="-25"/>
          <w:w w:val="105"/>
          <w:sz w:val="20"/>
          <w:szCs w:val="20"/>
        </w:rPr>
        <w:t xml:space="preserve"> </w:t>
      </w:r>
      <w:r w:rsidRPr="00E66C81">
        <w:rPr>
          <w:rFonts w:ascii="Arial" w:eastAsia="Arial" w:hAnsi="Arial" w:cs="Arial"/>
          <w:color w:val="232323"/>
          <w:w w:val="105"/>
          <w:sz w:val="20"/>
          <w:szCs w:val="20"/>
        </w:rPr>
        <w:t>processing</w:t>
      </w:r>
      <w:r w:rsidRPr="00E66C81">
        <w:rPr>
          <w:rFonts w:ascii="Arial" w:eastAsia="Arial" w:hAnsi="Arial" w:cs="Arial"/>
          <w:color w:val="232323"/>
          <w:spacing w:val="-15"/>
          <w:w w:val="105"/>
          <w:sz w:val="20"/>
          <w:szCs w:val="20"/>
        </w:rPr>
        <w:t xml:space="preserve"> </w:t>
      </w:r>
      <w:r w:rsidRPr="00E66C81">
        <w:rPr>
          <w:rFonts w:ascii="Arial" w:eastAsia="Arial" w:hAnsi="Arial" w:cs="Arial"/>
          <w:color w:val="232323"/>
          <w:w w:val="105"/>
          <w:sz w:val="20"/>
          <w:szCs w:val="20"/>
        </w:rPr>
        <w:t>applications</w:t>
      </w:r>
      <w:r w:rsidRPr="00E66C81">
        <w:rPr>
          <w:rFonts w:ascii="Arial" w:eastAsia="Arial" w:hAnsi="Arial" w:cs="Arial"/>
          <w:color w:val="232323"/>
          <w:spacing w:val="48"/>
          <w:w w:val="105"/>
          <w:sz w:val="20"/>
          <w:szCs w:val="20"/>
        </w:rPr>
        <w:t xml:space="preserve"> </w:t>
      </w:r>
      <w:r w:rsidRPr="00E66C81">
        <w:rPr>
          <w:rFonts w:ascii="Arial" w:eastAsia="Arial" w:hAnsi="Arial" w:cs="Arial"/>
          <w:color w:val="232323"/>
          <w:w w:val="105"/>
          <w:sz w:val="20"/>
          <w:szCs w:val="20"/>
        </w:rPr>
        <w:t>the</w:t>
      </w:r>
      <w:r w:rsidRPr="00E66C81">
        <w:rPr>
          <w:rFonts w:ascii="Arial" w:eastAsia="Arial" w:hAnsi="Arial" w:cs="Arial"/>
          <w:color w:val="232323"/>
          <w:spacing w:val="-22"/>
          <w:w w:val="105"/>
          <w:sz w:val="20"/>
          <w:szCs w:val="20"/>
        </w:rPr>
        <w:t xml:space="preserve"> </w:t>
      </w:r>
      <w:r w:rsidRPr="00E66C81">
        <w:rPr>
          <w:rFonts w:ascii="Arial" w:eastAsia="Arial" w:hAnsi="Arial" w:cs="Arial"/>
          <w:color w:val="232323"/>
          <w:w w:val="105"/>
          <w:sz w:val="20"/>
          <w:szCs w:val="20"/>
        </w:rPr>
        <w:t>Planning</w:t>
      </w:r>
      <w:r w:rsidRPr="00E66C81">
        <w:rPr>
          <w:rFonts w:ascii="Arial" w:eastAsia="Arial" w:hAnsi="Arial" w:cs="Arial"/>
          <w:color w:val="232323"/>
          <w:spacing w:val="-13"/>
          <w:w w:val="105"/>
          <w:sz w:val="20"/>
          <w:szCs w:val="20"/>
        </w:rPr>
        <w:t xml:space="preserve"> </w:t>
      </w:r>
      <w:r w:rsidRPr="00E66C81">
        <w:rPr>
          <w:rFonts w:ascii="Arial" w:eastAsia="Arial" w:hAnsi="Arial" w:cs="Arial"/>
          <w:color w:val="232323"/>
          <w:w w:val="105"/>
          <w:sz w:val="20"/>
          <w:szCs w:val="20"/>
        </w:rPr>
        <w:t>Board</w:t>
      </w:r>
      <w:r w:rsidRPr="00E66C81">
        <w:rPr>
          <w:rFonts w:ascii="Arial" w:eastAsia="Arial" w:hAnsi="Arial" w:cs="Arial"/>
          <w:color w:val="232323"/>
          <w:spacing w:val="-8"/>
          <w:w w:val="105"/>
          <w:sz w:val="20"/>
          <w:szCs w:val="20"/>
        </w:rPr>
        <w:t xml:space="preserve"> </w:t>
      </w:r>
      <w:r w:rsidRPr="00E66C81">
        <w:rPr>
          <w:rFonts w:ascii="Arial" w:eastAsia="Arial" w:hAnsi="Arial" w:cs="Arial"/>
          <w:color w:val="232323"/>
          <w:w w:val="105"/>
          <w:sz w:val="20"/>
          <w:szCs w:val="20"/>
        </w:rPr>
        <w:t>shall</w:t>
      </w:r>
      <w:r w:rsidRPr="00E66C81">
        <w:rPr>
          <w:rFonts w:ascii="Arial" w:eastAsia="Arial" w:hAnsi="Arial" w:cs="Arial"/>
          <w:color w:val="232323"/>
          <w:spacing w:val="-18"/>
          <w:w w:val="105"/>
          <w:sz w:val="20"/>
          <w:szCs w:val="20"/>
        </w:rPr>
        <w:t xml:space="preserve"> </w:t>
      </w:r>
      <w:r w:rsidRPr="00E66C81">
        <w:rPr>
          <w:rFonts w:ascii="Arial" w:eastAsia="Arial" w:hAnsi="Arial" w:cs="Arial"/>
          <w:color w:val="232323"/>
          <w:w w:val="105"/>
          <w:sz w:val="20"/>
          <w:szCs w:val="20"/>
        </w:rPr>
        <w:t>prepare</w:t>
      </w:r>
      <w:r w:rsidRPr="00E66C81">
        <w:rPr>
          <w:rFonts w:ascii="Arial" w:eastAsia="Arial" w:hAnsi="Arial" w:cs="Arial"/>
          <w:color w:val="232323"/>
          <w:spacing w:val="-25"/>
          <w:w w:val="105"/>
          <w:sz w:val="20"/>
          <w:szCs w:val="20"/>
        </w:rPr>
        <w:t xml:space="preserve"> </w:t>
      </w:r>
      <w:r w:rsidRPr="00E66C81">
        <w:rPr>
          <w:rFonts w:ascii="Arial" w:eastAsia="Arial" w:hAnsi="Arial" w:cs="Arial"/>
          <w:color w:val="232323"/>
          <w:w w:val="105"/>
          <w:sz w:val="20"/>
          <w:szCs w:val="20"/>
        </w:rPr>
        <w:t>an</w:t>
      </w:r>
      <w:r w:rsidRPr="00E66C81">
        <w:rPr>
          <w:rFonts w:ascii="Arial" w:eastAsia="Arial" w:hAnsi="Arial" w:cs="Arial"/>
          <w:color w:val="232323"/>
          <w:spacing w:val="-27"/>
          <w:w w:val="105"/>
          <w:sz w:val="20"/>
          <w:szCs w:val="20"/>
        </w:rPr>
        <w:t xml:space="preserve"> </w:t>
      </w:r>
      <w:r w:rsidRPr="00E66C81">
        <w:rPr>
          <w:rFonts w:ascii="Arial" w:eastAsia="Arial" w:hAnsi="Arial" w:cs="Arial"/>
          <w:color w:val="232323"/>
          <w:w w:val="105"/>
          <w:sz w:val="20"/>
          <w:szCs w:val="20"/>
        </w:rPr>
        <w:t>agenda</w:t>
      </w:r>
      <w:r w:rsidRPr="00E66C81">
        <w:rPr>
          <w:rFonts w:ascii="Arial" w:eastAsia="Arial" w:hAnsi="Arial" w:cs="Arial"/>
          <w:color w:val="232323"/>
          <w:spacing w:val="-19"/>
          <w:w w:val="105"/>
          <w:sz w:val="20"/>
          <w:szCs w:val="20"/>
        </w:rPr>
        <w:t xml:space="preserve"> </w:t>
      </w:r>
      <w:r w:rsidRPr="00E66C81">
        <w:rPr>
          <w:rFonts w:ascii="Arial" w:eastAsia="Arial" w:hAnsi="Arial" w:cs="Arial"/>
          <w:color w:val="232323"/>
          <w:w w:val="105"/>
          <w:sz w:val="20"/>
          <w:szCs w:val="20"/>
        </w:rPr>
        <w:t>for</w:t>
      </w:r>
      <w:r w:rsidRPr="00E66C81">
        <w:rPr>
          <w:rFonts w:ascii="Arial" w:eastAsia="Arial" w:hAnsi="Arial" w:cs="Arial"/>
          <w:color w:val="232323"/>
          <w:spacing w:val="-18"/>
          <w:w w:val="105"/>
          <w:sz w:val="20"/>
          <w:szCs w:val="20"/>
        </w:rPr>
        <w:t xml:space="preserve"> </w:t>
      </w:r>
      <w:r w:rsidRPr="00E66C81">
        <w:rPr>
          <w:rFonts w:ascii="Arial" w:eastAsia="Arial" w:hAnsi="Arial" w:cs="Arial"/>
          <w:color w:val="232323"/>
          <w:w w:val="105"/>
          <w:sz w:val="20"/>
          <w:szCs w:val="20"/>
        </w:rPr>
        <w:t>each</w:t>
      </w:r>
      <w:r w:rsidRPr="00E66C81">
        <w:rPr>
          <w:rFonts w:ascii="Arial" w:eastAsia="Arial" w:hAnsi="Arial" w:cs="Arial"/>
          <w:color w:val="232323"/>
          <w:spacing w:val="1"/>
          <w:w w:val="105"/>
          <w:sz w:val="20"/>
          <w:szCs w:val="20"/>
        </w:rPr>
        <w:t xml:space="preserve"> </w:t>
      </w:r>
      <w:r w:rsidRPr="00E66C81">
        <w:rPr>
          <w:rFonts w:ascii="Arial" w:eastAsia="Arial" w:hAnsi="Arial" w:cs="Arial"/>
          <w:color w:val="232323"/>
          <w:sz w:val="20"/>
          <w:szCs w:val="20"/>
        </w:rPr>
        <w:t>regularly scheduled meeting.</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Applicants shall request to be placed on the Planning Board's agenda no less</w:t>
      </w:r>
      <w:r w:rsidRPr="00E66C81">
        <w:rPr>
          <w:rFonts w:ascii="Arial" w:eastAsia="Arial" w:hAnsi="Arial" w:cs="Arial"/>
          <w:color w:val="232323"/>
          <w:spacing w:val="1"/>
          <w:sz w:val="20"/>
          <w:szCs w:val="20"/>
        </w:rPr>
        <w:t xml:space="preserve"> </w:t>
      </w:r>
      <w:r w:rsidRPr="00E66C81">
        <w:rPr>
          <w:rFonts w:ascii="Arial" w:eastAsia="Arial" w:hAnsi="Arial" w:cs="Arial"/>
          <w:color w:val="232323"/>
          <w:w w:val="105"/>
          <w:sz w:val="20"/>
          <w:szCs w:val="20"/>
        </w:rPr>
        <w:t>than fourteen (14) days in advance of a regularly scheduled meeting by contacting the Chairperson</w:t>
      </w:r>
      <w:r w:rsidRPr="00E66C81">
        <w:rPr>
          <w:rFonts w:ascii="Arial" w:eastAsia="Arial" w:hAnsi="Arial" w:cs="Arial"/>
          <w:color w:val="414141"/>
          <w:w w:val="105"/>
          <w:sz w:val="20"/>
          <w:szCs w:val="20"/>
        </w:rPr>
        <w:t>.</w:t>
      </w:r>
      <w:r w:rsidRPr="00E66C81">
        <w:rPr>
          <w:rFonts w:ascii="Arial" w:eastAsia="Arial" w:hAnsi="Arial" w:cs="Arial"/>
          <w:color w:val="414141"/>
          <w:spacing w:val="1"/>
          <w:w w:val="105"/>
          <w:sz w:val="20"/>
          <w:szCs w:val="20"/>
        </w:rPr>
        <w:t xml:space="preserve"> </w:t>
      </w:r>
      <w:r w:rsidRPr="00E66C81">
        <w:rPr>
          <w:rFonts w:ascii="Arial" w:eastAsia="Arial" w:hAnsi="Arial" w:cs="Arial"/>
          <w:color w:val="232323"/>
          <w:sz w:val="20"/>
          <w:szCs w:val="20"/>
        </w:rPr>
        <w:t>Applicants</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who</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attend</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a</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meeting</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but</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who</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are</w:t>
      </w:r>
      <w:r w:rsidRPr="00E66C81">
        <w:rPr>
          <w:rFonts w:ascii="Arial" w:eastAsia="Arial" w:hAnsi="Arial" w:cs="Arial"/>
          <w:color w:val="232323"/>
          <w:spacing w:val="-9"/>
          <w:sz w:val="20"/>
          <w:szCs w:val="20"/>
        </w:rPr>
        <w:t xml:space="preserve"> </w:t>
      </w:r>
      <w:r w:rsidRPr="00E66C81">
        <w:rPr>
          <w:rFonts w:ascii="Arial" w:eastAsia="Arial" w:hAnsi="Arial" w:cs="Arial"/>
          <w:color w:val="232323"/>
          <w:sz w:val="20"/>
          <w:szCs w:val="20"/>
        </w:rPr>
        <w:t>not</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on</w:t>
      </w:r>
      <w:r w:rsidRPr="00E66C81">
        <w:rPr>
          <w:rFonts w:ascii="Arial" w:eastAsia="Arial" w:hAnsi="Arial" w:cs="Arial"/>
          <w:color w:val="232323"/>
          <w:spacing w:val="-23"/>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16"/>
          <w:sz w:val="20"/>
          <w:szCs w:val="20"/>
        </w:rPr>
        <w:t xml:space="preserve"> </w:t>
      </w:r>
      <w:r w:rsidRPr="00E66C81">
        <w:rPr>
          <w:rFonts w:ascii="Arial" w:eastAsia="Arial" w:hAnsi="Arial" w:cs="Arial"/>
          <w:color w:val="232323"/>
          <w:sz w:val="20"/>
          <w:szCs w:val="20"/>
        </w:rPr>
        <w:t>agenda</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may</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be</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heard</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but</w:t>
      </w:r>
      <w:r w:rsidRPr="00E66C81">
        <w:rPr>
          <w:rFonts w:ascii="Arial" w:eastAsia="Arial" w:hAnsi="Arial" w:cs="Arial"/>
          <w:color w:val="232323"/>
          <w:spacing w:val="-12"/>
          <w:sz w:val="20"/>
          <w:szCs w:val="20"/>
        </w:rPr>
        <w:t xml:space="preserve"> </w:t>
      </w:r>
      <w:r w:rsidRPr="00E66C81">
        <w:rPr>
          <w:rFonts w:ascii="Arial" w:eastAsia="Arial" w:hAnsi="Arial" w:cs="Arial"/>
          <w:color w:val="232323"/>
          <w:sz w:val="20"/>
          <w:szCs w:val="20"/>
        </w:rPr>
        <w:t>only</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after</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all</w:t>
      </w:r>
      <w:r w:rsidRPr="00E66C81">
        <w:rPr>
          <w:rFonts w:ascii="Arial" w:eastAsia="Arial" w:hAnsi="Arial" w:cs="Arial"/>
          <w:color w:val="232323"/>
          <w:spacing w:val="-17"/>
          <w:sz w:val="20"/>
          <w:szCs w:val="20"/>
        </w:rPr>
        <w:t xml:space="preserve"> </w:t>
      </w:r>
      <w:r w:rsidRPr="00E66C81">
        <w:rPr>
          <w:rFonts w:ascii="Arial" w:eastAsia="Arial" w:hAnsi="Arial" w:cs="Arial"/>
          <w:color w:val="232323"/>
          <w:sz w:val="20"/>
          <w:szCs w:val="20"/>
        </w:rPr>
        <w:t>agenda</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items</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have</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been</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completed and</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then</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only</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if</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a</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majority</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of</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11"/>
          <w:sz w:val="20"/>
          <w:szCs w:val="20"/>
        </w:rPr>
        <w:t xml:space="preserve"> </w:t>
      </w:r>
      <w:r w:rsidRPr="00E66C81">
        <w:rPr>
          <w:rFonts w:ascii="Arial" w:eastAsia="Arial" w:hAnsi="Arial" w:cs="Arial"/>
          <w:color w:val="232323"/>
          <w:sz w:val="20"/>
          <w:szCs w:val="20"/>
        </w:rPr>
        <w:t>Planning</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Board</w:t>
      </w:r>
      <w:r w:rsidRPr="00E66C81">
        <w:rPr>
          <w:rFonts w:ascii="Arial" w:eastAsia="Arial" w:hAnsi="Arial" w:cs="Arial"/>
          <w:color w:val="232323"/>
          <w:spacing w:val="-3"/>
          <w:sz w:val="20"/>
          <w:szCs w:val="20"/>
        </w:rPr>
        <w:t xml:space="preserve"> </w:t>
      </w:r>
      <w:r w:rsidRPr="00E66C81">
        <w:rPr>
          <w:rFonts w:ascii="Arial" w:eastAsia="Arial" w:hAnsi="Arial" w:cs="Arial"/>
          <w:color w:val="232323"/>
          <w:sz w:val="20"/>
          <w:szCs w:val="20"/>
        </w:rPr>
        <w:t>so</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votes.</w:t>
      </w:r>
    </w:p>
    <w:bookmarkEnd w:id="25"/>
    <w:p w14:paraId="0225F3C9" w14:textId="77777777" w:rsidR="00E66C81" w:rsidRPr="00E66C81" w:rsidRDefault="00E66C81" w:rsidP="00E66C81">
      <w:pPr>
        <w:widowControl w:val="0"/>
        <w:autoSpaceDE w:val="0"/>
        <w:autoSpaceDN w:val="0"/>
        <w:spacing w:after="0" w:line="240" w:lineRule="auto"/>
        <w:rPr>
          <w:rFonts w:ascii="Arial" w:eastAsia="Arial" w:hAnsi="Arial" w:cs="Arial"/>
          <w:b/>
          <w:color w:val="232323"/>
          <w:w w:val="105"/>
          <w:sz w:val="20"/>
          <w:szCs w:val="20"/>
        </w:rPr>
      </w:pPr>
    </w:p>
    <w:p w14:paraId="0506153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7-201.2</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Pre-application Meeting</w:t>
      </w:r>
    </w:p>
    <w:p w14:paraId="5569162E" w14:textId="77777777" w:rsidR="00E66C81" w:rsidRPr="00E66C81" w:rsidRDefault="00E66C81" w:rsidP="00E66C81">
      <w:pPr>
        <w:widowControl w:val="0"/>
        <w:autoSpaceDE w:val="0"/>
        <w:autoSpaceDN w:val="0"/>
        <w:spacing w:after="0" w:line="240" w:lineRule="auto"/>
        <w:rPr>
          <w:rFonts w:ascii="Arial" w:eastAsia="Arial" w:hAnsi="Arial" w:cs="Arial"/>
          <w:color w:val="232323"/>
          <w:sz w:val="20"/>
          <w:szCs w:val="20"/>
        </w:rPr>
      </w:pPr>
    </w:p>
    <w:p w14:paraId="3B84D7D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32323"/>
          <w:sz w:val="20"/>
          <w:szCs w:val="20"/>
        </w:rPr>
        <w:t>Applicants shall schedule a meeting with the Planning Board prior to formal submission, to present a sketch</w:t>
      </w:r>
      <w:r w:rsidRPr="00E66C81">
        <w:rPr>
          <w:rFonts w:ascii="Arial" w:eastAsia="Arial" w:hAnsi="Arial" w:cs="Arial"/>
          <w:color w:val="232323"/>
          <w:spacing w:val="1"/>
          <w:sz w:val="20"/>
          <w:szCs w:val="20"/>
        </w:rPr>
        <w:t xml:space="preserve"> </w:t>
      </w:r>
      <w:r w:rsidRPr="00E66C81">
        <w:rPr>
          <w:rFonts w:ascii="Arial" w:eastAsia="Arial" w:hAnsi="Arial" w:cs="Arial"/>
          <w:color w:val="232323"/>
          <w:sz w:val="20"/>
          <w:szCs w:val="20"/>
        </w:rPr>
        <w:t>plan</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13"/>
          <w:sz w:val="20"/>
          <w:szCs w:val="20"/>
        </w:rPr>
        <w:t xml:space="preserve"> </w:t>
      </w:r>
      <w:r w:rsidRPr="00E66C81">
        <w:rPr>
          <w:rFonts w:ascii="Arial" w:eastAsia="Arial" w:hAnsi="Arial" w:cs="Arial"/>
          <w:color w:val="232323"/>
          <w:sz w:val="20"/>
          <w:szCs w:val="20"/>
        </w:rPr>
        <w:t>make a</w:t>
      </w:r>
      <w:r w:rsidRPr="00E66C81">
        <w:rPr>
          <w:rFonts w:ascii="Arial" w:eastAsia="Arial" w:hAnsi="Arial" w:cs="Arial"/>
          <w:color w:val="232323"/>
          <w:spacing w:val="-2"/>
          <w:sz w:val="20"/>
          <w:szCs w:val="20"/>
        </w:rPr>
        <w:t xml:space="preserve"> </w:t>
      </w:r>
      <w:r w:rsidRPr="00E66C81">
        <w:rPr>
          <w:rFonts w:ascii="Arial" w:eastAsia="Arial" w:hAnsi="Arial" w:cs="Arial"/>
          <w:color w:val="232323"/>
          <w:sz w:val="20"/>
          <w:szCs w:val="20"/>
        </w:rPr>
        <w:t>verbal</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presentation</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regarding</w:t>
      </w:r>
      <w:r w:rsidRPr="00E66C81">
        <w:rPr>
          <w:rFonts w:ascii="Arial" w:eastAsia="Arial" w:hAnsi="Arial" w:cs="Arial"/>
          <w:color w:val="232323"/>
          <w:spacing w:val="6"/>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8"/>
          <w:sz w:val="20"/>
          <w:szCs w:val="20"/>
        </w:rPr>
        <w:t xml:space="preserve"> </w:t>
      </w:r>
      <w:r w:rsidRPr="00E66C81">
        <w:rPr>
          <w:rFonts w:ascii="Arial" w:eastAsia="Arial" w:hAnsi="Arial" w:cs="Arial"/>
          <w:color w:val="232323"/>
          <w:sz w:val="20"/>
          <w:szCs w:val="20"/>
        </w:rPr>
        <w:t>site</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and</w:t>
      </w:r>
      <w:r w:rsidRPr="00E66C81">
        <w:rPr>
          <w:rFonts w:ascii="Arial" w:eastAsia="Arial" w:hAnsi="Arial" w:cs="Arial"/>
          <w:color w:val="232323"/>
          <w:spacing w:val="-4"/>
          <w:sz w:val="20"/>
          <w:szCs w:val="20"/>
        </w:rPr>
        <w:t xml:space="preserve"> </w:t>
      </w:r>
      <w:r w:rsidRPr="00E66C81">
        <w:rPr>
          <w:rFonts w:ascii="Arial" w:eastAsia="Arial" w:hAnsi="Arial" w:cs="Arial"/>
          <w:color w:val="232323"/>
          <w:sz w:val="20"/>
          <w:szCs w:val="20"/>
        </w:rPr>
        <w:t>the</w:t>
      </w:r>
      <w:r w:rsidRPr="00E66C81">
        <w:rPr>
          <w:rFonts w:ascii="Arial" w:eastAsia="Arial" w:hAnsi="Arial" w:cs="Arial"/>
          <w:color w:val="232323"/>
          <w:spacing w:val="-5"/>
          <w:sz w:val="20"/>
          <w:szCs w:val="20"/>
        </w:rPr>
        <w:t xml:space="preserve"> </w:t>
      </w:r>
      <w:r w:rsidRPr="00E66C81">
        <w:rPr>
          <w:rFonts w:ascii="Arial" w:eastAsia="Arial" w:hAnsi="Arial" w:cs="Arial"/>
          <w:color w:val="232323"/>
          <w:sz w:val="20"/>
          <w:szCs w:val="20"/>
        </w:rPr>
        <w:t>proposed</w:t>
      </w:r>
      <w:r w:rsidRPr="00E66C81">
        <w:rPr>
          <w:rFonts w:ascii="Arial" w:eastAsia="Arial" w:hAnsi="Arial" w:cs="Arial"/>
          <w:color w:val="232323"/>
          <w:spacing w:val="7"/>
          <w:sz w:val="20"/>
          <w:szCs w:val="20"/>
        </w:rPr>
        <w:t xml:space="preserve"> </w:t>
      </w:r>
      <w:r w:rsidRPr="00E66C81">
        <w:rPr>
          <w:rFonts w:ascii="Arial" w:eastAsia="Arial" w:hAnsi="Arial" w:cs="Arial"/>
          <w:color w:val="232323"/>
          <w:sz w:val="20"/>
          <w:szCs w:val="20"/>
        </w:rPr>
        <w:t>project.</w:t>
      </w:r>
    </w:p>
    <w:p w14:paraId="725833CE"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3CC85F98" w14:textId="77777777" w:rsidR="00E66C81" w:rsidRPr="00E66C81" w:rsidRDefault="00E66C81" w:rsidP="00E66C81">
      <w:pPr>
        <w:widowControl w:val="0"/>
        <w:numPr>
          <w:ilvl w:val="0"/>
          <w:numId w:val="134"/>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Submission</w:t>
      </w:r>
    </w:p>
    <w:p w14:paraId="6E082A80"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A535A0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Pre-application Sketch Plan shall show in simple sketch form, the proposed development area, and other features in relation to existing conditions. The Sketch Plan, which may be a freehand penciled sketch should be supplemented with general information to describe or outline the existing conditions or the site and the proposed development. It is recommended that the sketch plan be superimposed on or accompanied by a copy of the Assessor's Map(s) on which the land is located.</w:t>
      </w:r>
    </w:p>
    <w:p w14:paraId="7AB0823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081995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a proposed subdivision will encompass ten (10) acres or more, or five (5) lots, whichever is less, the applicant shall submit sketch plans of both a traditional subdivision layout and open space subdivision layout. The sketch plan shall be accompanied by a written narrative of the advantages and disadvantages of both subdivision techniques in relation to the particular site. The Planning Board shall within thirty (30) days of receiving the sketch plan, inform the applicant of their recommendations based on the intent of the comprehensive plan and the nature of the site, which type of subdivision is the most appropriate. This provision shall not be interpreted to grant the au1hority to the Planning Board to require a particular type of subdivision.</w:t>
      </w:r>
    </w:p>
    <w:p w14:paraId="66E421D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8F29496" w14:textId="77777777" w:rsidR="00E66C81" w:rsidRPr="00E66C81" w:rsidRDefault="00E66C81" w:rsidP="00E66C81">
      <w:pPr>
        <w:widowControl w:val="0"/>
        <w:autoSpaceDE w:val="0"/>
        <w:autoSpaceDN w:val="0"/>
        <w:spacing w:after="0" w:line="240" w:lineRule="auto"/>
        <w:ind w:left="1080"/>
        <w:rPr>
          <w:rFonts w:ascii="Arial" w:eastAsia="Arial" w:hAnsi="Arial" w:cs="Arial"/>
          <w:b/>
          <w:bCs/>
          <w:color w:val="212121"/>
          <w:w w:val="105"/>
          <w:sz w:val="20"/>
          <w:szCs w:val="20"/>
        </w:rPr>
      </w:pPr>
    </w:p>
    <w:p w14:paraId="6D3B1EC6" w14:textId="77777777" w:rsidR="00E66C81" w:rsidRPr="00E66C81" w:rsidRDefault="00E66C81" w:rsidP="00E66C81">
      <w:pPr>
        <w:widowControl w:val="0"/>
        <w:numPr>
          <w:ilvl w:val="0"/>
          <w:numId w:val="134"/>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Contour Interval and On-Site Inspection.</w:t>
      </w:r>
    </w:p>
    <w:p w14:paraId="10187B6F"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643FB36"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Within thirty (30) days of the pre-application meeting, the Planning Board shall determine and inform the applicant, in writing, of the required contour interval on the development plan and conduct an on-site inspection of the property.</w:t>
      </w:r>
    </w:p>
    <w:p w14:paraId="49090EB3" w14:textId="77777777" w:rsidR="00E66C81" w:rsidRPr="00E66C81" w:rsidRDefault="00E66C81" w:rsidP="00E66C81">
      <w:pPr>
        <w:widowControl w:val="0"/>
        <w:numPr>
          <w:ilvl w:val="0"/>
          <w:numId w:val="134"/>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Ownership Interest</w:t>
      </w:r>
    </w:p>
    <w:p w14:paraId="7B85B8D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41061A6" w14:textId="77777777" w:rsidR="00E66C81" w:rsidRPr="00E66C81" w:rsidRDefault="00E66C81" w:rsidP="00E66C81">
      <w:pPr>
        <w:widowControl w:val="0"/>
        <w:autoSpaceDE w:val="0"/>
        <w:autoSpaceDN w:val="0"/>
        <w:spacing w:after="0" w:line="240" w:lineRule="auto"/>
        <w:ind w:left="1080"/>
        <w:rPr>
          <w:rFonts w:ascii="Arial" w:eastAsia="Arial" w:hAnsi="Arial" w:cs="Arial"/>
          <w:color w:val="212121"/>
          <w:w w:val="105"/>
          <w:sz w:val="20"/>
          <w:szCs w:val="20"/>
        </w:rPr>
      </w:pPr>
      <w:r w:rsidRPr="00E66C81">
        <w:rPr>
          <w:rFonts w:ascii="Arial" w:eastAsia="Arial" w:hAnsi="Arial" w:cs="Arial"/>
          <w:color w:val="212121"/>
          <w:w w:val="105"/>
          <w:sz w:val="20"/>
          <w:szCs w:val="20"/>
        </w:rPr>
        <w:t>The applicant will furnish written evidence showing right, title or interest (option, contract for sale, etc.) in the property to be developed to the Planning Board.</w:t>
      </w:r>
    </w:p>
    <w:p w14:paraId="137F05D5" w14:textId="77777777" w:rsidR="00E66C81" w:rsidRPr="00E66C81" w:rsidRDefault="00E66C81" w:rsidP="00E66C81">
      <w:pPr>
        <w:widowControl w:val="0"/>
        <w:autoSpaceDE w:val="0"/>
        <w:autoSpaceDN w:val="0"/>
        <w:spacing w:after="0" w:line="240" w:lineRule="auto"/>
        <w:rPr>
          <w:rFonts w:ascii="Arial" w:eastAsia="Arial" w:hAnsi="Arial" w:cs="Arial"/>
          <w:b/>
          <w:color w:val="232323"/>
          <w:w w:val="105"/>
          <w:sz w:val="20"/>
          <w:szCs w:val="20"/>
        </w:rPr>
      </w:pPr>
    </w:p>
    <w:p w14:paraId="0B0F7EC5"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7-201.3</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Joint Meetings</w:t>
      </w:r>
    </w:p>
    <w:p w14:paraId="6C7EFC7E"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5EA95F10"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r w:rsidRPr="00E66C81">
        <w:rPr>
          <w:rFonts w:ascii="Arial" w:eastAsia="Arial" w:hAnsi="Arial" w:cs="Arial"/>
          <w:color w:val="212121"/>
          <w:w w:val="105"/>
          <w:sz w:val="20"/>
          <w:szCs w:val="20"/>
        </w:rPr>
        <w:t>If any portion of the proposed subdivision crosses the boundary of an adjacent municipality the Planning Board shall meet jointly with that municipality's planning board to review the application and conduct any public hearings. The joint meetings and any hearings required under this section may be waived by written agreement of both planning boards.</w:t>
      </w:r>
    </w:p>
    <w:p w14:paraId="22B0DB3B"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75D727EB"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7-301</w:t>
      </w:r>
      <w:r w:rsidRPr="00E66C81">
        <w:rPr>
          <w:rFonts w:ascii="Arial" w:eastAsia="Arial" w:hAnsi="Arial" w:cs="Arial"/>
          <w:b/>
          <w:bCs/>
          <w:color w:val="212121"/>
          <w:sz w:val="20"/>
          <w:szCs w:val="20"/>
        </w:rPr>
        <w:tab/>
        <w:t>Minor Subdivisions (five [5] lots or less)</w:t>
      </w:r>
    </w:p>
    <w:p w14:paraId="5A235922"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91F4372"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7-301.1</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General</w:t>
      </w:r>
    </w:p>
    <w:p w14:paraId="5F6B3AF0" w14:textId="77777777" w:rsidR="00E66C81" w:rsidRPr="00E66C81" w:rsidRDefault="00E66C81" w:rsidP="00E66C81">
      <w:pPr>
        <w:widowControl w:val="0"/>
        <w:autoSpaceDE w:val="0"/>
        <w:autoSpaceDN w:val="0"/>
        <w:spacing w:after="0" w:line="240" w:lineRule="auto"/>
        <w:rPr>
          <w:rFonts w:ascii="Arial" w:eastAsia="Arial" w:hAnsi="Arial" w:cs="Arial"/>
          <w:color w:val="212121"/>
          <w:spacing w:val="-1"/>
          <w:sz w:val="20"/>
          <w:szCs w:val="20"/>
        </w:rPr>
      </w:pPr>
    </w:p>
    <w:p w14:paraId="2FC0F0D1"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sz w:val="20"/>
          <w:szCs w:val="20"/>
        </w:rPr>
      </w:pPr>
      <w:r w:rsidRPr="00E66C81">
        <w:rPr>
          <w:rFonts w:ascii="Arial" w:eastAsia="Arial" w:hAnsi="Arial" w:cs="Arial"/>
          <w:noProof/>
          <w:sz w:val="20"/>
          <w:szCs w:val="20"/>
        </w:rPr>
        <mc:AlternateContent>
          <mc:Choice Requires="wps">
            <w:drawing>
              <wp:anchor distT="0" distB="0" distL="114300" distR="114300" simplePos="0" relativeHeight="251659264" behindDoc="1" locked="0" layoutInCell="1" allowOverlap="1" wp14:anchorId="3E93EC43" wp14:editId="4BDB9265">
                <wp:simplePos x="0" y="0"/>
                <wp:positionH relativeFrom="page">
                  <wp:posOffset>5589270</wp:posOffset>
                </wp:positionH>
                <wp:positionV relativeFrom="paragraph">
                  <wp:posOffset>245745</wp:posOffset>
                </wp:positionV>
                <wp:extent cx="38100" cy="99060"/>
                <wp:effectExtent l="0" t="0" r="0" b="0"/>
                <wp:wrapNone/>
                <wp:docPr id="3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6B03" w14:textId="77777777" w:rsidR="00E66C81" w:rsidRDefault="00E66C81" w:rsidP="00E66C81">
                            <w:pPr>
                              <w:spacing w:line="155" w:lineRule="exact"/>
                              <w:rPr>
                                <w:rFonts w:ascii="Times New Roman"/>
                                <w:sz w:val="14"/>
                              </w:rPr>
                            </w:pPr>
                            <w:r>
                              <w:rPr>
                                <w:rFonts w:ascii="Times New Roman"/>
                                <w:color w:val="212121"/>
                                <w:w w:val="85"/>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EC43" id="_x0000_t202" coordsize="21600,21600" o:spt="202" path="m,l,21600r21600,l21600,xe">
                <v:stroke joinstyle="miter"/>
                <v:path gradientshapeok="t" o:connecttype="rect"/>
              </v:shapetype>
              <v:shape id="docshape38" o:spid="_x0000_s1026" type="#_x0000_t202" style="position:absolute;left:0;text-align:left;margin-left:440.1pt;margin-top:19.35pt;width:3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" filled="f" stroked="f">
                <v:textbox inset="0,0,0,0">
                  <w:txbxContent>
                    <w:p w14:paraId="33F46B03" w14:textId="77777777" w:rsidR="00E66C81" w:rsidRDefault="00E66C81" w:rsidP="00E66C81">
                      <w:pPr>
                        <w:spacing w:line="155" w:lineRule="exact"/>
                        <w:rPr>
                          <w:rFonts w:ascii="Times New Roman"/>
                          <w:sz w:val="14"/>
                        </w:rPr>
                      </w:pPr>
                      <w:r>
                        <w:rPr>
                          <w:rFonts w:ascii="Times New Roman"/>
                          <w:color w:val="212121"/>
                          <w:w w:val="85"/>
                          <w:sz w:val="14"/>
                        </w:rPr>
                        <w:t>1</w:t>
                      </w:r>
                    </w:p>
                  </w:txbxContent>
                </v:textbox>
                <w10:wrap anchorx="page"/>
              </v:shape>
            </w:pict>
          </mc:Fallback>
        </mc:AlternateContent>
      </w:r>
      <w:r w:rsidRPr="00E66C81">
        <w:rPr>
          <w:rFonts w:ascii="Arial" w:eastAsia="Arial" w:hAnsi="Arial" w:cs="Arial"/>
          <w:color w:val="212121"/>
          <w:spacing w:val="-1"/>
          <w:sz w:val="20"/>
          <w:szCs w:val="20"/>
        </w:rPr>
        <w:t>In</w:t>
      </w:r>
      <w:r w:rsidRPr="00E66C81">
        <w:rPr>
          <w:rFonts w:ascii="Arial" w:eastAsia="Arial" w:hAnsi="Arial" w:cs="Arial"/>
          <w:color w:val="212121"/>
          <w:spacing w:val="-12"/>
          <w:sz w:val="20"/>
          <w:szCs w:val="20"/>
        </w:rPr>
        <w:t xml:space="preserve"> </w:t>
      </w:r>
      <w:r w:rsidRPr="00E66C81">
        <w:rPr>
          <w:rFonts w:ascii="Arial" w:eastAsia="Arial" w:hAnsi="Arial" w:cs="Arial"/>
          <w:color w:val="212121"/>
          <w:spacing w:val="-1"/>
          <w:sz w:val="20"/>
          <w:szCs w:val="20"/>
        </w:rPr>
        <w:t>any</w:t>
      </w:r>
      <w:r w:rsidRPr="00E66C81">
        <w:rPr>
          <w:rFonts w:ascii="Arial" w:eastAsia="Arial" w:hAnsi="Arial" w:cs="Arial"/>
          <w:color w:val="212121"/>
          <w:spacing w:val="-14"/>
          <w:sz w:val="20"/>
          <w:szCs w:val="20"/>
        </w:rPr>
        <w:t xml:space="preserve"> </w:t>
      </w:r>
      <w:r w:rsidRPr="00E66C81">
        <w:rPr>
          <w:rFonts w:ascii="Arial" w:eastAsia="Arial" w:hAnsi="Arial" w:cs="Arial"/>
          <w:color w:val="212121"/>
          <w:spacing w:val="-1"/>
          <w:sz w:val="20"/>
          <w:szCs w:val="20"/>
        </w:rPr>
        <w:t>case,</w:t>
      </w:r>
      <w:r w:rsidRPr="00E66C81">
        <w:rPr>
          <w:rFonts w:ascii="Arial" w:eastAsia="Arial" w:hAnsi="Arial" w:cs="Arial"/>
          <w:color w:val="212121"/>
          <w:spacing w:val="-15"/>
          <w:sz w:val="20"/>
          <w:szCs w:val="20"/>
        </w:rPr>
        <w:t xml:space="preserve"> </w:t>
      </w:r>
      <w:r w:rsidRPr="00E66C81">
        <w:rPr>
          <w:rFonts w:ascii="Arial" w:eastAsia="Arial" w:hAnsi="Arial" w:cs="Arial"/>
          <w:color w:val="212121"/>
          <w:spacing w:val="-1"/>
          <w:sz w:val="20"/>
          <w:szCs w:val="20"/>
        </w:rPr>
        <w:t>whether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due</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complexity</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subdivision</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proposal,</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because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circumstances</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indicating</w:t>
      </w:r>
      <w:r w:rsidRPr="00E66C81">
        <w:rPr>
          <w:rFonts w:ascii="Arial" w:eastAsia="Arial" w:hAnsi="Arial" w:cs="Arial"/>
          <w:color w:val="212121"/>
          <w:spacing w:val="1"/>
          <w:sz w:val="20"/>
          <w:szCs w:val="20"/>
        </w:rPr>
        <w:t xml:space="preserve"> </w:t>
      </w:r>
      <w:r w:rsidRPr="00E66C81">
        <w:rPr>
          <w:rFonts w:ascii="Arial" w:eastAsia="Arial" w:hAnsi="Arial" w:cs="Arial"/>
          <w:color w:val="212121"/>
          <w:spacing w:val="-1"/>
          <w:sz w:val="20"/>
          <w:szCs w:val="20"/>
        </w:rPr>
        <w:t>that</w:t>
      </w:r>
      <w:r w:rsidRPr="00E66C81">
        <w:rPr>
          <w:rFonts w:ascii="Arial" w:eastAsia="Arial" w:hAnsi="Arial" w:cs="Arial"/>
          <w:color w:val="212121"/>
          <w:spacing w:val="-12"/>
          <w:sz w:val="20"/>
          <w:szCs w:val="20"/>
        </w:rPr>
        <w:t xml:space="preserve"> </w:t>
      </w:r>
      <w:r w:rsidRPr="00E66C81">
        <w:rPr>
          <w:rFonts w:ascii="Arial" w:eastAsia="Arial" w:hAnsi="Arial" w:cs="Arial"/>
          <w:color w:val="212121"/>
          <w:spacing w:val="-1"/>
          <w:sz w:val="20"/>
          <w:szCs w:val="20"/>
        </w:rPr>
        <w:t>some</w:t>
      </w:r>
      <w:r w:rsidRPr="00E66C81">
        <w:rPr>
          <w:rFonts w:ascii="Arial" w:eastAsia="Arial" w:hAnsi="Arial" w:cs="Arial"/>
          <w:color w:val="212121"/>
          <w:spacing w:val="-5"/>
          <w:sz w:val="20"/>
          <w:szCs w:val="20"/>
        </w:rPr>
        <w:t xml:space="preserve"> </w:t>
      </w:r>
      <w:r w:rsidRPr="00E66C81">
        <w:rPr>
          <w:rFonts w:ascii="Arial" w:eastAsia="Arial" w:hAnsi="Arial" w:cs="Arial"/>
          <w:color w:val="212121"/>
          <w:spacing w:val="-1"/>
          <w:sz w:val="20"/>
          <w:szCs w:val="20"/>
        </w:rPr>
        <w:t>aspect</w:t>
      </w:r>
      <w:r w:rsidRPr="00E66C81">
        <w:rPr>
          <w:rFonts w:ascii="Arial" w:eastAsia="Arial" w:hAnsi="Arial" w:cs="Arial"/>
          <w:color w:val="212121"/>
          <w:spacing w:val="-8"/>
          <w:sz w:val="20"/>
          <w:szCs w:val="20"/>
        </w:rPr>
        <w:t xml:space="preserve"> </w:t>
      </w:r>
      <w:r w:rsidRPr="00E66C81">
        <w:rPr>
          <w:rFonts w:ascii="Arial" w:eastAsia="Arial" w:hAnsi="Arial" w:cs="Arial"/>
          <w:color w:val="212121"/>
          <w:spacing w:val="-1"/>
          <w:sz w:val="20"/>
          <w:szCs w:val="20"/>
        </w:rPr>
        <w:t>of</w:t>
      </w:r>
      <w:r w:rsidRPr="00E66C81">
        <w:rPr>
          <w:rFonts w:ascii="Arial" w:eastAsia="Arial" w:hAnsi="Arial" w:cs="Arial"/>
          <w:color w:val="212121"/>
          <w:spacing w:val="-13"/>
          <w:sz w:val="20"/>
          <w:szCs w:val="20"/>
        </w:rPr>
        <w:t xml:space="preserve"> </w:t>
      </w:r>
      <w:r w:rsidRPr="00E66C81">
        <w:rPr>
          <w:rFonts w:ascii="Arial" w:eastAsia="Arial" w:hAnsi="Arial" w:cs="Arial"/>
          <w:color w:val="212121"/>
          <w:spacing w:val="-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pacing w:val="-1"/>
          <w:sz w:val="20"/>
          <w:szCs w:val="20"/>
        </w:rPr>
        <w:t>proposal</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likely</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present</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substantial</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risk</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public health,</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safety,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welfare,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require</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applicant</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submit</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any</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additional</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information required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major</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subdivision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when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deemed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necessary</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assure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that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hazardous</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condition</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will</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present.</w:t>
      </w:r>
    </w:p>
    <w:p w14:paraId="17E33D6C"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3B81442"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7-301.2</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Procedure</w:t>
      </w:r>
    </w:p>
    <w:p w14:paraId="47EDC80C"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8204450" w14:textId="77777777" w:rsidR="00E66C81" w:rsidRPr="00E66C81" w:rsidRDefault="00E66C81" w:rsidP="00E66C81">
      <w:pPr>
        <w:widowControl w:val="0"/>
        <w:numPr>
          <w:ilvl w:val="0"/>
          <w:numId w:val="13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final plan should approximate the layout shown on the sketch plan, and include recommendations made by the Planning Board. The Planning Board shall provide the subdivider with a dated receipt of a Final Plan application at the Planning Board meeting where the final plan application is first presented and heard by the Planning Board.</w:t>
      </w:r>
    </w:p>
    <w:p w14:paraId="58E95D4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BAC005A" w14:textId="77777777" w:rsidR="00E66C81" w:rsidRPr="00E66C81" w:rsidRDefault="00E66C81" w:rsidP="00E66C81">
      <w:pPr>
        <w:widowControl w:val="0"/>
        <w:numPr>
          <w:ilvl w:val="0"/>
          <w:numId w:val="13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All applications for final plan approval for a Minor Subdivision shall be accompanied by an application fee as required In Chapter 10. The Planning Board may require the owner or his authorized agent to deposit in escrow with the town an amount of money sufficient to cover the costs for any professional review of the subdivision which the Planning Board may feel is reasonably necessary to protect the general welfare of the town. This escrow payment shall be made before the Planning Board engages any outside party to undertake this review and to make recommendations to the Planning Board. Any </w:t>
      </w:r>
      <w:r w:rsidRPr="00E66C81">
        <w:rPr>
          <w:rFonts w:ascii="Arial" w:eastAsia="Arial" w:hAnsi="Arial" w:cs="Arial"/>
          <w:color w:val="212121"/>
          <w:w w:val="105"/>
          <w:sz w:val="20"/>
          <w:szCs w:val="20"/>
        </w:rPr>
        <w:lastRenderedPageBreak/>
        <w:t>part of the escrow payment in excess of the final costs for the review shall be returned to the owner or the owner's agent within thirty (30) days of final approval.</w:t>
      </w:r>
    </w:p>
    <w:p w14:paraId="60963FD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F1B9EA0" w14:textId="77777777" w:rsidR="00E66C81" w:rsidRPr="00E66C81" w:rsidRDefault="00E66C81" w:rsidP="00E66C81">
      <w:pPr>
        <w:widowControl w:val="0"/>
        <w:numPr>
          <w:ilvl w:val="0"/>
          <w:numId w:val="13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subdivider, or his duly authorized representative, shall attend the meeting of the Planning Board to discuss the final plan.</w:t>
      </w:r>
    </w:p>
    <w:p w14:paraId="61A14E91"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45006FE" w14:textId="77777777" w:rsidR="00E66C81" w:rsidRPr="00E66C81" w:rsidRDefault="00E66C81" w:rsidP="00E66C81">
      <w:pPr>
        <w:widowControl w:val="0"/>
        <w:numPr>
          <w:ilvl w:val="0"/>
          <w:numId w:val="13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 the filing of an application property. owners within one hundred (100) feet of the edge of the applicant's property lines shall be notified by Certified Mail Return Receipt Requested, of a pending application for subdivision approval by the Town of Greene. Notification forms and the names and addresses shall be obtained from the Town Office; fees to be borne by applicant. This notice shall indicate the time, date and place of the Planning Boards first consideration of the application. Should the meeting of the first consideration of the application not be held for any reason renotification shall be provided by Certified Mail, Return Receipt Requested of the new date of the meeting fees to be borne by applicant.</w:t>
      </w:r>
    </w:p>
    <w:p w14:paraId="0D28EA7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5B850F7" w14:textId="77777777" w:rsidR="00E66C81" w:rsidRPr="00E66C81" w:rsidRDefault="00E66C81" w:rsidP="00E66C81">
      <w:pPr>
        <w:widowControl w:val="0"/>
        <w:numPr>
          <w:ilvl w:val="0"/>
          <w:numId w:val="13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Within thirty (30) days of the Planning Board issuing a dated receipt of a Final Plan application form and fee, the Town Office on behalf of the Planning Board shall notify the applicant in writing as to whether or not the application is complete, and what, if any, additional submissions are required for a complete application, and determine whether to hold a public hearing on the final plan application. No application shall be considered complete nor shall application tie in order for review or approval if the subject parcel is known to be in violation of any ordinance.</w:t>
      </w:r>
    </w:p>
    <w:p w14:paraId="3B06FD3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62D90AF" w14:textId="77777777" w:rsidR="00E66C81" w:rsidRPr="00E66C81" w:rsidRDefault="00E66C81" w:rsidP="00E66C81">
      <w:pPr>
        <w:widowControl w:val="0"/>
        <w:numPr>
          <w:ilvl w:val="0"/>
          <w:numId w:val="13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The Planning Board shall determine whether to' hold a public hearing on the final plan. If the Planning Board decides to hold a public hearing, it shall hold the hearing within thirty (30) days of receipt of a complete application, and shall publish notice of the date, time and place of the hearing in a newspaper of general circulation in the municipality at least two times, the date of the first publication to be at least </w:t>
      </w:r>
    </w:p>
    <w:p w14:paraId="6D1451A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seven (7) days prior to the hearing. Notice of the public hearing shall be mailed to all notified in subsection D above of the proposed subdivision seven (7) days prior to the hearing by the Town of Greene.</w:t>
      </w:r>
    </w:p>
    <w:p w14:paraId="3F8D69D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2F21D517" w14:textId="77777777" w:rsidR="00E66C81" w:rsidRPr="00E66C81" w:rsidRDefault="00E66C81" w:rsidP="00E66C81">
      <w:pPr>
        <w:widowControl w:val="0"/>
        <w:numPr>
          <w:ilvl w:val="0"/>
          <w:numId w:val="13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Within thirty (30) days of a public hearing, or within sixty (60) days of receipt of a complete application if no hearing Is held, or within another time limit as may be otherwise mutually. agreed upon the Planning Board and the subdivider, the Planning Board shall make findings of fact on the application, and approve, approve with conditions, or deny the final plan. The Planning Board shall specify in writing its findings of facts that the final plan satisfies all the approval criteria for subdivision approval set forth in this Chapter and in Title 30-A M.R.S.A. Section 4404 and reasons for any conditions or denial.</w:t>
      </w:r>
    </w:p>
    <w:p w14:paraId="3FF89C7C"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F9825AD"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7-301.3</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Submissions</w:t>
      </w:r>
    </w:p>
    <w:p w14:paraId="4AEA3583" w14:textId="77777777" w:rsidR="00E66C81" w:rsidRPr="00E66C81" w:rsidRDefault="00E66C81" w:rsidP="00E66C81">
      <w:pPr>
        <w:widowControl w:val="0"/>
        <w:autoSpaceDE w:val="0"/>
        <w:autoSpaceDN w:val="0"/>
        <w:spacing w:before="100" w:beforeAutospacing="1" w:after="0" w:line="240" w:lineRule="auto"/>
        <w:ind w:left="720"/>
        <w:jc w:val="both"/>
        <w:rPr>
          <w:rFonts w:ascii="Arial" w:eastAsia="Arial" w:hAnsi="Arial" w:cs="Arial"/>
          <w:color w:val="212121"/>
          <w:spacing w:val="-1"/>
          <w:sz w:val="20"/>
          <w:szCs w:val="20"/>
        </w:rPr>
      </w:pPr>
      <w:r w:rsidRPr="00E66C81">
        <w:rPr>
          <w:rFonts w:ascii="Arial" w:eastAsia="Arial" w:hAnsi="Arial" w:cs="Arial"/>
          <w:color w:val="212121"/>
          <w:spacing w:val="-1"/>
          <w:sz w:val="20"/>
          <w:szCs w:val="20"/>
        </w:rPr>
        <w:t>The subdivision plan for a Minor Subdivision shall consist of two (2) reproducible, stable-based transparent originals embossed with the seal and signed by the professional who prepc1red the Qian. One (1) will be recorded at the Registry of Deeds, the other will be filed at the Municipal Office and three (3) copies of one (1) or more maps or drawings drawn to a scale of not more than one hundred (100) feet to the inch shall and all accompanying. the plan(s} shall be provided to the Planning Board. Plans shall be no larger than twenty-four (24) by thirty-six (36) inches in size and shall have a margin of two (2) inches outside the border lines on the left side and one-inch margins outside the border along the remaining sides. Space shall be provided for endorsement by the Planning Board. In addition, a copy of the plan(s) which may be reduced to a size of 8.5 by 11 inches, and all accompanying information shall be to each Planning Board member. Upon the finding of a complete application the applicant shall provide the Fire Department, Rescue Chief, Road Commissioner, and Superintendent of Schools copies for their comments and/or suggestions.</w:t>
      </w:r>
    </w:p>
    <w:p w14:paraId="1613D05D"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12D373C"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12121"/>
          <w:spacing w:val="-1"/>
          <w:sz w:val="20"/>
          <w:szCs w:val="20"/>
        </w:rPr>
      </w:pPr>
      <w:r w:rsidRPr="00E66C81">
        <w:rPr>
          <w:rFonts w:ascii="Arial" w:eastAsia="Arial" w:hAnsi="Arial" w:cs="Arial"/>
          <w:color w:val="212121"/>
          <w:spacing w:val="-1"/>
          <w:sz w:val="20"/>
          <w:szCs w:val="20"/>
        </w:rPr>
        <w:t>The application for approval of a Minor Subdivision shall include the following information:</w:t>
      </w:r>
    </w:p>
    <w:p w14:paraId="0EACBC29" w14:textId="77777777" w:rsidR="00E66C81" w:rsidRPr="00E66C81" w:rsidRDefault="00E66C81" w:rsidP="00E66C81">
      <w:pPr>
        <w:widowControl w:val="0"/>
        <w:autoSpaceDE w:val="0"/>
        <w:autoSpaceDN w:val="0"/>
        <w:spacing w:after="0" w:line="240" w:lineRule="auto"/>
        <w:rPr>
          <w:rFonts w:ascii="Arial" w:eastAsia="Arial" w:hAnsi="Arial" w:cs="Arial"/>
          <w:color w:val="212121"/>
          <w:w w:val="95"/>
          <w:sz w:val="20"/>
          <w:szCs w:val="20"/>
        </w:rPr>
      </w:pPr>
    </w:p>
    <w:p w14:paraId="13BB2FB0"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Proposed name of the subdivision, or identifying title, and the name of the municipality in which it is located, along with the tax assessor's map and lot numbers.</w:t>
      </w:r>
    </w:p>
    <w:p w14:paraId="0F212EA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0707B3F5"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An actual field survey of the boundary lines of the tract, giving complete descriptive data by bearings and distances, made and certified by a licensed land surveyor. The comers of the tract shall be located on the ground and marked by monuments. The plan shall indicate the type of monument set or found at each lot corner.</w:t>
      </w:r>
    </w:p>
    <w:p w14:paraId="4D8F7813"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13FE41FA"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copy of the deed from which the survey was based and proof of right title, or interest. A copy of all covenants, deed restrictions, easements, rights-of-way, or other encumbrances currently affecting the property.</w:t>
      </w:r>
    </w:p>
    <w:p w14:paraId="1C35DBD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593F1CD8"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copy of any proposed covenant, agreements, or deed restrictions intended to cover all or part of the lots in the subdivision.</w:t>
      </w:r>
    </w:p>
    <w:p w14:paraId="65427996"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423F57A5"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date the Plan was prepared, magnetic north point, graphic map scale, names and addresses of the record owner, subdivider, and individual or company who prepared the plan, and the names of adjoining property owners. The plan(s) shall be embossed with the seal and signed by the professional engineer or surveyor that prepared the Plan.</w:t>
      </w:r>
    </w:p>
    <w:p w14:paraId="13121ADA"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389CE2BB"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Contour lines at the interval specified by the Planning Board, showing elevations in relation to mean sea level.</w:t>
      </w:r>
    </w:p>
    <w:p w14:paraId="75B2E8FC"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6BA10F91"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If any portion of the subdivision is in a flood-prone area, the boundaries of any flood hazard areas and the 100-year flood elevation shall be delineated on the plan.</w:t>
      </w:r>
    </w:p>
    <w:p w14:paraId="1CDF2FFB"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39405EDD"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location of any Land Management District boundaries affecting the subdivision.</w:t>
      </w:r>
    </w:p>
    <w:p w14:paraId="75842457"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69731890"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Indication of the type of sewage disposal to be used in the subdivision. When sewage disposal is to be accomplished by subsurface wastewater disposal systems test pit analyses prepared by a licensed site evaluator and in compliance with Maine Subsurface Wastewater Disposal Rules shall be provided. A map showing the location of all test pits dug on the site shall be submitted.</w:t>
      </w:r>
    </w:p>
    <w:p w14:paraId="7F8228FF"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Indication of the type of water supply system(s} to be used in the subdivision. When water is to be supplied by private wells, evidence of adequate ground water supply and quality shall be submitted-by a well driller or a hydrogeologist familiar with the area.</w:t>
      </w:r>
    </w:p>
    <w:p w14:paraId="3F6BB2ED"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pacing w:val="-1"/>
          <w:sz w:val="20"/>
          <w:szCs w:val="20"/>
        </w:rPr>
      </w:pPr>
    </w:p>
    <w:p w14:paraId="21BC0458"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copy of the portion of the county soil survey covering the subdivision, along with soil descriptions and interpretations. When the county soil survey shows soils that are generally unsuitable for the uses proposed, the Planning Board may require submission of a report by a registered soil scientist indicating the suitability of soil conditions for those uses.</w:t>
      </w:r>
    </w:p>
    <w:p w14:paraId="44FF5A11"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132F1D90"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soil erosion and sedimentation control plan that employs the Best Management Practices as contained in the Maine Erosion and Sediment Control Handbook for Construction Best Management Practices.</w:t>
      </w:r>
    </w:p>
    <w:p w14:paraId="118DD98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09DFF7ED"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plan for the disposal of surface waters prepared by a qualified professional knowledgeable in surface drainage.</w:t>
      </w:r>
    </w:p>
    <w:p w14:paraId="703702AE"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096EC746"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location of any freshwater wetlands, significant vernal pools as defined by MDEP, forested wetlands.</w:t>
      </w:r>
    </w:p>
    <w:p w14:paraId="79DF77DB"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0D060BF1"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location of river, stream, or brook within or abutting the proposed subdivision.</w:t>
      </w:r>
    </w:p>
    <w:p w14:paraId="3C04C7E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1E76FC2F"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location and nature of significant wildlife habitats identified by the Maine Department of Inland Fisheries and Wildlife.</w:t>
      </w:r>
    </w:p>
    <w:p w14:paraId="55B5612D"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2A5DEDD7"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Any portion of the subdivision that is within the watershed of a great pond shall be identified and a phosphorus impact analysis and control plan submitted.</w:t>
      </w:r>
    </w:p>
    <w:p w14:paraId="707A198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17337598"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location of known archaeological resources.</w:t>
      </w:r>
    </w:p>
    <w:p w14:paraId="2C32F866"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3A703307"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Identification of documented rare and endangered species identified by the state or federal governments and measures to protect them.</w:t>
      </w:r>
    </w:p>
    <w:p w14:paraId="7D626270"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42676D28"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location of documented historic buildings and sites on or adjacent to the site and measures to minimize impacts of them.</w:t>
      </w:r>
    </w:p>
    <w:p w14:paraId="14D364C9"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0CCE30EA"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location of scenic sites or views as identified in the Town of Greene Comprehensive Plan.</w:t>
      </w:r>
    </w:p>
    <w:p w14:paraId="5D3735D5"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1D1D1D"/>
          <w:w w:val="105"/>
          <w:sz w:val="20"/>
          <w:szCs w:val="20"/>
        </w:rPr>
      </w:pPr>
    </w:p>
    <w:p w14:paraId="2A190864" w14:textId="77777777" w:rsidR="00E66C81" w:rsidRPr="00E66C81" w:rsidRDefault="00E66C81" w:rsidP="00E66C81">
      <w:pPr>
        <w:widowControl w:val="0"/>
        <w:numPr>
          <w:ilvl w:val="0"/>
          <w:numId w:val="136"/>
        </w:numPr>
        <w:autoSpaceDE w:val="0"/>
        <w:autoSpaceDN w:val="0"/>
        <w:spacing w:after="0" w:line="240" w:lineRule="auto"/>
        <w:jc w:val="both"/>
        <w:rPr>
          <w:rFonts w:ascii="Arial" w:eastAsia="Arial" w:hAnsi="Arial" w:cs="Arial"/>
          <w:b/>
          <w:color w:val="212121"/>
          <w:sz w:val="20"/>
          <w:szCs w:val="20"/>
        </w:rPr>
      </w:pPr>
      <w:r w:rsidRPr="00E66C81">
        <w:rPr>
          <w:rFonts w:ascii="Arial" w:eastAsia="Arial" w:hAnsi="Arial" w:cs="Arial"/>
          <w:color w:val="1D1D1D"/>
          <w:w w:val="105"/>
          <w:sz w:val="20"/>
          <w:szCs w:val="20"/>
        </w:rPr>
        <w:lastRenderedPageBreak/>
        <w:t>The cost of storm drainage, erosion and sediment control and other improvements proposed and statements of the applicant’s technical and financial capacity to carry out the project as proposed</w:t>
      </w:r>
    </w:p>
    <w:p w14:paraId="1D63C044"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b/>
          <w:color w:val="212121"/>
          <w:sz w:val="20"/>
          <w:szCs w:val="20"/>
        </w:rPr>
      </w:pPr>
    </w:p>
    <w:p w14:paraId="16D3C5AD"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7-401</w:t>
      </w:r>
      <w:r w:rsidRPr="00E66C81">
        <w:rPr>
          <w:rFonts w:ascii="Arial" w:eastAsia="Arial" w:hAnsi="Arial" w:cs="Arial"/>
          <w:b/>
          <w:bCs/>
          <w:color w:val="212121"/>
          <w:sz w:val="20"/>
          <w:szCs w:val="20"/>
        </w:rPr>
        <w:tab/>
        <w:t>Preliminary Plan for Major Subdivision (More than five [5] lots or containing a proposed street)</w:t>
      </w:r>
    </w:p>
    <w:p w14:paraId="55533093"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737B501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bCs/>
          <w:color w:val="212121"/>
          <w:sz w:val="20"/>
          <w:szCs w:val="20"/>
        </w:rPr>
        <w:t>7-401.1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Procedure</w:t>
      </w:r>
    </w:p>
    <w:p w14:paraId="5CBD6B22" w14:textId="77777777" w:rsidR="00E66C81" w:rsidRPr="00E66C81" w:rsidRDefault="00E66C81" w:rsidP="00E66C81">
      <w:pPr>
        <w:widowControl w:val="0"/>
        <w:autoSpaceDE w:val="0"/>
        <w:autoSpaceDN w:val="0"/>
        <w:spacing w:after="0" w:line="240" w:lineRule="auto"/>
        <w:jc w:val="both"/>
        <w:rPr>
          <w:rFonts w:ascii="Arial" w:eastAsia="Arial" w:hAnsi="Arial" w:cs="Arial"/>
          <w:b/>
          <w:sz w:val="20"/>
          <w:szCs w:val="20"/>
        </w:rPr>
      </w:pPr>
    </w:p>
    <w:p w14:paraId="69C3E844"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bookmarkStart w:id="26" w:name="_Hlk100324198"/>
      <w:r w:rsidRPr="00E66C81">
        <w:rPr>
          <w:rFonts w:ascii="Arial" w:eastAsia="Arial" w:hAnsi="Arial" w:cs="Arial"/>
          <w:color w:val="212121"/>
          <w:w w:val="105"/>
          <w:sz w:val="20"/>
          <w:szCs w:val="20"/>
        </w:rPr>
        <w:t>The Preliminary Plan should approximate the layout shown on the Sketch Plan and recommendations made  by the Planning Board. The Planning Board shall provide the subdivider with a dated receipt of a Preliminary Plan application at the Planning Board meeting where the Preliminary Plan application is first presented and heard by the Planning Board.</w:t>
      </w:r>
    </w:p>
    <w:bookmarkEnd w:id="26"/>
    <w:p w14:paraId="1BB26EA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274B5FAC"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bookmarkStart w:id="27" w:name="_Hlk100324244"/>
      <w:r w:rsidRPr="00E66C81">
        <w:rPr>
          <w:rFonts w:ascii="Arial" w:eastAsia="Arial" w:hAnsi="Arial" w:cs="Arial"/>
          <w:color w:val="212121"/>
          <w:w w:val="105"/>
          <w:sz w:val="20"/>
          <w:szCs w:val="20"/>
        </w:rPr>
        <w:t>All applications for preliminary approval for a Major Subdivision shall be accompanied by an application fee as required in Chapter 10. The Planning Board may require the owner or his authorized agent to deposit in escrow with the town an amount of money sufficient to cover the costs for any professional review of the subdivision which the Planning Board may feel is reasonably necessary to Protect the general welfare of the town. This escrow payment shall be made before the Planning Board engages any outside party to undertake this review and to make recommendations to the--Planning Board. Any part of the escrow payment in excess of the final costs for the review shall be returned to the owner or his agent by certified mail within thirty (30) days of final plan approval.</w:t>
      </w:r>
    </w:p>
    <w:bookmarkEnd w:id="27"/>
    <w:p w14:paraId="11A21803"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127FEC5B"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subdivider, or his duly authorized representative, shall attend the meeting of the Planning Board to discuss the preliminary plan.</w:t>
      </w:r>
    </w:p>
    <w:p w14:paraId="509B1A8D"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6956759A"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 the filing of an application property: owners within one hundred (100) feet of the edge of the applicant’s property lines shall be notified by Certified Mail, Return Receipt Requested of a pending application for subdivision approval by the Town of Greene fees to be borne by applicant. Notification forms and the names and addresses shall be obtained from the Town Office. This notice shall indicate the time date and place of the Planning Board's first consideration of the application. Should the meeting of the first consideration of the application not be held for any reason renotification shall be provided by Certified Mail, Return Receipt Requested of the new date of the meeting fees to be borne by applicant.</w:t>
      </w:r>
    </w:p>
    <w:p w14:paraId="34EA81BE"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238025F9"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Within thirty (30) days of the Planning Board issuing a receipt of a Preliminary Plan application form and fee, the Planning Board shall notify the applicant in writing whether or not the application is complete, and what, if any, additional submissions are required for a complete application. No application shall be considered complete, nor shall application be in order for review or approval if the subject parcel is known to be in violation of any ordinance.</w:t>
      </w:r>
    </w:p>
    <w:p w14:paraId="063D9408"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0364B0D4"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Planning Board shall determine whether to hold a public hearing on the preliminary plan application, if the Planning Board decides to hold a public hearing, it shall hold the hearing within thirty (30) days of receipt of a complete application, and shall publish notice of the date, time and place of the hearing in a newspaper of general circulation in the municipality at least two times, the date of the first publication to be at least seven (7) days prior to the hearing; fees to be borne by applicant. Notice of the public hearing shall be mailed to all notified in subsection D above of the proposed subdivision seven (7) days prior to the hearing by the Town of Greene; fees to be borne by applicant.</w:t>
      </w:r>
    </w:p>
    <w:p w14:paraId="48E07827"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666E406A"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Planning Board shall, within thirty (30) days of a public hearing, or within sixty (60) days of receipt of a complete application, if no hearing is held, or within another time limit as may be otherwise mutually agreed upon by the Planning Board and the subdivider, make findings of fact on the application, and approve, approve with conditions, or deny the preliminary plan. The Planning Board shall specify in writing its findings of facts and reasons for any conditions or denial.</w:t>
      </w:r>
    </w:p>
    <w:p w14:paraId="2EAA10F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4D593070"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granting approval to a preliminary plan, the Planning Board shall state the conditions of such approval, if any, with respect to:</w:t>
      </w:r>
    </w:p>
    <w:p w14:paraId="71A423A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40F9D919" w14:textId="77777777" w:rsidR="00E66C81" w:rsidRPr="00E66C81" w:rsidRDefault="00E66C81" w:rsidP="00E66C81">
      <w:pPr>
        <w:widowControl w:val="0"/>
        <w:numPr>
          <w:ilvl w:val="0"/>
          <w:numId w:val="1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specific changes which it will require in the final plan;</w:t>
      </w:r>
    </w:p>
    <w:p w14:paraId="4C0A7CE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4966AE8A" w14:textId="77777777" w:rsidR="00E66C81" w:rsidRPr="00E66C81" w:rsidRDefault="00E66C81" w:rsidP="00E66C81">
      <w:pPr>
        <w:widowControl w:val="0"/>
        <w:numPr>
          <w:ilvl w:val="0"/>
          <w:numId w:val="1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character and extent of the required improvements for which waivers may have been requested and which, in the Planning Board's opinion, may be waived without jeopardy to the public health, safety, and general welfare; and</w:t>
      </w:r>
    </w:p>
    <w:p w14:paraId="0342D14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356469C4" w14:textId="77777777" w:rsidR="00E66C81" w:rsidRPr="00E66C81" w:rsidRDefault="00E66C81" w:rsidP="00E66C81">
      <w:pPr>
        <w:widowControl w:val="0"/>
        <w:numPr>
          <w:ilvl w:val="0"/>
          <w:numId w:val="13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The amount and type of all performance guarantees which it will require as prerequisite to the approval of the final plan.</w:t>
      </w:r>
    </w:p>
    <w:p w14:paraId="683A422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1E0964C8" w14:textId="77777777" w:rsidR="00E66C81" w:rsidRPr="00E66C81" w:rsidRDefault="00E66C81" w:rsidP="00E66C81">
      <w:pPr>
        <w:widowControl w:val="0"/>
        <w:numPr>
          <w:ilvl w:val="0"/>
          <w:numId w:val="13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Approval of a preliminary plan shall not constitute approval of the final plan or intent to approve the final plan, but rather it shall be deemed an expression of approval of the design of the preliminary plan as a guide to the preparation of the final plan. The final plan shall be submitted for approval of the Planning Board upon fulfillment of the requirements of this Chapter and this Ordinance and the conditions of preliminary approval_., if any. Prior to the approval of the final plan, as a result of the further study of the proposed subdivision or as a result of additional information received, the Planning Board may require additional changes deemed necessary or other conditions to be met so that the final plan will satisfy all of the approval criteria set forth in this Chapter or in 30-A M.R.S.A. Section 4404 for subdivision approval.</w:t>
      </w:r>
    </w:p>
    <w:p w14:paraId="696C1B7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3671AD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7-401.2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Submissions</w:t>
      </w:r>
    </w:p>
    <w:p w14:paraId="557CBBA9"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2D38266D" w14:textId="77777777" w:rsidR="00E66C81" w:rsidRPr="00E66C81" w:rsidRDefault="00E66C81" w:rsidP="00E66C81">
      <w:pPr>
        <w:widowControl w:val="0"/>
        <w:autoSpaceDE w:val="0"/>
        <w:autoSpaceDN w:val="0"/>
        <w:spacing w:after="0" w:line="240" w:lineRule="auto"/>
        <w:ind w:left="720"/>
        <w:rPr>
          <w:rFonts w:ascii="Arial" w:eastAsia="Arial" w:hAnsi="Arial" w:cs="Arial"/>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Preliminary</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5"/>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submitted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three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(3)</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copies</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one</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more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maps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drawings</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may be printed or reproduced on paper</w:t>
      </w:r>
      <w:r w:rsidRPr="00E66C81">
        <w:rPr>
          <w:rFonts w:ascii="Arial" w:eastAsia="Arial" w:hAnsi="Arial" w:cs="Arial"/>
          <w:color w:val="3A3A3A"/>
          <w:w w:val="105"/>
          <w:sz w:val="20"/>
          <w:szCs w:val="20"/>
        </w:rPr>
        <w:t xml:space="preserve">, </w:t>
      </w:r>
      <w:r w:rsidRPr="00E66C81">
        <w:rPr>
          <w:rFonts w:ascii="Arial" w:eastAsia="Arial" w:hAnsi="Arial" w:cs="Arial"/>
          <w:color w:val="212121"/>
          <w:w w:val="105"/>
          <w:sz w:val="20"/>
          <w:szCs w:val="20"/>
        </w:rPr>
        <w:t>with all dimensions shown in feet or decimals of a foot.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preliminary plan shall be drawn to a scale of not more than one hundred (100) feet to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inch. Three (3) copies of all information accompanying the plan shall be submitted. In addition, a</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copy of the plan(s) which m</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 reduced to a size of 1/2 by 11 inches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 all accompanying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information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each</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Board</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member.</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Upon</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finding</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complete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applicant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 provide the Fire Department,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Rescue Chief, Road Commissioner,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Superintendent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Schools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copies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for their comments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suggestions.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following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information</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either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shown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Preliminary</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Plan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accompany</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application:</w:t>
      </w:r>
    </w:p>
    <w:p w14:paraId="5E26E9E1"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5E7451E"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Proposed name of the subdivision or identifying title and the name of the municipality in which it is located, and the tax assessor's map and lot numbers.</w:t>
      </w:r>
    </w:p>
    <w:p w14:paraId="6453445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6971E9DD"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 actual field survey of the boundary lines of the tract, giving complete descriptive data by bearings and distances, made and certified by a licensed land surveyor. The comers of the tract shall be located on the ground and marked by monuments. The plan shall indicate the type of monument set or found at each lot corner.</w:t>
      </w:r>
    </w:p>
    <w:p w14:paraId="5225B3D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B709F1D"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copy of the deed from which the survey was based and proof of right, title. or interest. A copy of all covenants or deed restrictions, easements, rights-of-way, or other encumbrances currently affecting the property.</w:t>
      </w:r>
    </w:p>
    <w:p w14:paraId="7A94DFD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3C5D3AAA"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number of acres within the proposed subdivision-' location of property lines, existing buildings, watercourses, vegetative cover type, and other essential existing physical features shall be shown on the plan.</w:t>
      </w:r>
    </w:p>
    <w:p w14:paraId="5FA05EB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265DFC27"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proposed lot lines with dimensions and lot area.</w:t>
      </w:r>
    </w:p>
    <w:p w14:paraId="7E9F390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3D5CECEF"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and size of existing and proposed sewers, water mains, culverts, and drainage ways on or adjacent to the property to be subdivided.</w:t>
      </w:r>
    </w:p>
    <w:p w14:paraId="30FA69A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1B45443"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names and present widths of existing and proposed streets, highways, sidewalks, easements, building lines, parks, and other open spaces on or adjacent to the subdivision.</w:t>
      </w:r>
    </w:p>
    <w:p w14:paraId="4E1135F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5509509"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date the plan was prepared magnetic north point arrow or grid north, graphic map scale, names and addresses of the record owner, subdivider, and individual or company who prepared the plan. The plan(s) shall be stamped or sealed by a professional engineer and/or, surveyor or planner, or an of them, as the case may be.</w:t>
      </w:r>
    </w:p>
    <w:p w14:paraId="7F722C3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A184CA5"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Contour lines at the interval specified by the Planning Board, showing based on defined data.</w:t>
      </w:r>
    </w:p>
    <w:p w14:paraId="7141352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6DA1D404"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any portion of the subdivision is in a flood-prone area, the boundaries of any flood hazard areas and the 100-year flood elevation shall be delineated on the plan.</w:t>
      </w:r>
    </w:p>
    <w:p w14:paraId="744F812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291BB8EC"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any Land Management District districts affecting the subdivision.</w:t>
      </w:r>
    </w:p>
    <w:p w14:paraId="27920F4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2960CC98"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copy of any proposed deed restrictions, covenants or agreements intended to cover all or part of the lots in the subdivision.</w:t>
      </w:r>
    </w:p>
    <w:p w14:paraId="0195A6B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652A20A9"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Indication of the type of sewage disposal to be used in the subdivision. When sewage disposal is to be accomplished by subsurface sewage disposal systems, test pit analyses, prepared by a licensed site evaluator and in compliance the Maine Subsurface Wastewater Disposal Rules shall be provided. A map showing the location of all test pits dug on the site shall be submitted.</w:t>
      </w:r>
    </w:p>
    <w:p w14:paraId="1C33CD3D"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A5553F0"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Indication of the type of water supply system(s) to be used in the subdivision. When water is to be supplied by private wells, evidence of adequate ground water supply and quality shall be submitted by a well driller or a hydrogeologist familiar with the area.</w:t>
      </w:r>
    </w:p>
    <w:p w14:paraId="0681C93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3C10670B"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copy of that portion of the county soil survey covering the subdivision along with soil descriptions and interpretations. When the medium intensity soil survey shows soils that are generally unsuitable for the uses proposed the Planning Board- may require the submission of a report by a registered soil scientist indicating the suitability of soil conditions for those uses.</w:t>
      </w:r>
    </w:p>
    <w:p w14:paraId="5C4DEFB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34F1BD02"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soil erosion and sedimentation control plan that employs the Best Management Practices as contained in the Maine Erosion and Sediment Control Handbook for Construction Best Management Practices.</w:t>
      </w:r>
    </w:p>
    <w:p w14:paraId="38ECCFC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6FEC5EF5"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plan for the disposal of surface waters prepared by a qualified professional knowledgeable in surface drainage.</w:t>
      </w:r>
    </w:p>
    <w:p w14:paraId="5A03D06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F5E820A"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any freshwater wetlands, forested wetland, significant vernal pools as defined by MDEP.</w:t>
      </w:r>
    </w:p>
    <w:p w14:paraId="47AFA12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37C762F7"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river, stream, or brook within or abutting the proposed subdivision.</w:t>
      </w:r>
    </w:p>
    <w:p w14:paraId="772C5DD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C19FA11"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and nature of significant wildlife habitat identified by the Maine Department of Inland Fisheries and Wildlife.</w:t>
      </w:r>
    </w:p>
    <w:p w14:paraId="0B9B5816"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618F0BD9"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Any portion of the subdivision that is located within the watershed of a great pond shall be identified and a phosphorus impact analysis and control plan provided.</w:t>
      </w:r>
    </w:p>
    <w:p w14:paraId="47C6651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2120F45B"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known archaeological resources.</w:t>
      </w:r>
    </w:p>
    <w:p w14:paraId="084B081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41827409"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Identification of documented rare and endangered species identified by the state or federal governments and measures to protect them.</w:t>
      </w:r>
    </w:p>
    <w:p w14:paraId="44AA45A6"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33EDCFA"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documented historic buildings and sites on or adjacent to the site and measures as identified in Town of Greene Comprehensive Plan, which will be taken to minimize impacts upon the buildings and sites.</w:t>
      </w:r>
    </w:p>
    <w:p w14:paraId="2DB03D56"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D2DCFE7"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scenic sites or views as identified in the Town of Greene Comprehensive Plan.</w:t>
      </w:r>
    </w:p>
    <w:p w14:paraId="418DAB9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2FC44B9"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cost of streets, storm drainage, erosion and sediment control and other improvements proposed and statements of the applicants technical and financial capacity to carry out the project as proposed.</w:t>
      </w:r>
    </w:p>
    <w:p w14:paraId="52E565F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4586939F"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parcels of land proposed to be dedicated to public use and the conditions of such dedication.</w:t>
      </w:r>
    </w:p>
    <w:p w14:paraId="56DA062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52A6295"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any open space to be preserved and an indication of its improvement and management.</w:t>
      </w:r>
    </w:p>
    <w:p w14:paraId="461496E4"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1EED7B7A"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traffic impact analysis prepared by a Professional Engineer when required by the Planning Board.</w:t>
      </w:r>
    </w:p>
    <w:p w14:paraId="17A6B836"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1F5AEA1" w14:textId="77777777" w:rsidR="00E66C81" w:rsidRPr="00E66C81" w:rsidRDefault="00E66C81" w:rsidP="00E66C81">
      <w:pPr>
        <w:widowControl w:val="0"/>
        <w:numPr>
          <w:ilvl w:val="0"/>
          <w:numId w:val="13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names and addresses of owners of record of adjacent property including any property directly across an existing public street from the subdivision.</w:t>
      </w:r>
    </w:p>
    <w:p w14:paraId="79394D79"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65E05E2" w14:textId="77777777" w:rsidR="00E66C81" w:rsidRPr="00E66C81" w:rsidRDefault="00E66C81" w:rsidP="00E66C81">
      <w:pPr>
        <w:widowControl w:val="0"/>
        <w:numPr>
          <w:ilvl w:val="1"/>
          <w:numId w:val="141"/>
        </w:numPr>
        <w:tabs>
          <w:tab w:val="center" w:pos="396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Final Plan for Major Subdivision</w:t>
      </w:r>
    </w:p>
    <w:p w14:paraId="00146A60" w14:textId="77777777" w:rsidR="00E66C81" w:rsidRPr="00E66C81" w:rsidRDefault="00E66C81" w:rsidP="00E66C81">
      <w:pPr>
        <w:widowControl w:val="0"/>
        <w:autoSpaceDE w:val="0"/>
        <w:autoSpaceDN w:val="0"/>
        <w:spacing w:after="0" w:line="240" w:lineRule="auto"/>
        <w:rPr>
          <w:rFonts w:ascii="Arial" w:eastAsia="Arial" w:hAnsi="Arial" w:cs="Arial"/>
          <w:color w:val="212121"/>
          <w:w w:val="90"/>
          <w:sz w:val="20"/>
          <w:szCs w:val="20"/>
        </w:rPr>
      </w:pPr>
    </w:p>
    <w:p w14:paraId="2A418BFD"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7-501.1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Procedure</w:t>
      </w:r>
    </w:p>
    <w:p w14:paraId="2FA43BB5"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A936B37" w14:textId="77777777" w:rsidR="00E66C81" w:rsidRPr="00E66C81" w:rsidRDefault="00E66C81" w:rsidP="00E66C81">
      <w:pPr>
        <w:widowControl w:val="0"/>
        <w:numPr>
          <w:ilvl w:val="0"/>
          <w:numId w:val="14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The subdivider shall, within twelve (12) months after the approval of the preliminary plan, file an application for approval of the final plan. The final plan shall approximate the layout shown on the preliminary plan, and recommendations made by the Planning Board. The Planning Board shall provide the subdivider with a </w:t>
      </w:r>
      <w:r w:rsidRPr="00E66C81">
        <w:rPr>
          <w:rFonts w:ascii="Arial" w:eastAsia="Arial" w:hAnsi="Arial" w:cs="Arial"/>
          <w:color w:val="212121"/>
          <w:w w:val="105"/>
          <w:sz w:val="20"/>
          <w:szCs w:val="20"/>
        </w:rPr>
        <w:lastRenderedPageBreak/>
        <w:t>dated receipt of a final plan application at the Planning Board meeting where the final plan application is first presented and-heard by the Planning Board.</w:t>
      </w:r>
    </w:p>
    <w:p w14:paraId="1484FC5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4CD25E64" w14:textId="77777777" w:rsidR="00E66C81" w:rsidRPr="00E66C81" w:rsidRDefault="00E66C81" w:rsidP="00E66C81">
      <w:pPr>
        <w:widowControl w:val="0"/>
        <w:numPr>
          <w:ilvl w:val="0"/>
          <w:numId w:val="14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subdivider or his duly authorized representative shall attend the meeting of the Planning Board to discuss the final plan.</w:t>
      </w:r>
    </w:p>
    <w:p w14:paraId="3D7BFDAB"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58BF4CB5" w14:textId="77777777" w:rsidR="00E66C81" w:rsidRPr="00E66C81" w:rsidRDefault="00E66C81" w:rsidP="00E66C81">
      <w:pPr>
        <w:widowControl w:val="0"/>
        <w:numPr>
          <w:ilvl w:val="0"/>
          <w:numId w:val="14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Within thirty (30) days of the Planning Board issuing a dated receipt of a Final Plan application form, the Planning board shall notify the applicant in writing as to whether or not the application is complete, and what, if any, additional submissions are required for a complete application, and determine whether to hold a public hearing on the final plan application. No application shall be considered complete, nor shall application be in order for review or approval if the subject parcel is known to be in violation of any ordinance</w:t>
      </w:r>
    </w:p>
    <w:p w14:paraId="3DEE8F73"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04020480" w14:textId="77777777" w:rsidR="00E66C81" w:rsidRPr="00E66C81" w:rsidRDefault="00E66C81" w:rsidP="00E66C81">
      <w:pPr>
        <w:widowControl w:val="0"/>
        <w:numPr>
          <w:ilvl w:val="0"/>
          <w:numId w:val="140"/>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If the Planning Board decides to hold a public hearing, it shall hold the hearing within thirty (30) days of receipt of a complete application, and shall publish notice of the date, time, and place of the hearing in a newspaper of general circulation in the municipality at least two times, the date of the first publication to be at least seven (7) days prior to the hearing and the notice of the hearing shall be posted in at least three prominent places at least seven days prior to the hearing. Notice of the public hearing shall be mailed to notified in Section 7-401.1.D of the proposed subdivision seven (7) days prior to the hearing by the Town of Greene.</w:t>
      </w:r>
    </w:p>
    <w:p w14:paraId="5C734E2F"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4E8B36F1" w14:textId="77777777" w:rsidR="00E66C81" w:rsidRPr="00E66C81" w:rsidRDefault="00E66C81" w:rsidP="00E66C81">
      <w:pPr>
        <w:widowControl w:val="0"/>
        <w:numPr>
          <w:ilvl w:val="0"/>
          <w:numId w:val="140"/>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Before the Planning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Board grants approval of the final plan,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subdivider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 meet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performance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guarantee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requirements</w:t>
      </w:r>
      <w:r w:rsidRPr="00E66C81">
        <w:rPr>
          <w:rFonts w:ascii="Arial" w:eastAsia="Arial" w:hAnsi="Arial" w:cs="Arial"/>
          <w:color w:val="212121"/>
          <w:spacing w:val="21"/>
          <w:w w:val="105"/>
          <w:sz w:val="20"/>
          <w:szCs w:val="20"/>
        </w:rPr>
        <w:t xml:space="preserve"> </w:t>
      </w:r>
      <w:r w:rsidRPr="00E66C81">
        <w:rPr>
          <w:rFonts w:ascii="Arial" w:eastAsia="Arial" w:hAnsi="Arial" w:cs="Arial"/>
          <w:color w:val="212121"/>
          <w:w w:val="105"/>
          <w:sz w:val="20"/>
          <w:szCs w:val="20"/>
        </w:rPr>
        <w:t>contained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7-901.</w:t>
      </w:r>
    </w:p>
    <w:p w14:paraId="4DC79B8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p>
    <w:p w14:paraId="7DA6A464" w14:textId="77777777" w:rsidR="00E66C81" w:rsidRPr="00E66C81" w:rsidRDefault="00E66C81" w:rsidP="00E66C81">
      <w:pPr>
        <w:widowControl w:val="0"/>
        <w:numPr>
          <w:ilvl w:val="0"/>
          <w:numId w:val="140"/>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pacing w:val="-1"/>
          <w:w w:val="105"/>
          <w:sz w:val="20"/>
          <w:szCs w:val="20"/>
        </w:rPr>
        <w:t xml:space="preserve">Within thirty (30) days from the public </w:t>
      </w:r>
      <w:r w:rsidRPr="00E66C81">
        <w:rPr>
          <w:rFonts w:ascii="Arial" w:eastAsia="Arial" w:hAnsi="Arial" w:cs="Arial"/>
          <w:color w:val="212121"/>
          <w:w w:val="105"/>
          <w:sz w:val="20"/>
          <w:szCs w:val="20"/>
        </w:rPr>
        <w:t>hearing, or within sixty (60) days of receiving a complete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 if no hearing is held, the Planning board shall make findings of act, and conclusions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relative to the standards contained in Title 30-A M.R.S.A. §4404, this Chapter and Ordinance.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If</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the Planning Board finds that all standards of the Statute and this Chapter and Ordinance have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been met, they shall approve the final plan. If the Planning Board finds that any of the standards</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of the Statute, this Chapter and this Ordinance have not been met, the Planning Board shall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either deny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 or approve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 with conditions to ensure all of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standards will be met by the subdivision.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 reasons for any conditions shall be stated in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records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Planning</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Board.</w:t>
      </w:r>
    </w:p>
    <w:p w14:paraId="7CFD976C"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7A6F742"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7-501.2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Submissions</w:t>
      </w:r>
    </w:p>
    <w:p w14:paraId="4B685D8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DD96AAB" w14:textId="77777777" w:rsidR="00E66C81" w:rsidRPr="00E66C81" w:rsidRDefault="00E66C81" w:rsidP="00E66C81">
      <w:pPr>
        <w:widowControl w:val="0"/>
        <w:numPr>
          <w:ilvl w:val="0"/>
          <w:numId w:val="142"/>
        </w:numPr>
        <w:autoSpaceDE w:val="0"/>
        <w:autoSpaceDN w:val="0"/>
        <w:spacing w:after="0" w:line="240" w:lineRule="auto"/>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The Final Plan shall consist of two (2) reproducible, stable-based transparent originals and one paper embossed with the seal and signed by the professional who prepared the plan. One will be recorded at the Registry of Deeds, the other will be filed at the Municipal Office and three (3) copies of one or more maps or drawings drawn to a scale of not more than one hundred (100) feet to the inch shall be provided to the Planning Board. Plans shall be no larger than twenty by thirty-six (36) inches in size and shall have a margin of two (2) inches outside the border lines on the left side, and one (1) inch margins outside the border along the remaining sides. Space shall be provided for endorsement by the Planning Board.</w:t>
      </w:r>
    </w:p>
    <w:p w14:paraId="18DE25C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p>
    <w:p w14:paraId="1D5BD5F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Three (3) copies of all information accompanying the plan shall be submitted. In addition, one copy of the plans, which may be reduced to a size of 8.5-by-11 inches, and all accompanying information shall be provided to each Planning Board member through the code enforcement office.</w:t>
      </w:r>
    </w:p>
    <w:p w14:paraId="672BADE2"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pacing w:val="-1"/>
          <w:w w:val="105"/>
          <w:sz w:val="20"/>
          <w:szCs w:val="20"/>
        </w:rPr>
      </w:pPr>
    </w:p>
    <w:p w14:paraId="11BA9271" w14:textId="77777777" w:rsidR="00E66C81" w:rsidRPr="00E66C81" w:rsidRDefault="00E66C81" w:rsidP="00E66C81">
      <w:pPr>
        <w:widowControl w:val="0"/>
        <w:numPr>
          <w:ilvl w:val="0"/>
          <w:numId w:val="142"/>
        </w:numPr>
        <w:autoSpaceDE w:val="0"/>
        <w:autoSpaceDN w:val="0"/>
        <w:spacing w:after="0" w:line="240" w:lineRule="auto"/>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The application for approval of the Final Plan shall include the following information:</w:t>
      </w:r>
    </w:p>
    <w:p w14:paraId="3D90BCA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4A18CE8"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Proposed name of the subdivision or identifying title and the name of the municipality in which it is located, along with the assessor's map and lot numbers.</w:t>
      </w:r>
    </w:p>
    <w:p w14:paraId="74A79C5C"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D266DD5"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 actual field survey of the boundary lines of the tract, giving complete descriptive data by bearings and distances, and made and certified by a licensed land surveyor. The corners of the tract shall be located on the ground and marked by monuments. The plan shall indicate the type of monument set or found at each lot corner.</w:t>
      </w:r>
    </w:p>
    <w:p w14:paraId="26505A53"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3A5E2BD"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Location of property lines, existing buildings, watercourses, and other essential existing physical features.</w:t>
      </w:r>
    </w:p>
    <w:p w14:paraId="3DF85C8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C028839"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date the plan was prepared, magnetic, grid or true north point, graphic map scale, names and addresses of the record owner, subdivider, and individual or company who prepared the plan.</w:t>
      </w:r>
    </w:p>
    <w:p w14:paraId="0830E31A"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5685219A"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of any district boundaries affecting the subdivision.</w:t>
      </w:r>
    </w:p>
    <w:p w14:paraId="4C6703E3"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position w:val="1"/>
          <w:sz w:val="20"/>
          <w:szCs w:val="20"/>
        </w:rPr>
      </w:pPr>
    </w:p>
    <w:p w14:paraId="270CE75E"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and size of existing and proposed culverts, and drainage ways on or adjacent to the property to be subdivided.</w:t>
      </w:r>
    </w:p>
    <w:p w14:paraId="3514DB1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C24CD73"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location, names and present widths of existing and proposed streets, highways, sidewalks, easements, building lines, parks, and other open spaces in the subdivision. The plan shall contain sufficient data to allow the location, bearing and length of every street line, lot line, and boundary line to be readily determined and be reproduced upon the ground. These lines shall be tied to reference points previously established.</w:t>
      </w:r>
    </w:p>
    <w:p w14:paraId="2AEAB069"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87E7AE6"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parcels of land proposed to be dedicated to public use and the conditions of such dedication. Written offers of cession to the municipality of all public open spaces shown on the plan, and copies of agreements or other documents showing the manner in which open spaces to be retained oy the developer or lot owners are to be maintained shall be submitted. If open space or other land 1s to be offered to the municipality, written evidence that the Municipal Officers are satisfied with the legal sufficiency of the written offer of cession shall be included.</w:t>
      </w:r>
    </w:p>
    <w:p w14:paraId="773D795B"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0C6593EB" w14:textId="77777777" w:rsidR="00E66C81" w:rsidRPr="00E66C81" w:rsidRDefault="00E66C81" w:rsidP="00E66C81">
      <w:pPr>
        <w:widowControl w:val="0"/>
        <w:numPr>
          <w:ilvl w:val="0"/>
          <w:numId w:val="14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any portion of the subdivision is in a flood-prone area, the boundaries of any flood hazard areas and the 100-yearflood elevation shall be delineated on the plan.</w:t>
      </w:r>
    </w:p>
    <w:p w14:paraId="2FE85B97"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bookmarkStart w:id="28" w:name="_TOC_250004"/>
    </w:p>
    <w:p w14:paraId="000E72B2"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4552CB0A"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14441734"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133ADB78"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54023933"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7459329D"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1CF7B01E"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652C24C5"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698B8A68"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p>
    <w:p w14:paraId="2949A6C0" w14:textId="77777777" w:rsidR="00E66C81" w:rsidRPr="00E66C81" w:rsidRDefault="00E66C81" w:rsidP="00E66C81">
      <w:pPr>
        <w:widowControl w:val="0"/>
        <w:tabs>
          <w:tab w:val="center" w:pos="504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7-601</w:t>
      </w:r>
      <w:r w:rsidRPr="00E66C81">
        <w:rPr>
          <w:rFonts w:ascii="Arial" w:eastAsia="Arial" w:hAnsi="Arial" w:cs="Arial"/>
          <w:b/>
          <w:color w:val="212121"/>
          <w:sz w:val="20"/>
          <w:szCs w:val="20"/>
        </w:rPr>
        <w:tab/>
        <w:t xml:space="preserve">Final Approval and </w:t>
      </w:r>
      <w:bookmarkEnd w:id="28"/>
      <w:r w:rsidRPr="00E66C81">
        <w:rPr>
          <w:rFonts w:ascii="Arial" w:eastAsia="Arial" w:hAnsi="Arial" w:cs="Arial"/>
          <w:b/>
          <w:color w:val="212121"/>
          <w:sz w:val="20"/>
          <w:szCs w:val="20"/>
        </w:rPr>
        <w:t>Filing</w:t>
      </w:r>
    </w:p>
    <w:p w14:paraId="098EEDF8"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4B4BEAE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7-601.1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Filing</w:t>
      </w:r>
    </w:p>
    <w:p w14:paraId="3A7EA4E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7886891" w14:textId="77777777" w:rsidR="00E66C81" w:rsidRPr="00E66C81" w:rsidRDefault="00E66C81" w:rsidP="00E66C81">
      <w:pPr>
        <w:autoSpaceDE w:val="0"/>
        <w:autoSpaceDN w:val="0"/>
        <w:adjustRightInd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Upon findings of fact and determination. that all standards in Title 30-A, M.R.S.A. §404 this Chapter and Ordinance have been met, and upon voting to approve the subdtvis1on, the Planning 3oard shall sign the final plan The Planning Board shall specify in writing its findings of facts and reasons {or any conditions or denial. One (1) copy of the signed plan shall be retained by the Planning Board as part of its permanent records. One copy of the signed plan shall be forwarded to the tax assessor. Any subdivision not recorded in the Registry of Deeds by the subdivider within ninety (90) days of the date upon which the plan is approved and signed by the Planning Board shall become null and void.</w:t>
      </w:r>
    </w:p>
    <w:p w14:paraId="37203CD2"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bookmarkStart w:id="29" w:name="_TOC_250003"/>
    </w:p>
    <w:p w14:paraId="6ACA1C5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7-601.2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Revisio</w:t>
      </w:r>
      <w:bookmarkEnd w:id="29"/>
      <w:r w:rsidRPr="00E66C81">
        <w:rPr>
          <w:rFonts w:ascii="Arial" w:eastAsia="Arial" w:hAnsi="Arial" w:cs="Arial"/>
          <w:b/>
          <w:color w:val="212121"/>
          <w:sz w:val="20"/>
          <w:szCs w:val="20"/>
        </w:rPr>
        <w:t>ns</w:t>
      </w:r>
    </w:p>
    <w:p w14:paraId="66ADACC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FC9A48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No change, erasures, modifications, or revisions shall be made in any final plan after approval has been given by the Planning Board and endorsed in writing on the plan, unless the revised final Plan is first submitted, and the Planning Board approves any modifications. The Planning Board shall make findings that the revised plan meets the standards of Title 30-A, M.R.S.A. §4404, this Chapter and Ordinance. In the event that a plan is recorded without complying with this requirement, it shall be considered null and void, and the Planning Board shall institute proceedings-to have the plan stricken from the records of the Registry of Deeds.</w:t>
      </w:r>
    </w:p>
    <w:p w14:paraId="65BAD51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pacing w:val="-1"/>
          <w:w w:val="105"/>
          <w:sz w:val="20"/>
          <w:szCs w:val="20"/>
        </w:rPr>
      </w:pPr>
      <w:bookmarkStart w:id="30" w:name="_TOC_250002"/>
    </w:p>
    <w:p w14:paraId="4B8ED19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pacing w:val="-1"/>
          <w:w w:val="105"/>
          <w:sz w:val="20"/>
          <w:szCs w:val="20"/>
        </w:rPr>
      </w:pPr>
    </w:p>
    <w:p w14:paraId="410A703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7-601.3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 xml:space="preserve">Acceptance of Street, Easement or Open </w:t>
      </w:r>
      <w:bookmarkEnd w:id="30"/>
      <w:r w:rsidRPr="00E66C81">
        <w:rPr>
          <w:rFonts w:ascii="Arial" w:eastAsia="Arial" w:hAnsi="Arial" w:cs="Arial"/>
          <w:b/>
          <w:color w:val="212121"/>
          <w:sz w:val="20"/>
          <w:szCs w:val="20"/>
        </w:rPr>
        <w:t>Space</w:t>
      </w:r>
    </w:p>
    <w:p w14:paraId="487F7480"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CA524C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 xml:space="preserve">The approval by the Planning Board of a subdivision plan shall not be deemed to constitute or be evidence of any acceptance by the municipality of any street easement, or other open space shown on such plan. When a park, playground, or other recreation area shall have been shown on the Rian to be dedicated to the municipality, approval of the plan shall not constitute an acceptance by the municipality of such areas. The Planning Board shall require the plan to contain appropriate notes to this effect. The Planning Board may also require the filing of a written agreement between the applicant and the municipal officers covering future deed </w:t>
      </w:r>
      <w:r w:rsidRPr="00E66C81">
        <w:rPr>
          <w:rFonts w:ascii="Arial" w:eastAsia="Arial" w:hAnsi="Arial" w:cs="Arial"/>
          <w:color w:val="212121"/>
          <w:spacing w:val="-1"/>
          <w:w w:val="105"/>
          <w:sz w:val="20"/>
          <w:szCs w:val="20"/>
        </w:rPr>
        <w:lastRenderedPageBreak/>
        <w:t>and title, dedication, and provision for the cost of grading, development, equipment, and maintenance of any such dedicated area.</w:t>
      </w:r>
    </w:p>
    <w:p w14:paraId="4680845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bookmarkStart w:id="31" w:name="_TOC_250001"/>
    </w:p>
    <w:p w14:paraId="4B61D13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7-601.4</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 xml:space="preserve">Construction of Necessary </w:t>
      </w:r>
      <w:bookmarkEnd w:id="31"/>
      <w:r w:rsidRPr="00E66C81">
        <w:rPr>
          <w:rFonts w:ascii="Arial" w:eastAsia="Arial" w:hAnsi="Arial" w:cs="Arial"/>
          <w:b/>
          <w:color w:val="212121"/>
          <w:sz w:val="20"/>
          <w:szCs w:val="20"/>
        </w:rPr>
        <w:t>Improvements</w:t>
      </w:r>
    </w:p>
    <w:p w14:paraId="02A46CD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8EF8A7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Failure to commence substantial construction of the necessary improvements in the subdivision within two (2) years of the date of approval and signing of the plan shall render the plan null and void. Upon determining that a subdivision's approval has expired under this paragraph, the Planning Board shall have a notice placed in the Registry of Deeds to that effect.</w:t>
      </w:r>
    </w:p>
    <w:p w14:paraId="189F8001"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bookmarkStart w:id="32" w:name="_TOC_250000"/>
    </w:p>
    <w:p w14:paraId="39FE5425" w14:textId="77777777" w:rsidR="00E66C81" w:rsidRPr="00E66C81" w:rsidRDefault="00E66C81" w:rsidP="00E66C81">
      <w:pPr>
        <w:widowControl w:val="0"/>
        <w:tabs>
          <w:tab w:val="left" w:pos="369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w:t>
      </w:r>
      <w:r w:rsidRPr="00E66C81">
        <w:rPr>
          <w:rFonts w:ascii="Arial" w:eastAsia="Arial" w:hAnsi="Arial" w:cs="Arial"/>
          <w:b/>
          <w:color w:val="212121"/>
          <w:sz w:val="20"/>
          <w:szCs w:val="20"/>
        </w:rPr>
        <w:tab/>
        <w:t>Performance Standard</w:t>
      </w:r>
      <w:bookmarkEnd w:id="32"/>
      <w:r w:rsidRPr="00E66C81">
        <w:rPr>
          <w:rFonts w:ascii="Arial" w:eastAsia="Arial" w:hAnsi="Arial" w:cs="Arial"/>
          <w:b/>
          <w:color w:val="212121"/>
          <w:sz w:val="20"/>
          <w:szCs w:val="20"/>
        </w:rPr>
        <w:t>s</w:t>
      </w:r>
    </w:p>
    <w:p w14:paraId="6CEEE89B"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45E61F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In reviewing applications for a subdivision, the Planning Board shall consider the following standards and make finding that each, in addition to standards contained in Title 30-A, M.R.S.A. Section §4404, have been met prior to the approval of a final plan. In all instances, the burden of proof shah be upon the applicant.</w:t>
      </w:r>
    </w:p>
    <w:p w14:paraId="53E2257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p>
    <w:p w14:paraId="25C4180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p>
    <w:p w14:paraId="6EDB920C"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787EC2B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Conformance with Comprehensive Plan</w:t>
      </w:r>
    </w:p>
    <w:p w14:paraId="32006668"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46576B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All proposed subdivisions shalt be in conformity with the Comprehensive Plan and with the provisions of all pertinent state and local codes and ordinances.</w:t>
      </w:r>
    </w:p>
    <w:p w14:paraId="53889A5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3A9583C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Buffer Provisions</w:t>
      </w:r>
    </w:p>
    <w:p w14:paraId="14ED150E"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664D708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The Planning Board may require that a proposed subdivision design include a landscape plan that will maintain natural buffers adjacent to rivers, brooks, and streams.</w:t>
      </w:r>
    </w:p>
    <w:p w14:paraId="43E3F9D0"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1BF36E9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Lots</w:t>
      </w:r>
    </w:p>
    <w:p w14:paraId="64E56785"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4FC15805" w14:textId="77777777" w:rsidR="00E66C81" w:rsidRPr="00E66C81" w:rsidRDefault="00E66C81" w:rsidP="00E66C81">
      <w:pPr>
        <w:widowControl w:val="0"/>
        <w:numPr>
          <w:ilvl w:val="0"/>
          <w:numId w:val="144"/>
        </w:numPr>
        <w:autoSpaceDE w:val="0"/>
        <w:autoSpaceDN w:val="0"/>
        <w:spacing w:after="0" w:line="240" w:lineRule="auto"/>
        <w:ind w:left="720" w:hanging="360"/>
        <w:jc w:val="both"/>
        <w:rPr>
          <w:rFonts w:ascii="Arial" w:eastAsia="Arial" w:hAnsi="Arial" w:cs="Arial"/>
          <w:color w:val="212121"/>
          <w:w w:val="105"/>
          <w:sz w:val="20"/>
          <w:szCs w:val="20"/>
        </w:rPr>
      </w:pPr>
      <w:r w:rsidRPr="00E66C81">
        <w:rPr>
          <w:rFonts w:ascii="Arial" w:eastAsia="Arial" w:hAnsi="Arial" w:cs="Arial"/>
          <w:color w:val="212121"/>
          <w:w w:val="110"/>
          <w:sz w:val="20"/>
          <w:szCs w:val="20"/>
        </w:rPr>
        <w:t>All</w:t>
      </w:r>
      <w:r w:rsidRPr="00E66C81">
        <w:rPr>
          <w:rFonts w:ascii="Arial" w:eastAsia="Arial" w:hAnsi="Arial" w:cs="Arial"/>
          <w:color w:val="212121"/>
          <w:spacing w:val="6"/>
          <w:w w:val="110"/>
          <w:sz w:val="20"/>
          <w:szCs w:val="20"/>
        </w:rPr>
        <w:t xml:space="preserve"> </w:t>
      </w:r>
      <w:r w:rsidRPr="00E66C81">
        <w:rPr>
          <w:rFonts w:ascii="Arial" w:eastAsia="Arial" w:hAnsi="Arial" w:cs="Arial"/>
          <w:color w:val="212121"/>
          <w:w w:val="110"/>
          <w:sz w:val="20"/>
          <w:szCs w:val="20"/>
        </w:rPr>
        <w:t>lots shall</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meet</w:t>
      </w:r>
      <w:r w:rsidRPr="00E66C81">
        <w:rPr>
          <w:rFonts w:ascii="Arial" w:eastAsia="Arial" w:hAnsi="Arial" w:cs="Arial"/>
          <w:color w:val="212121"/>
          <w:spacing w:val="5"/>
          <w:w w:val="110"/>
          <w:sz w:val="20"/>
          <w:szCs w:val="20"/>
        </w:rPr>
        <w:t xml:space="preserve"> </w:t>
      </w:r>
      <w:r w:rsidRPr="00E66C81">
        <w:rPr>
          <w:rFonts w:ascii="Arial" w:eastAsia="Arial" w:hAnsi="Arial" w:cs="Arial"/>
          <w:color w:val="212121"/>
          <w:w w:val="110"/>
          <w:sz w:val="20"/>
          <w:szCs w:val="20"/>
        </w:rPr>
        <w:t>the</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minimum</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requirements</w:t>
      </w:r>
      <w:r w:rsidRPr="00E66C81">
        <w:rPr>
          <w:rFonts w:ascii="Arial" w:eastAsia="Arial" w:hAnsi="Arial" w:cs="Arial"/>
          <w:color w:val="212121"/>
          <w:spacing w:val="12"/>
          <w:w w:val="110"/>
          <w:sz w:val="20"/>
          <w:szCs w:val="20"/>
        </w:rPr>
        <w:t xml:space="preserve"> </w:t>
      </w:r>
      <w:r w:rsidRPr="00E66C81">
        <w:rPr>
          <w:rFonts w:ascii="Arial" w:eastAsia="Arial" w:hAnsi="Arial" w:cs="Arial"/>
          <w:color w:val="212121"/>
          <w:w w:val="110"/>
          <w:sz w:val="20"/>
          <w:szCs w:val="20"/>
        </w:rPr>
        <w:t>of</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the</w:t>
      </w:r>
      <w:r w:rsidRPr="00E66C81">
        <w:rPr>
          <w:rFonts w:ascii="Arial" w:eastAsia="Arial" w:hAnsi="Arial" w:cs="Arial"/>
          <w:color w:val="212121"/>
          <w:spacing w:val="2"/>
          <w:w w:val="110"/>
          <w:sz w:val="20"/>
          <w:szCs w:val="20"/>
        </w:rPr>
        <w:t xml:space="preserve"> </w:t>
      </w:r>
      <w:r w:rsidRPr="00E66C81">
        <w:rPr>
          <w:rFonts w:ascii="Arial" w:eastAsia="Arial" w:hAnsi="Arial" w:cs="Arial"/>
          <w:color w:val="212121"/>
          <w:w w:val="110"/>
          <w:sz w:val="20"/>
          <w:szCs w:val="20"/>
        </w:rPr>
        <w:t>applicable</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Town</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of</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Greene</w:t>
      </w:r>
      <w:r w:rsidRPr="00E66C81">
        <w:rPr>
          <w:rFonts w:ascii="Arial" w:eastAsia="Arial" w:hAnsi="Arial" w:cs="Arial"/>
          <w:color w:val="212121"/>
          <w:spacing w:val="3"/>
          <w:w w:val="110"/>
          <w:sz w:val="20"/>
          <w:szCs w:val="20"/>
        </w:rPr>
        <w:t xml:space="preserve"> </w:t>
      </w:r>
      <w:r w:rsidRPr="00E66C81">
        <w:rPr>
          <w:rFonts w:ascii="Arial" w:eastAsia="Arial" w:hAnsi="Arial" w:cs="Arial"/>
          <w:color w:val="212121"/>
          <w:w w:val="110"/>
          <w:sz w:val="20"/>
          <w:szCs w:val="20"/>
        </w:rPr>
        <w:t>Ordinances</w:t>
      </w:r>
      <w:r w:rsidRPr="00E66C81">
        <w:rPr>
          <w:rFonts w:ascii="Arial" w:eastAsia="Arial" w:hAnsi="Arial" w:cs="Arial"/>
          <w:color w:val="212121"/>
          <w:spacing w:val="-52"/>
          <w:w w:val="110"/>
          <w:sz w:val="20"/>
          <w:szCs w:val="20"/>
        </w:rPr>
        <w:t xml:space="preserve"> </w:t>
      </w:r>
      <w:r w:rsidRPr="00E66C81">
        <w:rPr>
          <w:rFonts w:ascii="Arial" w:eastAsia="Arial" w:hAnsi="Arial" w:cs="Arial"/>
          <w:color w:val="212121"/>
          <w:w w:val="105"/>
          <w:sz w:val="20"/>
          <w:szCs w:val="20"/>
        </w:rPr>
        <w:t>except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as</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may</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other</w:t>
      </w:r>
      <w:r w:rsidRPr="00E66C81">
        <w:rPr>
          <w:rFonts w:ascii="Arial" w:eastAsia="Arial" w:hAnsi="Arial" w:cs="Arial"/>
          <w:color w:val="212121"/>
          <w:spacing w:val="-5"/>
          <w:w w:val="105"/>
          <w:sz w:val="20"/>
          <w:szCs w:val="20"/>
        </w:rPr>
        <w:t>w</w:t>
      </w:r>
      <w:r w:rsidRPr="00E66C81">
        <w:rPr>
          <w:rFonts w:ascii="Arial" w:eastAsia="Arial" w:hAnsi="Arial" w:cs="Arial"/>
          <w:color w:val="212121"/>
          <w:w w:val="105"/>
          <w:sz w:val="20"/>
          <w:szCs w:val="20"/>
        </w:rPr>
        <w:t>ise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permitted</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this</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Chapter.</w:t>
      </w:r>
    </w:p>
    <w:p w14:paraId="475A9793"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212121"/>
          <w:w w:val="105"/>
          <w:sz w:val="20"/>
          <w:szCs w:val="20"/>
        </w:rPr>
      </w:pPr>
    </w:p>
    <w:p w14:paraId="7975C17C" w14:textId="77777777" w:rsidR="00E66C81" w:rsidRPr="00E66C81" w:rsidRDefault="00E66C81" w:rsidP="00E66C81">
      <w:pPr>
        <w:widowControl w:val="0"/>
        <w:numPr>
          <w:ilvl w:val="0"/>
          <w:numId w:val="144"/>
        </w:numPr>
        <w:autoSpaceDE w:val="0"/>
        <w:autoSpaceDN w:val="0"/>
        <w:spacing w:after="0" w:line="240" w:lineRule="auto"/>
        <w:ind w:left="720" w:hanging="360"/>
        <w:jc w:val="both"/>
        <w:rPr>
          <w:rFonts w:ascii="Arial" w:eastAsia="Arial" w:hAnsi="Arial" w:cs="Arial"/>
          <w:sz w:val="20"/>
          <w:szCs w:val="20"/>
        </w:rPr>
      </w:pPr>
      <w:r w:rsidRPr="00E66C81">
        <w:rPr>
          <w:rFonts w:ascii="Arial" w:eastAsia="Arial" w:hAnsi="Arial" w:cs="Arial"/>
          <w:color w:val="212121"/>
          <w:w w:val="105"/>
          <w:sz w:val="20"/>
          <w:szCs w:val="20"/>
        </w:rPr>
        <w:t>Lot configuration and area shall be designed to provide for adequate off-street parking 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service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facilities</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based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upon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type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development</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contemplated.</w:t>
      </w:r>
    </w:p>
    <w:p w14:paraId="358C9F25" w14:textId="77777777" w:rsidR="00E66C81" w:rsidRPr="00E66C81" w:rsidRDefault="00E66C81" w:rsidP="00E66C81">
      <w:pPr>
        <w:widowControl w:val="0"/>
        <w:autoSpaceDE w:val="0"/>
        <w:autoSpaceDN w:val="0"/>
        <w:spacing w:after="0" w:line="240" w:lineRule="auto"/>
        <w:ind w:left="720" w:hanging="360"/>
        <w:jc w:val="both"/>
        <w:rPr>
          <w:rFonts w:ascii="Arial" w:eastAsia="Arial" w:hAnsi="Arial" w:cs="Arial"/>
          <w:color w:val="212121"/>
          <w:w w:val="105"/>
          <w:sz w:val="20"/>
          <w:szCs w:val="20"/>
        </w:rPr>
      </w:pPr>
    </w:p>
    <w:p w14:paraId="6EC213E6" w14:textId="77777777" w:rsidR="00E66C81" w:rsidRPr="00E66C81" w:rsidRDefault="00E66C81" w:rsidP="00E66C81">
      <w:pPr>
        <w:widowControl w:val="0"/>
        <w:numPr>
          <w:ilvl w:val="0"/>
          <w:numId w:val="144"/>
        </w:numPr>
        <w:autoSpaceDE w:val="0"/>
        <w:autoSpaceDN w:val="0"/>
        <w:spacing w:after="0" w:line="240" w:lineRule="auto"/>
        <w:ind w:left="720" w:hanging="360"/>
        <w:jc w:val="both"/>
        <w:rPr>
          <w:rFonts w:ascii="Arial" w:eastAsia="Arial" w:hAnsi="Arial" w:cs="Arial"/>
          <w:sz w:val="20"/>
          <w:szCs w:val="20"/>
        </w:rPr>
      </w:pPr>
      <w:r w:rsidRPr="00E66C81">
        <w:rPr>
          <w:rFonts w:ascii="Arial" w:eastAsia="Arial" w:hAnsi="Arial" w:cs="Arial"/>
          <w:color w:val="212121"/>
          <w:w w:val="105"/>
          <w:sz w:val="20"/>
          <w:szCs w:val="20"/>
        </w:rPr>
        <w:t>The Planning Board may require the location of structures to be arranged to avoid tops of ridge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lines and fields. Whenever possible and feasible the designated area for the placement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structures</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edges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fields.</w:t>
      </w:r>
    </w:p>
    <w:p w14:paraId="26824702"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10"/>
          <w:sz w:val="20"/>
          <w:szCs w:val="20"/>
        </w:rPr>
      </w:pPr>
    </w:p>
    <w:p w14:paraId="6EEAD34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7-701.4</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Water Supply</w:t>
      </w:r>
    </w:p>
    <w:p w14:paraId="41B8CD98"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69B4290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If a central water supply system is provided by the subdivider, the location and protection of the source and the design, construction and operation of the system shall conform to the standards of the State of Maine Rules of the Department of Human Services Relating to Drinking Water (10-144 A.C.M.R. 231).</w:t>
      </w:r>
    </w:p>
    <w:p w14:paraId="3F976942"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EADCFC9"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7-701.5</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Sewage Disposal</w:t>
      </w:r>
    </w:p>
    <w:p w14:paraId="5D091E7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1E1DFBE" w14:textId="77777777" w:rsidR="00E66C81" w:rsidRPr="00E66C81" w:rsidRDefault="00E66C81" w:rsidP="00E66C81">
      <w:pPr>
        <w:widowControl w:val="0"/>
        <w:numPr>
          <w:ilvl w:val="0"/>
          <w:numId w:val="14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applicant shall</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submit</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evidence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soil</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suitability</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for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subsurface</w:t>
      </w:r>
      <w:r w:rsidRPr="00E66C81">
        <w:rPr>
          <w:rFonts w:ascii="Arial" w:eastAsia="Arial" w:hAnsi="Arial" w:cs="Arial"/>
          <w:color w:val="212121"/>
          <w:spacing w:val="-22"/>
          <w:w w:val="105"/>
          <w:sz w:val="20"/>
          <w:szCs w:val="20"/>
        </w:rPr>
        <w:t xml:space="preserve"> </w:t>
      </w:r>
      <w:r w:rsidRPr="00E66C81">
        <w:rPr>
          <w:rFonts w:ascii="Arial" w:eastAsia="Arial" w:hAnsi="Arial" w:cs="Arial"/>
          <w:color w:val="212121"/>
          <w:w w:val="105"/>
          <w:sz w:val="20"/>
          <w:szCs w:val="20"/>
        </w:rPr>
        <w:t>sewage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disposal</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prepared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by</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Licensed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Site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Evaluator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full compliance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with the requirements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 the State of Maine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Subsurface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Wastewater</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Disposal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Rule.</w:t>
      </w:r>
    </w:p>
    <w:p w14:paraId="11515E2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p>
    <w:p w14:paraId="7996E299" w14:textId="77777777" w:rsidR="00E66C81" w:rsidRPr="00E66C81" w:rsidRDefault="00E66C81" w:rsidP="00E66C81">
      <w:pPr>
        <w:widowControl w:val="0"/>
        <w:numPr>
          <w:ilvl w:val="0"/>
          <w:numId w:val="145"/>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D1D1D"/>
          <w:w w:val="105"/>
          <w:sz w:val="20"/>
          <w:szCs w:val="20"/>
        </w:rPr>
        <w:t>On</w:t>
      </w:r>
      <w:r w:rsidRPr="00E66C81">
        <w:rPr>
          <w:rFonts w:ascii="Arial" w:eastAsia="Arial" w:hAnsi="Arial" w:cs="Arial"/>
          <w:color w:val="1D1D1D"/>
          <w:spacing w:val="-19"/>
          <w:w w:val="105"/>
          <w:sz w:val="20"/>
          <w:szCs w:val="20"/>
        </w:rPr>
        <w:t xml:space="preserve"> </w:t>
      </w:r>
      <w:r w:rsidRPr="00E66C81">
        <w:rPr>
          <w:rFonts w:ascii="Arial" w:eastAsia="Arial" w:hAnsi="Arial" w:cs="Arial"/>
          <w:color w:val="1D1D1D"/>
          <w:w w:val="105"/>
          <w:sz w:val="20"/>
          <w:szCs w:val="20"/>
        </w:rPr>
        <w:t>lots</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in</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which</w:t>
      </w:r>
      <w:r w:rsidRPr="00E66C81">
        <w:rPr>
          <w:rFonts w:ascii="Arial" w:eastAsia="Arial" w:hAnsi="Arial" w:cs="Arial"/>
          <w:color w:val="1D1D1D"/>
          <w:spacing w:val="-15"/>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minimum</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depth</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to</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seasonal</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water</w:t>
      </w:r>
      <w:r w:rsidRPr="00E66C81">
        <w:rPr>
          <w:rFonts w:ascii="Arial" w:eastAsia="Arial" w:hAnsi="Arial" w:cs="Arial"/>
          <w:color w:val="1D1D1D"/>
          <w:spacing w:val="-18"/>
          <w:w w:val="105"/>
          <w:sz w:val="20"/>
          <w:szCs w:val="20"/>
        </w:rPr>
        <w:t xml:space="preserve"> </w:t>
      </w:r>
      <w:r w:rsidRPr="00E66C81">
        <w:rPr>
          <w:rFonts w:ascii="Arial" w:eastAsia="Arial" w:hAnsi="Arial" w:cs="Arial"/>
          <w:color w:val="1D1D1D"/>
          <w:w w:val="105"/>
          <w:sz w:val="20"/>
          <w:szCs w:val="20"/>
        </w:rPr>
        <w:t>table,</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or</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hydraulically</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restrictive</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horizon</w:t>
      </w:r>
      <w:r w:rsidRPr="00E66C81">
        <w:rPr>
          <w:rFonts w:ascii="Arial" w:eastAsia="Arial" w:hAnsi="Arial" w:cs="Arial"/>
          <w:color w:val="1D1D1D"/>
          <w:spacing w:val="-12"/>
          <w:w w:val="105"/>
          <w:sz w:val="20"/>
          <w:szCs w:val="20"/>
        </w:rPr>
        <w:t xml:space="preserve"> </w:t>
      </w:r>
      <w:r w:rsidRPr="00E66C81">
        <w:rPr>
          <w:rFonts w:ascii="Arial" w:eastAsia="Arial" w:hAnsi="Arial" w:cs="Arial"/>
          <w:color w:val="1D1D1D"/>
          <w:w w:val="105"/>
          <w:sz w:val="20"/>
          <w:szCs w:val="20"/>
        </w:rPr>
        <w:t>or</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minimum depth to bedrock is fifteen (15) inches or less as reported by a licensed site evaluator,</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w:t>
      </w:r>
      <w:r w:rsidRPr="00E66C81">
        <w:rPr>
          <w:rFonts w:ascii="Arial" w:eastAsia="Arial" w:hAnsi="Arial" w:cs="Arial"/>
          <w:color w:val="1D1D1D"/>
          <w:spacing w:val="17"/>
          <w:w w:val="105"/>
          <w:sz w:val="20"/>
          <w:szCs w:val="20"/>
        </w:rPr>
        <w:t xml:space="preserve"> </w:t>
      </w:r>
      <w:r w:rsidRPr="00E66C81">
        <w:rPr>
          <w:rFonts w:ascii="Arial" w:eastAsia="Arial" w:hAnsi="Arial" w:cs="Arial"/>
          <w:color w:val="1D1D1D"/>
          <w:w w:val="105"/>
          <w:sz w:val="20"/>
          <w:szCs w:val="20"/>
        </w:rPr>
        <w:t>second</w:t>
      </w:r>
      <w:r w:rsidRPr="00E66C81">
        <w:rPr>
          <w:rFonts w:ascii="Arial" w:eastAsia="Arial" w:hAnsi="Arial" w:cs="Arial"/>
          <w:color w:val="1D1D1D"/>
          <w:spacing w:val="10"/>
          <w:w w:val="105"/>
          <w:sz w:val="20"/>
          <w:szCs w:val="20"/>
        </w:rPr>
        <w:t xml:space="preserve"> </w:t>
      </w:r>
      <w:r w:rsidRPr="00E66C81">
        <w:rPr>
          <w:rFonts w:ascii="Arial" w:eastAsia="Arial" w:hAnsi="Arial" w:cs="Arial"/>
          <w:color w:val="1D1D1D"/>
          <w:w w:val="105"/>
          <w:sz w:val="20"/>
          <w:szCs w:val="20"/>
        </w:rPr>
        <w:t>site</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with</w:t>
      </w:r>
      <w:r w:rsidRPr="00E66C81">
        <w:rPr>
          <w:rFonts w:ascii="Arial" w:eastAsia="Arial" w:hAnsi="Arial" w:cs="Arial"/>
          <w:color w:val="1D1D1D"/>
          <w:spacing w:val="9"/>
          <w:w w:val="105"/>
          <w:sz w:val="20"/>
          <w:szCs w:val="20"/>
        </w:rPr>
        <w:t xml:space="preserve"> </w:t>
      </w:r>
      <w:r w:rsidRPr="00E66C81">
        <w:rPr>
          <w:rFonts w:ascii="Arial" w:eastAsia="Arial" w:hAnsi="Arial" w:cs="Arial"/>
          <w:color w:val="1D1D1D"/>
          <w:w w:val="105"/>
          <w:sz w:val="20"/>
          <w:szCs w:val="20"/>
        </w:rPr>
        <w:t>suitable</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soils</w:t>
      </w:r>
      <w:r w:rsidRPr="00E66C81">
        <w:rPr>
          <w:rFonts w:ascii="Arial" w:eastAsia="Arial" w:hAnsi="Arial" w:cs="Arial"/>
          <w:color w:val="1D1D1D"/>
          <w:spacing w:val="11"/>
          <w:w w:val="105"/>
          <w:sz w:val="20"/>
          <w:szCs w:val="20"/>
        </w:rPr>
        <w:t xml:space="preserve"> </w:t>
      </w:r>
      <w:r w:rsidRPr="00E66C81">
        <w:rPr>
          <w:rFonts w:ascii="Arial" w:eastAsia="Arial" w:hAnsi="Arial" w:cs="Arial"/>
          <w:color w:val="1D1D1D"/>
          <w:w w:val="105"/>
          <w:sz w:val="20"/>
          <w:szCs w:val="20"/>
        </w:rPr>
        <w:t>shall</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14"/>
          <w:w w:val="105"/>
          <w:sz w:val="20"/>
          <w:szCs w:val="20"/>
        </w:rPr>
        <w:t xml:space="preserve"> </w:t>
      </w:r>
      <w:r w:rsidRPr="00E66C81">
        <w:rPr>
          <w:rFonts w:ascii="Arial" w:eastAsia="Arial" w:hAnsi="Arial" w:cs="Arial"/>
          <w:color w:val="1D1D1D"/>
          <w:w w:val="105"/>
          <w:sz w:val="20"/>
          <w:szCs w:val="20"/>
        </w:rPr>
        <w:t>shown</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as</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w w:val="105"/>
          <w:sz w:val="20"/>
          <w:szCs w:val="20"/>
        </w:rPr>
        <w:t>a</w:t>
      </w:r>
      <w:r w:rsidRPr="00E66C81">
        <w:rPr>
          <w:rFonts w:ascii="Arial" w:eastAsia="Arial" w:hAnsi="Arial" w:cs="Arial"/>
          <w:color w:val="1D1D1D"/>
          <w:spacing w:val="7"/>
          <w:w w:val="105"/>
          <w:sz w:val="20"/>
          <w:szCs w:val="20"/>
        </w:rPr>
        <w:t xml:space="preserve"> </w:t>
      </w:r>
      <w:r w:rsidRPr="00E66C81">
        <w:rPr>
          <w:rFonts w:ascii="Arial" w:eastAsia="Arial" w:hAnsi="Arial" w:cs="Arial"/>
          <w:color w:val="1D1D1D"/>
          <w:w w:val="105"/>
          <w:sz w:val="20"/>
          <w:szCs w:val="20"/>
        </w:rPr>
        <w:t>reserve</w:t>
      </w:r>
      <w:r w:rsidRPr="00E66C81">
        <w:rPr>
          <w:rFonts w:ascii="Arial" w:eastAsia="Arial" w:hAnsi="Arial" w:cs="Arial"/>
          <w:color w:val="1D1D1D"/>
          <w:spacing w:val="17"/>
          <w:w w:val="105"/>
          <w:sz w:val="20"/>
          <w:szCs w:val="20"/>
        </w:rPr>
        <w:t xml:space="preserve"> </w:t>
      </w:r>
      <w:r w:rsidRPr="00E66C81">
        <w:rPr>
          <w:rFonts w:ascii="Arial" w:eastAsia="Arial" w:hAnsi="Arial" w:cs="Arial"/>
          <w:color w:val="1D1D1D"/>
          <w:w w:val="105"/>
          <w:sz w:val="20"/>
          <w:szCs w:val="20"/>
        </w:rPr>
        <w:t>area</w:t>
      </w:r>
      <w:r w:rsidRPr="00E66C81">
        <w:rPr>
          <w:rFonts w:ascii="Arial" w:eastAsia="Arial" w:hAnsi="Arial" w:cs="Arial"/>
          <w:color w:val="1D1D1D"/>
          <w:spacing w:val="12"/>
          <w:w w:val="105"/>
          <w:sz w:val="20"/>
          <w:szCs w:val="20"/>
        </w:rPr>
        <w:t xml:space="preserve"> </w:t>
      </w:r>
      <w:r w:rsidRPr="00E66C81">
        <w:rPr>
          <w:rFonts w:ascii="Arial" w:eastAsia="Arial" w:hAnsi="Arial" w:cs="Arial"/>
          <w:color w:val="1D1D1D"/>
          <w:w w:val="105"/>
          <w:sz w:val="20"/>
          <w:szCs w:val="20"/>
        </w:rPr>
        <w:t>for</w:t>
      </w:r>
      <w:r w:rsidRPr="00E66C81">
        <w:rPr>
          <w:rFonts w:ascii="Arial" w:eastAsia="Arial" w:hAnsi="Arial" w:cs="Arial"/>
          <w:color w:val="1D1D1D"/>
          <w:spacing w:val="-17"/>
          <w:w w:val="105"/>
          <w:sz w:val="20"/>
          <w:szCs w:val="20"/>
        </w:rPr>
        <w:t xml:space="preserve"> </w:t>
      </w:r>
      <w:r w:rsidRPr="00E66C81">
        <w:rPr>
          <w:rFonts w:ascii="Arial" w:eastAsia="Arial" w:hAnsi="Arial" w:cs="Arial"/>
          <w:color w:val="1D1D1D"/>
          <w:w w:val="105"/>
          <w:sz w:val="20"/>
          <w:szCs w:val="20"/>
        </w:rPr>
        <w:t>future</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replacement</w:t>
      </w:r>
      <w:r w:rsidRPr="00E66C81">
        <w:rPr>
          <w:rFonts w:ascii="Arial" w:eastAsia="Arial" w:hAnsi="Arial" w:cs="Arial"/>
          <w:color w:val="1D1D1D"/>
          <w:spacing w:val="23"/>
          <w:w w:val="105"/>
          <w:sz w:val="20"/>
          <w:szCs w:val="20"/>
        </w:rPr>
        <w:t xml:space="preserve"> </w:t>
      </w:r>
      <w:r w:rsidRPr="00E66C81">
        <w:rPr>
          <w:rFonts w:ascii="Arial" w:eastAsia="Arial" w:hAnsi="Arial" w:cs="Arial"/>
          <w:color w:val="1D1D1D"/>
          <w:w w:val="105"/>
          <w:sz w:val="20"/>
          <w:szCs w:val="20"/>
        </w:rPr>
        <w:t>of</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50"/>
          <w:w w:val="105"/>
          <w:sz w:val="20"/>
          <w:szCs w:val="20"/>
        </w:rPr>
        <w:t xml:space="preserve"> </w:t>
      </w:r>
      <w:r w:rsidRPr="00E66C81">
        <w:rPr>
          <w:rFonts w:ascii="Arial" w:eastAsia="Arial" w:hAnsi="Arial" w:cs="Arial"/>
          <w:color w:val="1D1D1D"/>
          <w:w w:val="105"/>
          <w:sz w:val="20"/>
          <w:szCs w:val="20"/>
        </w:rPr>
        <w:t>disposal</w:t>
      </w:r>
      <w:r w:rsidRPr="00E66C81">
        <w:rPr>
          <w:rFonts w:ascii="Arial" w:eastAsia="Arial" w:hAnsi="Arial" w:cs="Arial"/>
          <w:color w:val="1D1D1D"/>
          <w:spacing w:val="16"/>
          <w:w w:val="105"/>
          <w:sz w:val="20"/>
          <w:szCs w:val="20"/>
        </w:rPr>
        <w:t xml:space="preserve"> </w:t>
      </w:r>
      <w:r w:rsidRPr="00E66C81">
        <w:rPr>
          <w:rFonts w:ascii="Arial" w:eastAsia="Arial" w:hAnsi="Arial" w:cs="Arial"/>
          <w:color w:val="1D1D1D"/>
          <w:w w:val="105"/>
          <w:sz w:val="20"/>
          <w:szCs w:val="20"/>
        </w:rPr>
        <w:t>system</w:t>
      </w:r>
      <w:r w:rsidRPr="00E66C81">
        <w:rPr>
          <w:rFonts w:ascii="Arial" w:eastAsia="Arial" w:hAnsi="Arial" w:cs="Arial"/>
          <w:color w:val="4F4F4F"/>
          <w:w w:val="105"/>
          <w:sz w:val="20"/>
          <w:szCs w:val="20"/>
        </w:rPr>
        <w:t>.</w:t>
      </w:r>
      <w:r w:rsidRPr="00E66C81">
        <w:rPr>
          <w:rFonts w:ascii="Arial" w:eastAsia="Arial" w:hAnsi="Arial" w:cs="Arial"/>
          <w:color w:val="4F4F4F"/>
          <w:spacing w:val="12"/>
          <w:w w:val="105"/>
          <w:sz w:val="20"/>
          <w:szCs w:val="20"/>
        </w:rPr>
        <w:t xml:space="preserve"> </w:t>
      </w:r>
      <w:r w:rsidRPr="00E66C81">
        <w:rPr>
          <w:rFonts w:ascii="Arial" w:eastAsia="Arial" w:hAnsi="Arial" w:cs="Arial"/>
          <w:color w:val="1D1D1D"/>
          <w:w w:val="105"/>
          <w:sz w:val="20"/>
          <w:szCs w:val="20"/>
        </w:rPr>
        <w:t>The</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reserve</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area</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shall</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shown</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on the</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Plan</w:t>
      </w:r>
      <w:r w:rsidRPr="00E66C81">
        <w:rPr>
          <w:rFonts w:ascii="Arial" w:eastAsia="Arial" w:hAnsi="Arial" w:cs="Arial"/>
          <w:color w:val="1D1D1D"/>
          <w:spacing w:val="20"/>
          <w:w w:val="105"/>
          <w:sz w:val="20"/>
          <w:szCs w:val="20"/>
        </w:rPr>
        <w:t xml:space="preserve"> </w:t>
      </w:r>
      <w:r w:rsidRPr="00E66C81">
        <w:rPr>
          <w:rFonts w:ascii="Arial" w:eastAsia="Arial" w:hAnsi="Arial" w:cs="Arial"/>
          <w:color w:val="1D1D1D"/>
          <w:w w:val="105"/>
          <w:sz w:val="20"/>
          <w:szCs w:val="20"/>
        </w:rPr>
        <w:t>and</w:t>
      </w:r>
      <w:r w:rsidRPr="00E66C81">
        <w:rPr>
          <w:rFonts w:ascii="Arial" w:eastAsia="Arial" w:hAnsi="Arial" w:cs="Arial"/>
          <w:color w:val="1D1D1D"/>
          <w:spacing w:val="39"/>
          <w:w w:val="105"/>
          <w:sz w:val="20"/>
          <w:szCs w:val="20"/>
        </w:rPr>
        <w:t xml:space="preserve"> </w:t>
      </w:r>
      <w:r w:rsidRPr="00E66C81">
        <w:rPr>
          <w:rFonts w:ascii="Arial" w:eastAsia="Arial" w:hAnsi="Arial" w:cs="Arial"/>
          <w:color w:val="1D1D1D"/>
          <w:w w:val="105"/>
          <w:sz w:val="20"/>
          <w:szCs w:val="20"/>
        </w:rPr>
        <w:t>restricted</w:t>
      </w:r>
      <w:r w:rsidRPr="00E66C81">
        <w:rPr>
          <w:rFonts w:ascii="Arial" w:eastAsia="Arial" w:hAnsi="Arial" w:cs="Arial"/>
          <w:color w:val="1D1D1D"/>
          <w:spacing w:val="6"/>
          <w:w w:val="105"/>
          <w:sz w:val="20"/>
          <w:szCs w:val="20"/>
        </w:rPr>
        <w:t xml:space="preserve"> </w:t>
      </w:r>
      <w:r w:rsidRPr="00E66C81">
        <w:rPr>
          <w:rFonts w:ascii="Arial" w:eastAsia="Arial" w:hAnsi="Arial" w:cs="Arial"/>
          <w:color w:val="1D1D1D"/>
          <w:w w:val="105"/>
          <w:sz w:val="20"/>
          <w:szCs w:val="20"/>
        </w:rPr>
        <w:t>as</w:t>
      </w:r>
      <w:r w:rsidRPr="00E66C81">
        <w:rPr>
          <w:rFonts w:ascii="Arial" w:eastAsia="Arial" w:hAnsi="Arial" w:cs="Arial"/>
          <w:color w:val="1D1D1D"/>
          <w:spacing w:val="12"/>
          <w:w w:val="105"/>
          <w:sz w:val="20"/>
          <w:szCs w:val="20"/>
        </w:rPr>
        <w:t xml:space="preserve"> </w:t>
      </w:r>
      <w:r w:rsidRPr="00E66C81">
        <w:rPr>
          <w:rFonts w:ascii="Arial" w:eastAsia="Arial" w:hAnsi="Arial" w:cs="Arial"/>
          <w:color w:val="1D1D1D"/>
          <w:w w:val="105"/>
          <w:sz w:val="20"/>
          <w:szCs w:val="20"/>
        </w:rPr>
        <w:t>to</w:t>
      </w:r>
      <w:r w:rsidRPr="00E66C81">
        <w:rPr>
          <w:rFonts w:ascii="Arial" w:eastAsia="Arial" w:hAnsi="Arial" w:cs="Arial"/>
          <w:color w:val="1D1D1D"/>
          <w:spacing w:val="26"/>
          <w:w w:val="105"/>
          <w:sz w:val="20"/>
          <w:szCs w:val="20"/>
        </w:rPr>
        <w:t xml:space="preserve"> </w:t>
      </w:r>
      <w:r w:rsidRPr="00E66C81">
        <w:rPr>
          <w:rFonts w:ascii="Arial" w:eastAsia="Arial" w:hAnsi="Arial" w:cs="Arial"/>
          <w:color w:val="1D1D1D"/>
          <w:w w:val="105"/>
          <w:sz w:val="20"/>
          <w:szCs w:val="20"/>
        </w:rPr>
        <w:t>not</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be</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 xml:space="preserve">built </w:t>
      </w:r>
      <w:r w:rsidRPr="00E66C81">
        <w:rPr>
          <w:rFonts w:ascii="Arial" w:eastAsia="Arial" w:hAnsi="Arial" w:cs="Arial"/>
          <w:color w:val="1D1D1D"/>
          <w:sz w:val="20"/>
          <w:szCs w:val="20"/>
        </w:rPr>
        <w:t>upon.</w:t>
      </w:r>
    </w:p>
    <w:p w14:paraId="2C800A42" w14:textId="77777777" w:rsidR="00E66C81" w:rsidRPr="00E66C81" w:rsidRDefault="00E66C81" w:rsidP="00E66C81">
      <w:pPr>
        <w:widowControl w:val="0"/>
        <w:autoSpaceDE w:val="0"/>
        <w:autoSpaceDN w:val="0"/>
        <w:spacing w:after="0" w:line="240" w:lineRule="auto"/>
        <w:rPr>
          <w:rFonts w:ascii="Arial" w:eastAsia="Arial" w:hAnsi="Arial" w:cs="Arial"/>
          <w:b/>
          <w:color w:val="1D1D1D"/>
          <w:w w:val="105"/>
          <w:sz w:val="20"/>
          <w:szCs w:val="20"/>
        </w:rPr>
      </w:pPr>
    </w:p>
    <w:p w14:paraId="4716576C" w14:textId="77777777" w:rsidR="00E66C81" w:rsidRPr="00E66C81" w:rsidRDefault="00E66C81" w:rsidP="00E66C81">
      <w:pPr>
        <w:widowControl w:val="0"/>
        <w:autoSpaceDE w:val="0"/>
        <w:autoSpaceDN w:val="0"/>
        <w:spacing w:after="0" w:line="240" w:lineRule="auto"/>
        <w:rPr>
          <w:rFonts w:ascii="Arial" w:eastAsia="Arial" w:hAnsi="Arial" w:cs="Arial"/>
          <w:b/>
          <w:color w:val="1D1D1D"/>
          <w:w w:val="105"/>
          <w:sz w:val="20"/>
          <w:szCs w:val="20"/>
        </w:rPr>
      </w:pPr>
      <w:r w:rsidRPr="00E66C81">
        <w:rPr>
          <w:rFonts w:ascii="Arial" w:eastAsia="Arial" w:hAnsi="Arial" w:cs="Arial"/>
          <w:b/>
          <w:color w:val="1D1D1D"/>
          <w:w w:val="105"/>
          <w:sz w:val="20"/>
          <w:szCs w:val="20"/>
        </w:rPr>
        <w:t>7-701.6</w:t>
      </w:r>
      <w:r w:rsidRPr="00E66C81">
        <w:rPr>
          <w:rFonts w:ascii="Arial" w:eastAsia="Arial" w:hAnsi="Arial" w:cs="Arial"/>
          <w:b/>
          <w:color w:val="1D1D1D"/>
          <w:w w:val="105"/>
          <w:sz w:val="20"/>
          <w:szCs w:val="20"/>
        </w:rPr>
        <w:tab/>
      </w:r>
      <w:r w:rsidRPr="00E66C81">
        <w:rPr>
          <w:rFonts w:ascii="Arial" w:eastAsia="Arial" w:hAnsi="Arial" w:cs="Arial"/>
          <w:b/>
          <w:color w:val="1D1D1D"/>
          <w:w w:val="105"/>
          <w:sz w:val="20"/>
          <w:szCs w:val="20"/>
        </w:rPr>
        <w:tab/>
        <w:t>Surface Drainage</w:t>
      </w:r>
    </w:p>
    <w:p w14:paraId="3F24B515"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7E43C137" w14:textId="77777777" w:rsidR="00E66C81" w:rsidRPr="00E66C81" w:rsidRDefault="00E66C81" w:rsidP="00E66C81">
      <w:pPr>
        <w:widowControl w:val="0"/>
        <w:numPr>
          <w:ilvl w:val="0"/>
          <w:numId w:val="146"/>
        </w:numPr>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 xml:space="preserve">Where a subdivision is traversed by a stream, river, or surface water drainage way or where the Planning Board has determined that surface water runoff to be created by the subdivision should be controlled, there </w:t>
      </w:r>
      <w:r w:rsidRPr="00E66C81">
        <w:rPr>
          <w:rFonts w:ascii="Arial" w:eastAsia="Arial" w:hAnsi="Arial" w:cs="Arial"/>
          <w:color w:val="1D1D1D"/>
          <w:w w:val="105"/>
          <w:sz w:val="20"/>
          <w:szCs w:val="20"/>
        </w:rPr>
        <w:lastRenderedPageBreak/>
        <w:t>shall be provided easements or drainage rights-of-way with swales, culverts, catch basins or other means of channeling surface water within the subdivision and over other properties. This stormwater management system shall be designed by a qualified professional knowledgeable in surface drainage.</w:t>
      </w:r>
    </w:p>
    <w:p w14:paraId="08584BF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p>
    <w:p w14:paraId="3E676600" w14:textId="77777777" w:rsidR="00E66C81" w:rsidRPr="00E66C81" w:rsidRDefault="00E66C81" w:rsidP="00E66C81">
      <w:pPr>
        <w:widowControl w:val="0"/>
        <w:numPr>
          <w:ilvl w:val="0"/>
          <w:numId w:val="146"/>
        </w:numPr>
        <w:autoSpaceDE w:val="0"/>
        <w:autoSpaceDN w:val="0"/>
        <w:spacing w:after="0" w:line="199"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applicant shall provide a statement from the designing professional that the proposed subdivision will not create erosion, drainage, or runoff problems either in the subdivision or with respect to adjoining properties. Where the peak runoff from the subdivision onto abutting properties Is increased either in volume or duration, easements allowing such additional discharge shall be obtained from abutting property owners.</w:t>
      </w:r>
    </w:p>
    <w:p w14:paraId="1FC0DFF9" w14:textId="77777777" w:rsidR="00E66C81" w:rsidRPr="00E66C81" w:rsidRDefault="00E66C81" w:rsidP="00E66C81">
      <w:pPr>
        <w:widowControl w:val="0"/>
        <w:autoSpaceDE w:val="0"/>
        <w:autoSpaceDN w:val="0"/>
        <w:spacing w:after="0" w:line="240" w:lineRule="auto"/>
        <w:rPr>
          <w:rFonts w:ascii="Arial" w:eastAsia="Arial" w:hAnsi="Arial" w:cs="Arial"/>
          <w:b/>
          <w:color w:val="1D1D1D"/>
          <w:w w:val="105"/>
          <w:sz w:val="20"/>
          <w:szCs w:val="20"/>
        </w:rPr>
      </w:pPr>
    </w:p>
    <w:p w14:paraId="455D225B" w14:textId="77777777" w:rsidR="00E66C81" w:rsidRPr="00E66C81" w:rsidRDefault="00E66C81" w:rsidP="00E66C81">
      <w:pPr>
        <w:widowControl w:val="0"/>
        <w:autoSpaceDE w:val="0"/>
        <w:autoSpaceDN w:val="0"/>
        <w:spacing w:after="0" w:line="240" w:lineRule="auto"/>
        <w:rPr>
          <w:rFonts w:ascii="Arial" w:eastAsia="Arial" w:hAnsi="Arial" w:cs="Arial"/>
          <w:b/>
          <w:color w:val="1D1D1D"/>
          <w:w w:val="105"/>
          <w:sz w:val="20"/>
          <w:szCs w:val="20"/>
        </w:rPr>
      </w:pPr>
      <w:r w:rsidRPr="00E66C81">
        <w:rPr>
          <w:rFonts w:ascii="Arial" w:eastAsia="Arial" w:hAnsi="Arial" w:cs="Arial"/>
          <w:b/>
          <w:color w:val="1D1D1D"/>
          <w:w w:val="105"/>
          <w:sz w:val="20"/>
          <w:szCs w:val="20"/>
        </w:rPr>
        <w:t xml:space="preserve">7-701.7 </w:t>
      </w:r>
      <w:r w:rsidRPr="00E66C81">
        <w:rPr>
          <w:rFonts w:ascii="Arial" w:eastAsia="Arial" w:hAnsi="Arial" w:cs="Arial"/>
          <w:b/>
          <w:color w:val="1D1D1D"/>
          <w:w w:val="105"/>
          <w:sz w:val="20"/>
          <w:szCs w:val="20"/>
        </w:rPr>
        <w:tab/>
        <w:t>Land Features</w:t>
      </w:r>
    </w:p>
    <w:p w14:paraId="20FBE12A"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79F9D58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spacing w:val="-1"/>
          <w:w w:val="105"/>
          <w:sz w:val="20"/>
          <w:szCs w:val="20"/>
        </w:rPr>
      </w:pPr>
      <w:r w:rsidRPr="00E66C81">
        <w:rPr>
          <w:rFonts w:ascii="Arial" w:eastAsia="Arial" w:hAnsi="Arial" w:cs="Arial"/>
          <w:color w:val="212121"/>
          <w:spacing w:val="-1"/>
          <w:w w:val="105"/>
          <w:sz w:val="20"/>
          <w:szCs w:val="20"/>
        </w:rPr>
        <w:t>The Planning Board shall require the applicant to take measures as contained in the Maine Erosion and Sediment Control Handbook for Construction Best Management Practices to correct and prevent soil erosion in the proposed subdivision.</w:t>
      </w:r>
    </w:p>
    <w:p w14:paraId="0080C07C" w14:textId="77777777" w:rsidR="00E66C81" w:rsidRPr="00E66C81" w:rsidRDefault="00E66C81" w:rsidP="00E66C81">
      <w:pPr>
        <w:widowControl w:val="0"/>
        <w:autoSpaceDE w:val="0"/>
        <w:autoSpaceDN w:val="0"/>
        <w:spacing w:after="0" w:line="240" w:lineRule="auto"/>
        <w:rPr>
          <w:rFonts w:ascii="Arial" w:eastAsia="Arial" w:hAnsi="Arial" w:cs="Arial"/>
          <w:color w:val="212121"/>
          <w:spacing w:val="-1"/>
          <w:w w:val="105"/>
          <w:sz w:val="20"/>
          <w:szCs w:val="20"/>
        </w:rPr>
      </w:pPr>
    </w:p>
    <w:p w14:paraId="66650A05" w14:textId="77777777" w:rsidR="00E66C81" w:rsidRPr="00E66C81" w:rsidRDefault="00E66C81" w:rsidP="00E66C81">
      <w:pPr>
        <w:widowControl w:val="0"/>
        <w:autoSpaceDE w:val="0"/>
        <w:autoSpaceDN w:val="0"/>
        <w:spacing w:after="0" w:line="240" w:lineRule="auto"/>
        <w:rPr>
          <w:rFonts w:ascii="Arial" w:eastAsia="Arial" w:hAnsi="Arial" w:cs="Arial"/>
          <w:b/>
          <w:color w:val="1D1D1D"/>
          <w:w w:val="105"/>
          <w:sz w:val="20"/>
          <w:szCs w:val="20"/>
        </w:rPr>
      </w:pPr>
      <w:r w:rsidRPr="00E66C81">
        <w:rPr>
          <w:rFonts w:ascii="Arial" w:eastAsia="Arial" w:hAnsi="Arial" w:cs="Arial"/>
          <w:b/>
          <w:color w:val="1D1D1D"/>
          <w:w w:val="105"/>
          <w:sz w:val="20"/>
          <w:szCs w:val="20"/>
        </w:rPr>
        <w:t>7-701.8</w:t>
      </w:r>
      <w:r w:rsidRPr="00E66C81">
        <w:rPr>
          <w:rFonts w:ascii="Arial" w:eastAsia="Arial" w:hAnsi="Arial" w:cs="Arial"/>
          <w:b/>
          <w:color w:val="1D1D1D"/>
          <w:w w:val="105"/>
          <w:sz w:val="20"/>
          <w:szCs w:val="20"/>
        </w:rPr>
        <w:tab/>
      </w:r>
      <w:r w:rsidRPr="00E66C81">
        <w:rPr>
          <w:rFonts w:ascii="Arial" w:eastAsia="Arial" w:hAnsi="Arial" w:cs="Arial"/>
          <w:b/>
          <w:color w:val="1D1D1D"/>
          <w:w w:val="105"/>
          <w:sz w:val="20"/>
          <w:szCs w:val="20"/>
        </w:rPr>
        <w:tab/>
        <w:t>Phosphorus Export</w:t>
      </w:r>
    </w:p>
    <w:p w14:paraId="4D3E4BC4" w14:textId="77777777" w:rsidR="00E66C81" w:rsidRPr="00E66C81" w:rsidRDefault="00E66C81" w:rsidP="00E66C81">
      <w:pPr>
        <w:widowControl w:val="0"/>
        <w:autoSpaceDE w:val="0"/>
        <w:autoSpaceDN w:val="0"/>
        <w:spacing w:after="0" w:line="240" w:lineRule="auto"/>
        <w:rPr>
          <w:rFonts w:ascii="Arial" w:eastAsia="Arial" w:hAnsi="Arial" w:cs="Arial"/>
          <w:color w:val="1D1D1D"/>
          <w:spacing w:val="-1"/>
          <w:w w:val="110"/>
          <w:sz w:val="20"/>
          <w:szCs w:val="20"/>
        </w:rPr>
      </w:pPr>
    </w:p>
    <w:p w14:paraId="69ED7D5C" w14:textId="77777777" w:rsidR="00E66C81" w:rsidRPr="00E66C81" w:rsidRDefault="00E66C81" w:rsidP="00E66C81">
      <w:pPr>
        <w:widowControl w:val="0"/>
        <w:numPr>
          <w:ilvl w:val="0"/>
          <w:numId w:val="147"/>
        </w:numPr>
        <w:autoSpaceDE w:val="0"/>
        <w:autoSpaceDN w:val="0"/>
        <w:spacing w:after="0" w:line="240" w:lineRule="auto"/>
        <w:jc w:val="both"/>
        <w:rPr>
          <w:rFonts w:ascii="Arial" w:eastAsia="Arial" w:hAnsi="Arial" w:cs="Arial"/>
          <w:color w:val="1D1D1D"/>
          <w:spacing w:val="-1"/>
          <w:w w:val="110"/>
          <w:sz w:val="20"/>
          <w:szCs w:val="20"/>
        </w:rPr>
      </w:pPr>
      <w:r w:rsidRPr="00E66C81">
        <w:rPr>
          <w:rFonts w:ascii="Arial" w:eastAsia="Arial" w:hAnsi="Arial" w:cs="Arial"/>
          <w:color w:val="1D1D1D"/>
          <w:spacing w:val="-1"/>
          <w:w w:val="110"/>
          <w:sz w:val="20"/>
          <w:szCs w:val="20"/>
        </w:rPr>
        <w:t>Subdivisions proposed within the direct watershed of a lake or pond listed below shall be designed to limit phosphorus runoff to the levels defined below:</w:t>
      </w:r>
    </w:p>
    <w:p w14:paraId="56EF267C" w14:textId="77777777" w:rsidR="00E66C81" w:rsidRPr="00E66C81" w:rsidRDefault="00E66C81" w:rsidP="00E66C81">
      <w:pPr>
        <w:widowControl w:val="0"/>
        <w:autoSpaceDE w:val="0"/>
        <w:autoSpaceDN w:val="0"/>
        <w:spacing w:after="0" w:line="240" w:lineRule="auto"/>
        <w:rPr>
          <w:rFonts w:ascii="Arial" w:eastAsia="Arial" w:hAnsi="Arial" w:cs="Arial"/>
          <w:color w:val="1D1D1D"/>
          <w:spacing w:val="-1"/>
          <w:w w:val="110"/>
          <w:sz w:val="20"/>
          <w:szCs w:val="20"/>
        </w:rPr>
      </w:pPr>
    </w:p>
    <w:tbl>
      <w:tblPr>
        <w:tblW w:w="7500" w:type="dxa"/>
        <w:jc w:val="center"/>
        <w:tblLook w:val="04A0" w:firstRow="1" w:lastRow="0" w:firstColumn="1" w:lastColumn="0" w:noHBand="0" w:noVBand="1"/>
      </w:tblPr>
      <w:tblGrid>
        <w:gridCol w:w="1430"/>
        <w:gridCol w:w="1980"/>
        <w:gridCol w:w="1750"/>
        <w:gridCol w:w="2340"/>
      </w:tblGrid>
      <w:tr w:rsidR="00E66C81" w:rsidRPr="00E66C81" w14:paraId="3A04FC49" w14:textId="77777777" w:rsidTr="006A3E3D">
        <w:trPr>
          <w:trHeight w:val="225"/>
          <w:jc w:val="center"/>
        </w:trPr>
        <w:tc>
          <w:tcPr>
            <w:tcW w:w="14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A44AC0" w14:textId="77777777" w:rsidR="00E66C81" w:rsidRPr="00E66C81" w:rsidRDefault="00E66C81" w:rsidP="00E66C81">
            <w:pPr>
              <w:spacing w:after="0" w:line="240" w:lineRule="auto"/>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 </w:t>
            </w:r>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14:paraId="4CD46A36"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Lake Protection Level</w:t>
            </w:r>
          </w:p>
        </w:tc>
        <w:tc>
          <w:tcPr>
            <w:tcW w:w="1750" w:type="dxa"/>
            <w:tcBorders>
              <w:top w:val="single" w:sz="8" w:space="0" w:color="auto"/>
              <w:left w:val="nil"/>
              <w:bottom w:val="single" w:sz="4" w:space="0" w:color="auto"/>
              <w:right w:val="single" w:sz="4" w:space="0" w:color="auto"/>
            </w:tcBorders>
            <w:shd w:val="clear" w:color="auto" w:fill="auto"/>
            <w:noWrap/>
            <w:vAlign w:val="center"/>
            <w:hideMark/>
          </w:tcPr>
          <w:p w14:paraId="0BFB77E1"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Phosphorus Loads</w:t>
            </w:r>
          </w:p>
        </w:tc>
        <w:tc>
          <w:tcPr>
            <w:tcW w:w="2340" w:type="dxa"/>
            <w:tcBorders>
              <w:top w:val="single" w:sz="8" w:space="0" w:color="auto"/>
              <w:left w:val="nil"/>
              <w:bottom w:val="single" w:sz="4" w:space="0" w:color="auto"/>
              <w:right w:val="single" w:sz="8" w:space="0" w:color="auto"/>
            </w:tcBorders>
            <w:shd w:val="clear" w:color="auto" w:fill="auto"/>
            <w:noWrap/>
            <w:vAlign w:val="center"/>
            <w:hideMark/>
          </w:tcPr>
          <w:p w14:paraId="4932B98C" w14:textId="77777777" w:rsidR="00E66C81" w:rsidRPr="00E66C81" w:rsidRDefault="00E66C81" w:rsidP="00E66C81">
            <w:pPr>
              <w:spacing w:after="0" w:line="240" w:lineRule="auto"/>
              <w:jc w:val="center"/>
              <w:rPr>
                <w:rFonts w:ascii="Arial" w:eastAsia="Times New Roman" w:hAnsi="Arial" w:cs="Arial"/>
                <w:b/>
                <w:bCs/>
                <w:color w:val="000000"/>
                <w:sz w:val="16"/>
                <w:szCs w:val="16"/>
              </w:rPr>
            </w:pPr>
            <w:r w:rsidRPr="00E66C81">
              <w:rPr>
                <w:rFonts w:ascii="Arial" w:eastAsia="Times New Roman" w:hAnsi="Arial" w:cs="Arial"/>
                <w:b/>
                <w:bCs/>
                <w:color w:val="000000"/>
                <w:sz w:val="16"/>
                <w:szCs w:val="16"/>
              </w:rPr>
              <w:t>Allowable Phosphorus Export per Acre (pounds)</w:t>
            </w:r>
          </w:p>
        </w:tc>
      </w:tr>
      <w:tr w:rsidR="00E66C81" w:rsidRPr="00E66C81" w14:paraId="0EDB6F67" w14:textId="77777777" w:rsidTr="006A3E3D">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6C4F60D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Allen Pond</w:t>
            </w:r>
          </w:p>
        </w:tc>
        <w:tc>
          <w:tcPr>
            <w:tcW w:w="1980" w:type="dxa"/>
            <w:tcBorders>
              <w:top w:val="nil"/>
              <w:left w:val="nil"/>
              <w:bottom w:val="single" w:sz="4" w:space="0" w:color="auto"/>
              <w:right w:val="single" w:sz="4" w:space="0" w:color="auto"/>
            </w:tcBorders>
            <w:shd w:val="clear" w:color="auto" w:fill="auto"/>
            <w:noWrap/>
            <w:vAlign w:val="center"/>
            <w:hideMark/>
          </w:tcPr>
          <w:p w14:paraId="3C4346FD"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750" w:type="dxa"/>
            <w:tcBorders>
              <w:top w:val="nil"/>
              <w:left w:val="nil"/>
              <w:bottom w:val="single" w:sz="4" w:space="0" w:color="auto"/>
              <w:right w:val="single" w:sz="4" w:space="0" w:color="auto"/>
            </w:tcBorders>
            <w:shd w:val="clear" w:color="auto" w:fill="auto"/>
            <w:noWrap/>
            <w:vAlign w:val="center"/>
            <w:hideMark/>
          </w:tcPr>
          <w:p w14:paraId="7C072FF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15.7</w:t>
            </w:r>
          </w:p>
        </w:tc>
        <w:tc>
          <w:tcPr>
            <w:tcW w:w="2340" w:type="dxa"/>
            <w:tcBorders>
              <w:top w:val="nil"/>
              <w:left w:val="nil"/>
              <w:bottom w:val="single" w:sz="4" w:space="0" w:color="auto"/>
              <w:right w:val="single" w:sz="8" w:space="0" w:color="auto"/>
            </w:tcBorders>
            <w:shd w:val="clear" w:color="auto" w:fill="auto"/>
            <w:noWrap/>
            <w:vAlign w:val="center"/>
            <w:hideMark/>
          </w:tcPr>
          <w:p w14:paraId="3AC76787"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0.034</w:t>
            </w:r>
          </w:p>
        </w:tc>
      </w:tr>
      <w:tr w:rsidR="00E66C81" w:rsidRPr="00E66C81" w14:paraId="6635D1D0" w14:textId="77777777" w:rsidTr="006A3E3D">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134D6F3A"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Berry Pond</w:t>
            </w:r>
          </w:p>
        </w:tc>
        <w:tc>
          <w:tcPr>
            <w:tcW w:w="1980" w:type="dxa"/>
            <w:tcBorders>
              <w:top w:val="nil"/>
              <w:left w:val="nil"/>
              <w:bottom w:val="single" w:sz="4" w:space="0" w:color="auto"/>
              <w:right w:val="single" w:sz="4" w:space="0" w:color="auto"/>
            </w:tcBorders>
            <w:shd w:val="clear" w:color="auto" w:fill="auto"/>
            <w:noWrap/>
            <w:vAlign w:val="center"/>
            <w:hideMark/>
          </w:tcPr>
          <w:p w14:paraId="1CB0CF60"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750" w:type="dxa"/>
            <w:tcBorders>
              <w:top w:val="nil"/>
              <w:left w:val="nil"/>
              <w:bottom w:val="single" w:sz="4" w:space="0" w:color="auto"/>
              <w:right w:val="single" w:sz="4" w:space="0" w:color="auto"/>
            </w:tcBorders>
            <w:shd w:val="clear" w:color="auto" w:fill="auto"/>
            <w:noWrap/>
            <w:vAlign w:val="center"/>
            <w:hideMark/>
          </w:tcPr>
          <w:p w14:paraId="46105E68"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1.8</w:t>
            </w:r>
          </w:p>
        </w:tc>
        <w:tc>
          <w:tcPr>
            <w:tcW w:w="2340" w:type="dxa"/>
            <w:tcBorders>
              <w:top w:val="nil"/>
              <w:left w:val="nil"/>
              <w:bottom w:val="single" w:sz="4" w:space="0" w:color="auto"/>
              <w:right w:val="single" w:sz="8" w:space="0" w:color="auto"/>
            </w:tcBorders>
            <w:shd w:val="clear" w:color="auto" w:fill="auto"/>
            <w:noWrap/>
            <w:vAlign w:val="center"/>
            <w:hideMark/>
          </w:tcPr>
          <w:p w14:paraId="7D028F06"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0.15</w:t>
            </w:r>
          </w:p>
        </w:tc>
      </w:tr>
      <w:tr w:rsidR="00E66C81" w:rsidRPr="00E66C81" w14:paraId="286255CB" w14:textId="77777777" w:rsidTr="006A3E3D">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39BF037C"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Deane Pond</w:t>
            </w:r>
          </w:p>
        </w:tc>
        <w:tc>
          <w:tcPr>
            <w:tcW w:w="1980" w:type="dxa"/>
            <w:tcBorders>
              <w:top w:val="nil"/>
              <w:left w:val="nil"/>
              <w:bottom w:val="single" w:sz="4" w:space="0" w:color="auto"/>
              <w:right w:val="single" w:sz="4" w:space="0" w:color="auto"/>
            </w:tcBorders>
            <w:shd w:val="clear" w:color="auto" w:fill="auto"/>
            <w:noWrap/>
            <w:vAlign w:val="center"/>
            <w:hideMark/>
          </w:tcPr>
          <w:p w14:paraId="6FF58D9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Low</w:t>
            </w:r>
          </w:p>
        </w:tc>
        <w:tc>
          <w:tcPr>
            <w:tcW w:w="1750" w:type="dxa"/>
            <w:tcBorders>
              <w:top w:val="nil"/>
              <w:left w:val="nil"/>
              <w:bottom w:val="single" w:sz="4" w:space="0" w:color="auto"/>
              <w:right w:val="single" w:sz="4" w:space="0" w:color="auto"/>
            </w:tcBorders>
            <w:shd w:val="clear" w:color="auto" w:fill="auto"/>
            <w:noWrap/>
            <w:vAlign w:val="center"/>
            <w:hideMark/>
          </w:tcPr>
          <w:p w14:paraId="3A4639D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0.95</w:t>
            </w:r>
          </w:p>
        </w:tc>
        <w:tc>
          <w:tcPr>
            <w:tcW w:w="2340" w:type="dxa"/>
            <w:tcBorders>
              <w:top w:val="nil"/>
              <w:left w:val="nil"/>
              <w:bottom w:val="single" w:sz="4" w:space="0" w:color="auto"/>
              <w:right w:val="single" w:sz="8" w:space="0" w:color="auto"/>
            </w:tcBorders>
            <w:shd w:val="clear" w:color="auto" w:fill="auto"/>
            <w:noWrap/>
            <w:vAlign w:val="center"/>
            <w:hideMark/>
          </w:tcPr>
          <w:p w14:paraId="3324DDEB"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0.356</w:t>
            </w:r>
          </w:p>
        </w:tc>
      </w:tr>
      <w:tr w:rsidR="00E66C81" w:rsidRPr="00E66C81" w14:paraId="51CBB584" w14:textId="77777777" w:rsidTr="006A3E3D">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5F8202EB"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Hooper Pond</w:t>
            </w:r>
          </w:p>
        </w:tc>
        <w:tc>
          <w:tcPr>
            <w:tcW w:w="1980" w:type="dxa"/>
            <w:tcBorders>
              <w:top w:val="nil"/>
              <w:left w:val="nil"/>
              <w:bottom w:val="single" w:sz="4" w:space="0" w:color="auto"/>
              <w:right w:val="single" w:sz="4" w:space="0" w:color="auto"/>
            </w:tcBorders>
            <w:shd w:val="clear" w:color="auto" w:fill="auto"/>
            <w:noWrap/>
            <w:vAlign w:val="center"/>
            <w:hideMark/>
          </w:tcPr>
          <w:p w14:paraId="19B6D7BA"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Low</w:t>
            </w:r>
          </w:p>
        </w:tc>
        <w:tc>
          <w:tcPr>
            <w:tcW w:w="1750" w:type="dxa"/>
            <w:tcBorders>
              <w:top w:val="nil"/>
              <w:left w:val="nil"/>
              <w:bottom w:val="single" w:sz="4" w:space="0" w:color="auto"/>
              <w:right w:val="single" w:sz="4" w:space="0" w:color="auto"/>
            </w:tcBorders>
            <w:shd w:val="clear" w:color="auto" w:fill="auto"/>
            <w:noWrap/>
            <w:vAlign w:val="center"/>
            <w:hideMark/>
          </w:tcPr>
          <w:p w14:paraId="167EB2B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5.4</w:t>
            </w:r>
          </w:p>
        </w:tc>
        <w:tc>
          <w:tcPr>
            <w:tcW w:w="2340" w:type="dxa"/>
            <w:tcBorders>
              <w:top w:val="nil"/>
              <w:left w:val="nil"/>
              <w:bottom w:val="single" w:sz="4" w:space="0" w:color="auto"/>
              <w:right w:val="single" w:sz="8" w:space="0" w:color="auto"/>
            </w:tcBorders>
            <w:shd w:val="clear" w:color="auto" w:fill="auto"/>
            <w:noWrap/>
            <w:vAlign w:val="center"/>
            <w:hideMark/>
          </w:tcPr>
          <w:p w14:paraId="159A0C0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0.142</w:t>
            </w:r>
          </w:p>
        </w:tc>
      </w:tr>
      <w:tr w:rsidR="00E66C81" w:rsidRPr="00E66C81" w14:paraId="69D6099F" w14:textId="77777777" w:rsidTr="006A3E3D">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0EFF6E69"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No Name Pond</w:t>
            </w:r>
          </w:p>
        </w:tc>
        <w:tc>
          <w:tcPr>
            <w:tcW w:w="1980" w:type="dxa"/>
            <w:tcBorders>
              <w:top w:val="nil"/>
              <w:left w:val="nil"/>
              <w:bottom w:val="single" w:sz="4" w:space="0" w:color="auto"/>
              <w:right w:val="single" w:sz="4" w:space="0" w:color="auto"/>
            </w:tcBorders>
            <w:shd w:val="clear" w:color="auto" w:fill="auto"/>
            <w:noWrap/>
            <w:vAlign w:val="center"/>
            <w:hideMark/>
          </w:tcPr>
          <w:p w14:paraId="783B635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750" w:type="dxa"/>
            <w:tcBorders>
              <w:top w:val="nil"/>
              <w:left w:val="nil"/>
              <w:bottom w:val="single" w:sz="4" w:space="0" w:color="auto"/>
              <w:right w:val="single" w:sz="4" w:space="0" w:color="auto"/>
            </w:tcBorders>
            <w:shd w:val="clear" w:color="auto" w:fill="auto"/>
            <w:noWrap/>
            <w:vAlign w:val="center"/>
            <w:hideMark/>
          </w:tcPr>
          <w:p w14:paraId="19601A51"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3.4</w:t>
            </w:r>
          </w:p>
        </w:tc>
        <w:tc>
          <w:tcPr>
            <w:tcW w:w="2340" w:type="dxa"/>
            <w:tcBorders>
              <w:top w:val="nil"/>
              <w:left w:val="nil"/>
              <w:bottom w:val="single" w:sz="4" w:space="0" w:color="auto"/>
              <w:right w:val="single" w:sz="8" w:space="0" w:color="auto"/>
            </w:tcBorders>
            <w:shd w:val="clear" w:color="auto" w:fill="auto"/>
            <w:noWrap/>
            <w:vAlign w:val="center"/>
            <w:hideMark/>
          </w:tcPr>
          <w:p w14:paraId="16DE50FF"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0.054</w:t>
            </w:r>
          </w:p>
        </w:tc>
      </w:tr>
      <w:tr w:rsidR="00E66C81" w:rsidRPr="00E66C81" w14:paraId="6387E77C" w14:textId="77777777" w:rsidTr="006A3E3D">
        <w:trPr>
          <w:trHeight w:val="240"/>
          <w:jc w:val="center"/>
        </w:trPr>
        <w:tc>
          <w:tcPr>
            <w:tcW w:w="1430" w:type="dxa"/>
            <w:tcBorders>
              <w:top w:val="nil"/>
              <w:left w:val="single" w:sz="8" w:space="0" w:color="auto"/>
              <w:bottom w:val="single" w:sz="8" w:space="0" w:color="auto"/>
              <w:right w:val="single" w:sz="4" w:space="0" w:color="auto"/>
            </w:tcBorders>
            <w:shd w:val="clear" w:color="auto" w:fill="auto"/>
            <w:noWrap/>
            <w:vAlign w:val="bottom"/>
            <w:hideMark/>
          </w:tcPr>
          <w:p w14:paraId="533C0170" w14:textId="77777777" w:rsidR="00E66C81" w:rsidRPr="00E66C81" w:rsidRDefault="00E66C81" w:rsidP="00E66C81">
            <w:pPr>
              <w:spacing w:after="0" w:line="240" w:lineRule="auto"/>
              <w:rPr>
                <w:rFonts w:ascii="Arial" w:eastAsia="Times New Roman" w:hAnsi="Arial" w:cs="Arial"/>
                <w:color w:val="000000"/>
                <w:sz w:val="16"/>
                <w:szCs w:val="16"/>
              </w:rPr>
            </w:pPr>
            <w:r w:rsidRPr="00E66C81">
              <w:rPr>
                <w:rFonts w:ascii="Arial" w:eastAsia="Times New Roman" w:hAnsi="Arial" w:cs="Arial"/>
                <w:color w:val="000000"/>
                <w:sz w:val="16"/>
                <w:szCs w:val="16"/>
              </w:rPr>
              <w:t>Sabattus Pond</w:t>
            </w:r>
          </w:p>
        </w:tc>
        <w:tc>
          <w:tcPr>
            <w:tcW w:w="1980" w:type="dxa"/>
            <w:tcBorders>
              <w:top w:val="nil"/>
              <w:left w:val="nil"/>
              <w:bottom w:val="single" w:sz="8" w:space="0" w:color="auto"/>
              <w:right w:val="single" w:sz="4" w:space="0" w:color="auto"/>
            </w:tcBorders>
            <w:shd w:val="clear" w:color="auto" w:fill="auto"/>
            <w:noWrap/>
            <w:vAlign w:val="center"/>
            <w:hideMark/>
          </w:tcPr>
          <w:p w14:paraId="400FF603"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Medium</w:t>
            </w:r>
          </w:p>
        </w:tc>
        <w:tc>
          <w:tcPr>
            <w:tcW w:w="1750" w:type="dxa"/>
            <w:tcBorders>
              <w:top w:val="nil"/>
              <w:left w:val="nil"/>
              <w:bottom w:val="single" w:sz="8" w:space="0" w:color="auto"/>
              <w:right w:val="single" w:sz="4" w:space="0" w:color="auto"/>
            </w:tcBorders>
            <w:shd w:val="clear" w:color="auto" w:fill="auto"/>
            <w:noWrap/>
            <w:vAlign w:val="center"/>
            <w:hideMark/>
          </w:tcPr>
          <w:p w14:paraId="3F5DA024"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27.9</w:t>
            </w:r>
          </w:p>
        </w:tc>
        <w:tc>
          <w:tcPr>
            <w:tcW w:w="2340" w:type="dxa"/>
            <w:tcBorders>
              <w:top w:val="nil"/>
              <w:left w:val="nil"/>
              <w:bottom w:val="single" w:sz="8" w:space="0" w:color="auto"/>
              <w:right w:val="single" w:sz="8" w:space="0" w:color="auto"/>
            </w:tcBorders>
            <w:shd w:val="clear" w:color="auto" w:fill="auto"/>
            <w:noWrap/>
            <w:vAlign w:val="center"/>
            <w:hideMark/>
          </w:tcPr>
          <w:p w14:paraId="05D550C2" w14:textId="77777777" w:rsidR="00E66C81" w:rsidRPr="00E66C81" w:rsidRDefault="00E66C81" w:rsidP="00E66C81">
            <w:pPr>
              <w:spacing w:after="0" w:line="240" w:lineRule="auto"/>
              <w:jc w:val="center"/>
              <w:rPr>
                <w:rFonts w:ascii="Arial" w:eastAsia="Times New Roman" w:hAnsi="Arial" w:cs="Arial"/>
                <w:color w:val="000000"/>
                <w:sz w:val="16"/>
                <w:szCs w:val="16"/>
              </w:rPr>
            </w:pPr>
            <w:r w:rsidRPr="00E66C81">
              <w:rPr>
                <w:rFonts w:ascii="Arial" w:eastAsia="Times New Roman" w:hAnsi="Arial" w:cs="Arial"/>
                <w:color w:val="000000"/>
                <w:sz w:val="16"/>
                <w:szCs w:val="16"/>
              </w:rPr>
              <w:t>0.017</w:t>
            </w:r>
          </w:p>
        </w:tc>
      </w:tr>
    </w:tbl>
    <w:p w14:paraId="6FC8650C" w14:textId="77777777" w:rsidR="00E66C81" w:rsidRPr="00E66C81" w:rsidRDefault="00E66C81" w:rsidP="00E66C81">
      <w:pPr>
        <w:widowControl w:val="0"/>
        <w:autoSpaceDE w:val="0"/>
        <w:autoSpaceDN w:val="0"/>
        <w:spacing w:after="0" w:line="240" w:lineRule="auto"/>
        <w:rPr>
          <w:rFonts w:ascii="Arial" w:eastAsia="Arial" w:hAnsi="Arial" w:cs="Arial"/>
          <w:color w:val="1D1D1D"/>
          <w:spacing w:val="-1"/>
          <w:w w:val="110"/>
          <w:sz w:val="20"/>
          <w:szCs w:val="20"/>
        </w:rPr>
      </w:pPr>
    </w:p>
    <w:p w14:paraId="75D977DD"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sz w:val="20"/>
          <w:szCs w:val="20"/>
        </w:rPr>
      </w:pPr>
      <w:r w:rsidRPr="00E66C81">
        <w:rPr>
          <w:rFonts w:ascii="Arial" w:eastAsia="Arial" w:hAnsi="Arial" w:cs="Arial"/>
          <w:color w:val="212121"/>
          <w:sz w:val="20"/>
          <w:szCs w:val="20"/>
        </w:rPr>
        <w:t>(1)  The pounds per year of phosphorus from the watershed that would produce an increase in phosphorus concentration by more than 1.0 parts per billion.</w:t>
      </w:r>
    </w:p>
    <w:p w14:paraId="32D858E4" w14:textId="77777777" w:rsidR="00E66C81" w:rsidRPr="00E66C81" w:rsidRDefault="00E66C81" w:rsidP="00E66C81">
      <w:pPr>
        <w:widowControl w:val="0"/>
        <w:autoSpaceDE w:val="0"/>
        <w:autoSpaceDN w:val="0"/>
        <w:spacing w:after="0" w:line="240" w:lineRule="auto"/>
        <w:rPr>
          <w:rFonts w:ascii="Arial" w:eastAsia="Arial" w:hAnsi="Arial" w:cs="Arial"/>
          <w:color w:val="1D1D1D"/>
          <w:spacing w:val="-1"/>
          <w:w w:val="110"/>
          <w:sz w:val="20"/>
          <w:szCs w:val="20"/>
        </w:rPr>
      </w:pPr>
    </w:p>
    <w:p w14:paraId="30D6E331" w14:textId="77777777" w:rsidR="00E66C81" w:rsidRPr="00E66C81" w:rsidRDefault="00E66C81" w:rsidP="00E66C81">
      <w:pPr>
        <w:widowControl w:val="0"/>
        <w:numPr>
          <w:ilvl w:val="0"/>
          <w:numId w:val="147"/>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Phosphorus export from a proposed subdivision shall be calculated according to the procedures defined in "Phosphorus Control in Lake Watersheds: A Technical Guide for Evaluating New Development" (Maine DEP et.al. September 1989 with revision in 1992 and as may be amended). Copies of all worksheets and calculations shall be submitted to the Planning Board.</w:t>
      </w:r>
    </w:p>
    <w:p w14:paraId="3ED6A9C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p>
    <w:p w14:paraId="4C3B8B4F" w14:textId="77777777" w:rsidR="00E66C81" w:rsidRPr="00E66C81" w:rsidRDefault="00E66C81" w:rsidP="00E66C81">
      <w:pPr>
        <w:widowControl w:val="0"/>
        <w:numPr>
          <w:ilvl w:val="0"/>
          <w:numId w:val="147"/>
        </w:numPr>
        <w:autoSpaceDE w:val="0"/>
        <w:autoSpaceDN w:val="0"/>
        <w:spacing w:after="0" w:line="240" w:lineRule="auto"/>
        <w:jc w:val="both"/>
        <w:rPr>
          <w:rFonts w:ascii="Arial" w:eastAsia="Arial" w:hAnsi="Arial" w:cs="Arial"/>
          <w:color w:val="1D1D1D"/>
          <w:sz w:val="20"/>
          <w:szCs w:val="20"/>
        </w:rPr>
      </w:pPr>
      <w:r w:rsidRPr="00E66C81">
        <w:rPr>
          <w:rFonts w:ascii="Arial" w:eastAsia="Arial" w:hAnsi="Arial" w:cs="Arial"/>
          <w:color w:val="1D1D1D"/>
          <w:w w:val="105"/>
          <w:sz w:val="20"/>
          <w:szCs w:val="20"/>
        </w:rPr>
        <w:t>Phosphorus control measures shall meet the design criteria contained in "Phosphorus Control in Lake Watersheds: A Technical Guide for Reviewing Development" (Maine DEP et al., September</w:t>
      </w:r>
      <w:r w:rsidRPr="00E66C81">
        <w:rPr>
          <w:rFonts w:ascii="Arial" w:eastAsia="Arial" w:hAnsi="Arial" w:cs="Arial"/>
          <w:color w:val="1D1D1D"/>
          <w:spacing w:val="-50"/>
          <w:w w:val="105"/>
          <w:sz w:val="20"/>
          <w:szCs w:val="20"/>
        </w:rPr>
        <w:t xml:space="preserve"> </w:t>
      </w:r>
      <w:r w:rsidRPr="00E66C81">
        <w:rPr>
          <w:rFonts w:ascii="Arial" w:eastAsia="Arial" w:hAnsi="Arial" w:cs="Arial"/>
          <w:color w:val="1D1D1D"/>
          <w:w w:val="105"/>
          <w:sz w:val="20"/>
          <w:szCs w:val="20"/>
        </w:rPr>
        <w:t>1989 with revisions in 1992 or as may be amended).</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The Planning Board shall require the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reasonable use of vegetative buffers, limits on clearing, and minimizing street lengths, and shall</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encourage the use of other nonstructural measures prior to allowing the use of high-maintenance</w:t>
      </w:r>
      <w:r w:rsidRPr="00E66C81">
        <w:rPr>
          <w:rFonts w:ascii="Arial" w:eastAsia="Arial" w:hAnsi="Arial" w:cs="Arial"/>
          <w:color w:val="1D1D1D"/>
          <w:spacing w:val="1"/>
          <w:w w:val="105"/>
          <w:sz w:val="20"/>
          <w:szCs w:val="20"/>
        </w:rPr>
        <w:t xml:space="preserve"> </w:t>
      </w:r>
      <w:r w:rsidRPr="00E66C81">
        <w:rPr>
          <w:rFonts w:ascii="Arial" w:eastAsia="Arial" w:hAnsi="Arial" w:cs="Arial"/>
          <w:color w:val="1D1D1D"/>
          <w:w w:val="105"/>
          <w:sz w:val="20"/>
          <w:szCs w:val="20"/>
        </w:rPr>
        <w:t>structural</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measures</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such</w:t>
      </w:r>
      <w:r w:rsidRPr="00E66C81">
        <w:rPr>
          <w:rFonts w:ascii="Arial" w:eastAsia="Arial" w:hAnsi="Arial" w:cs="Arial"/>
          <w:color w:val="1D1D1D"/>
          <w:spacing w:val="2"/>
          <w:w w:val="105"/>
          <w:sz w:val="20"/>
          <w:szCs w:val="20"/>
        </w:rPr>
        <w:t xml:space="preserve"> </w:t>
      </w:r>
      <w:r w:rsidRPr="00E66C81">
        <w:rPr>
          <w:rFonts w:ascii="Arial" w:eastAsia="Arial" w:hAnsi="Arial" w:cs="Arial"/>
          <w:color w:val="1D1D1D"/>
          <w:w w:val="105"/>
          <w:sz w:val="20"/>
          <w:szCs w:val="20"/>
        </w:rPr>
        <w:t>as</w:t>
      </w:r>
      <w:r w:rsidRPr="00E66C81">
        <w:rPr>
          <w:rFonts w:ascii="Arial" w:eastAsia="Arial" w:hAnsi="Arial" w:cs="Arial"/>
          <w:color w:val="1D1D1D"/>
          <w:spacing w:val="-3"/>
          <w:w w:val="105"/>
          <w:sz w:val="20"/>
          <w:szCs w:val="20"/>
        </w:rPr>
        <w:t xml:space="preserve"> </w:t>
      </w:r>
      <w:r w:rsidRPr="00E66C81">
        <w:rPr>
          <w:rFonts w:ascii="Arial" w:eastAsia="Arial" w:hAnsi="Arial" w:cs="Arial"/>
          <w:color w:val="1D1D1D"/>
          <w:w w:val="105"/>
          <w:sz w:val="20"/>
          <w:szCs w:val="20"/>
        </w:rPr>
        <w:t>infiltration</w:t>
      </w:r>
      <w:r w:rsidRPr="00E66C81">
        <w:rPr>
          <w:rFonts w:ascii="Arial" w:eastAsia="Arial" w:hAnsi="Arial" w:cs="Arial"/>
          <w:color w:val="1D1D1D"/>
          <w:spacing w:val="5"/>
          <w:w w:val="105"/>
          <w:sz w:val="20"/>
          <w:szCs w:val="20"/>
        </w:rPr>
        <w:t xml:space="preserve"> </w:t>
      </w:r>
      <w:r w:rsidRPr="00E66C81">
        <w:rPr>
          <w:rFonts w:ascii="Arial" w:eastAsia="Arial" w:hAnsi="Arial" w:cs="Arial"/>
          <w:color w:val="1D1D1D"/>
          <w:w w:val="105"/>
          <w:sz w:val="20"/>
          <w:szCs w:val="20"/>
        </w:rPr>
        <w:t>systems</w:t>
      </w:r>
      <w:r w:rsidRPr="00E66C81">
        <w:rPr>
          <w:rFonts w:ascii="Arial" w:eastAsia="Arial" w:hAnsi="Arial" w:cs="Arial"/>
          <w:color w:val="1D1D1D"/>
          <w:spacing w:val="13"/>
          <w:w w:val="105"/>
          <w:sz w:val="20"/>
          <w:szCs w:val="20"/>
        </w:rPr>
        <w:t xml:space="preserve"> </w:t>
      </w:r>
      <w:r w:rsidRPr="00E66C81">
        <w:rPr>
          <w:rFonts w:ascii="Arial" w:eastAsia="Arial" w:hAnsi="Arial" w:cs="Arial"/>
          <w:color w:val="1D1D1D"/>
          <w:w w:val="105"/>
          <w:sz w:val="20"/>
          <w:szCs w:val="20"/>
        </w:rPr>
        <w:t>and</w:t>
      </w:r>
      <w:r w:rsidRPr="00E66C81">
        <w:rPr>
          <w:rFonts w:ascii="Arial" w:eastAsia="Arial" w:hAnsi="Arial" w:cs="Arial"/>
          <w:color w:val="1D1D1D"/>
          <w:spacing w:val="-8"/>
          <w:w w:val="105"/>
          <w:sz w:val="20"/>
          <w:szCs w:val="20"/>
        </w:rPr>
        <w:t xml:space="preserve"> </w:t>
      </w:r>
      <w:r w:rsidRPr="00E66C81">
        <w:rPr>
          <w:rFonts w:ascii="Arial" w:eastAsia="Arial" w:hAnsi="Arial" w:cs="Arial"/>
          <w:color w:val="1D1D1D"/>
          <w:w w:val="105"/>
          <w:sz w:val="20"/>
          <w:szCs w:val="20"/>
        </w:rPr>
        <w:t>wet</w:t>
      </w:r>
      <w:r w:rsidRPr="00E66C81">
        <w:rPr>
          <w:rFonts w:ascii="Arial" w:eastAsia="Arial" w:hAnsi="Arial" w:cs="Arial"/>
          <w:color w:val="1D1D1D"/>
          <w:spacing w:val="4"/>
          <w:w w:val="105"/>
          <w:sz w:val="20"/>
          <w:szCs w:val="20"/>
        </w:rPr>
        <w:t xml:space="preserve"> </w:t>
      </w:r>
      <w:r w:rsidRPr="00E66C81">
        <w:rPr>
          <w:rFonts w:ascii="Arial" w:eastAsia="Arial" w:hAnsi="Arial" w:cs="Arial"/>
          <w:color w:val="1D1D1D"/>
          <w:w w:val="105"/>
          <w:sz w:val="20"/>
          <w:szCs w:val="20"/>
        </w:rPr>
        <w:t>ponds</w:t>
      </w:r>
    </w:p>
    <w:p w14:paraId="235C3E00"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b/>
          <w:color w:val="212121"/>
          <w:spacing w:val="-1"/>
          <w:sz w:val="20"/>
          <w:szCs w:val="20"/>
        </w:rPr>
      </w:pPr>
    </w:p>
    <w:p w14:paraId="24C359D9" w14:textId="77777777" w:rsidR="00E66C81" w:rsidRPr="00E66C81" w:rsidRDefault="00E66C81" w:rsidP="00E66C81">
      <w:pPr>
        <w:widowControl w:val="0"/>
        <w:autoSpaceDE w:val="0"/>
        <w:autoSpaceDN w:val="0"/>
        <w:spacing w:after="0" w:line="240" w:lineRule="auto"/>
        <w:rPr>
          <w:rFonts w:ascii="Arial" w:eastAsia="Arial" w:hAnsi="Arial" w:cs="Arial"/>
          <w:b/>
          <w:color w:val="1D1D1D"/>
          <w:w w:val="105"/>
          <w:sz w:val="20"/>
          <w:szCs w:val="20"/>
        </w:rPr>
      </w:pPr>
      <w:r w:rsidRPr="00E66C81">
        <w:rPr>
          <w:rFonts w:ascii="Arial" w:eastAsia="Arial" w:hAnsi="Arial" w:cs="Arial"/>
          <w:b/>
          <w:color w:val="1D1D1D"/>
          <w:w w:val="105"/>
          <w:sz w:val="20"/>
          <w:szCs w:val="20"/>
        </w:rPr>
        <w:t>7-701.9</w:t>
      </w:r>
      <w:r w:rsidRPr="00E66C81">
        <w:rPr>
          <w:rFonts w:ascii="Arial" w:eastAsia="Arial" w:hAnsi="Arial" w:cs="Arial"/>
          <w:b/>
          <w:color w:val="1D1D1D"/>
          <w:w w:val="105"/>
          <w:sz w:val="20"/>
          <w:szCs w:val="20"/>
        </w:rPr>
        <w:tab/>
      </w:r>
      <w:r w:rsidRPr="00E66C81">
        <w:rPr>
          <w:rFonts w:ascii="Arial" w:eastAsia="Arial" w:hAnsi="Arial" w:cs="Arial"/>
          <w:b/>
          <w:color w:val="1D1D1D"/>
          <w:w w:val="105"/>
          <w:sz w:val="20"/>
          <w:szCs w:val="20"/>
        </w:rPr>
        <w:tab/>
        <w:t>Construction in Flood Hazard Areas</w:t>
      </w:r>
    </w:p>
    <w:p w14:paraId="755A971F"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2F64706E"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When any part of a subdivision is in a special flood hazard area as identified by the Federal Emergency Management Agency, the plan shall indicate that all principal structures on lots in the subdivision shall be constructed with their lowest floor including the basement, at least one (1) foot above the 100-year flood elevation. Such a restriction shall be included in the deed to any lot which is included or partially included in the flood hazard area.</w:t>
      </w:r>
    </w:p>
    <w:p w14:paraId="3B3A02A7"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B84A094" w14:textId="77777777" w:rsidR="00E66C81" w:rsidRPr="00E66C81" w:rsidRDefault="00E66C81" w:rsidP="00E66C81">
      <w:pPr>
        <w:widowControl w:val="0"/>
        <w:autoSpaceDE w:val="0"/>
        <w:autoSpaceDN w:val="0"/>
        <w:spacing w:after="0" w:line="240" w:lineRule="auto"/>
        <w:rPr>
          <w:rFonts w:ascii="Arial" w:eastAsia="Arial" w:hAnsi="Arial" w:cs="Arial"/>
          <w:b/>
          <w:color w:val="1D1D1D"/>
          <w:w w:val="105"/>
          <w:sz w:val="20"/>
          <w:szCs w:val="20"/>
        </w:rPr>
      </w:pPr>
      <w:r w:rsidRPr="00E66C81">
        <w:rPr>
          <w:rFonts w:ascii="Arial" w:eastAsia="Arial" w:hAnsi="Arial" w:cs="Arial"/>
          <w:b/>
          <w:color w:val="1D1D1D"/>
          <w:w w:val="105"/>
          <w:sz w:val="20"/>
          <w:szCs w:val="20"/>
        </w:rPr>
        <w:t>7-701.10</w:t>
      </w:r>
      <w:r w:rsidRPr="00E66C81">
        <w:rPr>
          <w:rFonts w:ascii="Arial" w:eastAsia="Arial" w:hAnsi="Arial" w:cs="Arial"/>
          <w:b/>
          <w:color w:val="1D1D1D"/>
          <w:w w:val="105"/>
          <w:sz w:val="20"/>
          <w:szCs w:val="20"/>
        </w:rPr>
        <w:tab/>
        <w:t>Mobile Home Parks</w:t>
      </w:r>
    </w:p>
    <w:p w14:paraId="6A11146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C495817"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These standards shall apply to all development proposals for new mobile home parks and to any expansion of existing mobile home parks.</w:t>
      </w:r>
    </w:p>
    <w:p w14:paraId="14C5309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BE4E5B8"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Lot Size, Width and Density</w:t>
      </w:r>
    </w:p>
    <w:p w14:paraId="474DA2C7"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086A8B8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Lots in a mobile home park shall meet the following minimum lot size, width, and density requirements. Minimum requirements shall be based on Title 30-A M.R.S.A. Section 4358.</w:t>
      </w:r>
    </w:p>
    <w:p w14:paraId="7A778EB5" w14:textId="77777777" w:rsidR="00E66C81" w:rsidRPr="00E66C81" w:rsidRDefault="00E66C81" w:rsidP="00E66C81">
      <w:pPr>
        <w:widowControl w:val="0"/>
        <w:autoSpaceDE w:val="0"/>
        <w:autoSpaceDN w:val="0"/>
        <w:spacing w:after="0" w:line="240" w:lineRule="auto"/>
        <w:ind w:left="1080" w:hanging="360"/>
        <w:rPr>
          <w:rFonts w:ascii="Arial" w:eastAsia="Arial" w:hAnsi="Arial" w:cs="Arial"/>
          <w:color w:val="1D1D1D"/>
          <w:w w:val="105"/>
          <w:sz w:val="20"/>
          <w:szCs w:val="20"/>
        </w:rPr>
      </w:pPr>
    </w:p>
    <w:p w14:paraId="57AABFB2" w14:textId="77777777" w:rsidR="00E66C81" w:rsidRPr="00E66C81" w:rsidRDefault="00E66C81" w:rsidP="00E66C81">
      <w:pPr>
        <w:widowControl w:val="0"/>
        <w:numPr>
          <w:ilvl w:val="0"/>
          <w:numId w:val="149"/>
        </w:numPr>
        <w:autoSpaceDE w:val="0"/>
        <w:autoSpaceDN w:val="0"/>
        <w:spacing w:after="0" w:line="240" w:lineRule="auto"/>
        <w:ind w:left="1080"/>
        <w:rPr>
          <w:rFonts w:ascii="Arial" w:eastAsia="Arial" w:hAnsi="Arial" w:cs="Arial"/>
          <w:color w:val="1D1D1D"/>
          <w:w w:val="105"/>
          <w:sz w:val="20"/>
          <w:szCs w:val="20"/>
        </w:rPr>
      </w:pPr>
      <w:r w:rsidRPr="00E66C81">
        <w:rPr>
          <w:rFonts w:ascii="Arial" w:eastAsia="Arial" w:hAnsi="Arial" w:cs="Arial"/>
          <w:color w:val="1D1D1D"/>
          <w:w w:val="105"/>
          <w:sz w:val="20"/>
          <w:szCs w:val="20"/>
        </w:rPr>
        <w:t>Lots served by individual subsurface sewage disposal systems</w:t>
      </w:r>
    </w:p>
    <w:p w14:paraId="4C88F8F0" w14:textId="77777777" w:rsidR="00E66C81" w:rsidRPr="00E66C81" w:rsidRDefault="00E66C81" w:rsidP="00E66C81">
      <w:pPr>
        <w:widowControl w:val="0"/>
        <w:autoSpaceDE w:val="0"/>
        <w:autoSpaceDN w:val="0"/>
        <w:spacing w:after="0" w:line="240" w:lineRule="auto"/>
        <w:ind w:left="1080" w:hanging="360"/>
        <w:rPr>
          <w:rFonts w:ascii="Arial" w:eastAsia="Arial" w:hAnsi="Arial" w:cs="Arial"/>
          <w:color w:val="1D1D1D"/>
          <w:w w:val="105"/>
          <w:sz w:val="20"/>
          <w:szCs w:val="20"/>
        </w:rPr>
      </w:pPr>
    </w:p>
    <w:p w14:paraId="3DC2F0E5" w14:textId="77777777" w:rsidR="00E66C81" w:rsidRPr="00E66C81" w:rsidRDefault="00E66C81" w:rsidP="00E66C81">
      <w:pPr>
        <w:widowControl w:val="0"/>
        <w:autoSpaceDE w:val="0"/>
        <w:autoSpaceDN w:val="0"/>
        <w:spacing w:after="0" w:line="240" w:lineRule="auto"/>
        <w:ind w:left="1440" w:hanging="360"/>
        <w:rPr>
          <w:rFonts w:ascii="Arial" w:eastAsia="Arial" w:hAnsi="Arial" w:cs="Arial"/>
          <w:color w:val="1D1D1D"/>
          <w:w w:val="105"/>
          <w:sz w:val="20"/>
          <w:szCs w:val="20"/>
        </w:rPr>
      </w:pPr>
      <w:r w:rsidRPr="00E66C81">
        <w:rPr>
          <w:rFonts w:ascii="Arial" w:eastAsia="Arial" w:hAnsi="Arial" w:cs="Arial"/>
          <w:color w:val="1D1D1D"/>
          <w:w w:val="105"/>
          <w:sz w:val="20"/>
          <w:szCs w:val="20"/>
        </w:rPr>
        <w:t>-minimum lot area - 20,000 square feet</w:t>
      </w:r>
    </w:p>
    <w:p w14:paraId="7AA055A2" w14:textId="77777777" w:rsidR="00E66C81" w:rsidRPr="00E66C81" w:rsidRDefault="00E66C81" w:rsidP="00E66C81">
      <w:pPr>
        <w:widowControl w:val="0"/>
        <w:autoSpaceDE w:val="0"/>
        <w:autoSpaceDN w:val="0"/>
        <w:spacing w:after="0" w:line="240" w:lineRule="auto"/>
        <w:ind w:left="1440" w:hanging="360"/>
        <w:rPr>
          <w:rFonts w:ascii="Arial" w:eastAsia="Arial" w:hAnsi="Arial" w:cs="Arial"/>
          <w:color w:val="1D1D1D"/>
          <w:w w:val="105"/>
          <w:sz w:val="20"/>
          <w:szCs w:val="20"/>
        </w:rPr>
      </w:pPr>
      <w:r w:rsidRPr="00E66C81">
        <w:rPr>
          <w:rFonts w:ascii="Arial" w:eastAsia="Arial" w:hAnsi="Arial" w:cs="Arial"/>
          <w:color w:val="1D1D1D"/>
          <w:w w:val="105"/>
          <w:sz w:val="20"/>
          <w:szCs w:val="20"/>
        </w:rPr>
        <w:t>-minimum lot width - 100 feet</w:t>
      </w:r>
    </w:p>
    <w:p w14:paraId="74021CE3" w14:textId="77777777" w:rsidR="00E66C81" w:rsidRPr="00E66C81" w:rsidRDefault="00E66C81" w:rsidP="00E66C81">
      <w:pPr>
        <w:widowControl w:val="0"/>
        <w:autoSpaceDE w:val="0"/>
        <w:autoSpaceDN w:val="0"/>
        <w:spacing w:after="0" w:line="240" w:lineRule="auto"/>
        <w:ind w:left="1080" w:hanging="360"/>
        <w:rPr>
          <w:rFonts w:ascii="Arial" w:eastAsia="Arial" w:hAnsi="Arial" w:cs="Arial"/>
          <w:color w:val="1D1D1D"/>
          <w:w w:val="105"/>
          <w:sz w:val="20"/>
          <w:szCs w:val="20"/>
        </w:rPr>
      </w:pPr>
    </w:p>
    <w:p w14:paraId="101B262E" w14:textId="77777777" w:rsidR="00E66C81" w:rsidRPr="00E66C81" w:rsidRDefault="00E66C81" w:rsidP="00E66C81">
      <w:pPr>
        <w:widowControl w:val="0"/>
        <w:numPr>
          <w:ilvl w:val="0"/>
          <w:numId w:val="149"/>
        </w:numPr>
        <w:autoSpaceDE w:val="0"/>
        <w:autoSpaceDN w:val="0"/>
        <w:spacing w:after="0" w:line="240" w:lineRule="auto"/>
        <w:ind w:left="1080"/>
        <w:rPr>
          <w:rFonts w:ascii="Arial" w:eastAsia="Arial" w:hAnsi="Arial" w:cs="Arial"/>
          <w:color w:val="1D1D1D"/>
          <w:w w:val="105"/>
          <w:sz w:val="20"/>
          <w:szCs w:val="20"/>
        </w:rPr>
      </w:pPr>
      <w:r w:rsidRPr="00E66C81">
        <w:rPr>
          <w:rFonts w:ascii="Arial" w:eastAsia="Arial" w:hAnsi="Arial" w:cs="Arial"/>
          <w:color w:val="1D1D1D"/>
          <w:w w:val="105"/>
          <w:sz w:val="20"/>
          <w:szCs w:val="20"/>
        </w:rPr>
        <w:t>Lots served by a central subsurface wastewater disposal system</w:t>
      </w:r>
    </w:p>
    <w:p w14:paraId="7C9473F8" w14:textId="77777777" w:rsidR="00E66C81" w:rsidRPr="00E66C81" w:rsidRDefault="00E66C81" w:rsidP="00E66C81">
      <w:pPr>
        <w:widowControl w:val="0"/>
        <w:autoSpaceDE w:val="0"/>
        <w:autoSpaceDN w:val="0"/>
        <w:spacing w:after="0" w:line="240" w:lineRule="auto"/>
        <w:ind w:left="1080" w:hanging="360"/>
        <w:rPr>
          <w:rFonts w:ascii="Arial" w:eastAsia="Arial" w:hAnsi="Arial" w:cs="Arial"/>
          <w:color w:val="1D1D1D"/>
          <w:w w:val="105"/>
          <w:sz w:val="20"/>
          <w:szCs w:val="20"/>
        </w:rPr>
      </w:pPr>
    </w:p>
    <w:p w14:paraId="6631F950" w14:textId="77777777" w:rsidR="00E66C81" w:rsidRPr="00E66C81" w:rsidRDefault="00E66C81" w:rsidP="00E66C81">
      <w:pPr>
        <w:widowControl w:val="0"/>
        <w:autoSpaceDE w:val="0"/>
        <w:autoSpaceDN w:val="0"/>
        <w:spacing w:after="0" w:line="240" w:lineRule="auto"/>
        <w:ind w:left="1440" w:hanging="360"/>
        <w:rPr>
          <w:rFonts w:ascii="Arial" w:eastAsia="Arial" w:hAnsi="Arial" w:cs="Arial"/>
          <w:color w:val="1D1D1D"/>
          <w:w w:val="105"/>
          <w:sz w:val="20"/>
          <w:szCs w:val="20"/>
        </w:rPr>
      </w:pPr>
      <w:r w:rsidRPr="00E66C81">
        <w:rPr>
          <w:rFonts w:ascii="Arial" w:eastAsia="Arial" w:hAnsi="Arial" w:cs="Arial"/>
          <w:color w:val="1D1D1D"/>
          <w:w w:val="105"/>
          <w:sz w:val="20"/>
          <w:szCs w:val="20"/>
        </w:rPr>
        <w:t>-minimum lot area - 12,000 square feet</w:t>
      </w:r>
    </w:p>
    <w:p w14:paraId="26365498" w14:textId="77777777" w:rsidR="00E66C81" w:rsidRPr="00E66C81" w:rsidRDefault="00E66C81" w:rsidP="00E66C81">
      <w:pPr>
        <w:widowControl w:val="0"/>
        <w:autoSpaceDE w:val="0"/>
        <w:autoSpaceDN w:val="0"/>
        <w:spacing w:after="0" w:line="240" w:lineRule="auto"/>
        <w:ind w:left="1440" w:hanging="360"/>
        <w:rPr>
          <w:rFonts w:ascii="Arial" w:eastAsia="Arial" w:hAnsi="Arial" w:cs="Arial"/>
          <w:color w:val="1D1D1D"/>
          <w:w w:val="105"/>
          <w:sz w:val="20"/>
          <w:szCs w:val="20"/>
        </w:rPr>
      </w:pPr>
      <w:r w:rsidRPr="00E66C81">
        <w:rPr>
          <w:rFonts w:ascii="Arial" w:eastAsia="Arial" w:hAnsi="Arial" w:cs="Arial"/>
          <w:color w:val="1D1D1D"/>
          <w:w w:val="105"/>
          <w:sz w:val="20"/>
          <w:szCs w:val="20"/>
        </w:rPr>
        <w:t>-minimum lot width - 75 feet</w:t>
      </w:r>
    </w:p>
    <w:p w14:paraId="0D581F97" w14:textId="77777777" w:rsidR="00E66C81" w:rsidRPr="00E66C81" w:rsidRDefault="00E66C81" w:rsidP="00E66C81">
      <w:pPr>
        <w:widowControl w:val="0"/>
        <w:autoSpaceDE w:val="0"/>
        <w:autoSpaceDN w:val="0"/>
        <w:spacing w:after="0" w:line="240" w:lineRule="auto"/>
        <w:ind w:left="1080" w:hanging="360"/>
        <w:rPr>
          <w:rFonts w:ascii="Arial" w:eastAsia="Arial" w:hAnsi="Arial" w:cs="Arial"/>
          <w:color w:val="1D1D1D"/>
          <w:w w:val="105"/>
          <w:sz w:val="20"/>
          <w:szCs w:val="20"/>
        </w:rPr>
      </w:pPr>
    </w:p>
    <w:p w14:paraId="08C0AB91" w14:textId="77777777" w:rsidR="00E66C81" w:rsidRPr="00E66C81" w:rsidRDefault="00E66C81" w:rsidP="00E66C81">
      <w:pPr>
        <w:widowControl w:val="0"/>
        <w:numPr>
          <w:ilvl w:val="0"/>
          <w:numId w:val="149"/>
        </w:numPr>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overall density of a mobile home park served by a central subsurface wastewater disposal system shall be no greater than one unit per Z0,000 square feet of total park area. The overall density shall be computed using the combined area of its mobile home lots plus:</w:t>
      </w:r>
    </w:p>
    <w:p w14:paraId="628286A2" w14:textId="77777777" w:rsidR="00E66C81" w:rsidRPr="00E66C81" w:rsidRDefault="00E66C81" w:rsidP="00E66C81">
      <w:pPr>
        <w:widowControl w:val="0"/>
        <w:numPr>
          <w:ilvl w:val="0"/>
          <w:numId w:val="150"/>
        </w:numPr>
        <w:autoSpaceDE w:val="0"/>
        <w:autoSpaceDN w:val="0"/>
        <w:spacing w:after="0" w:line="240" w:lineRule="auto"/>
        <w:ind w:left="1620"/>
        <w:rPr>
          <w:rFonts w:ascii="Arial" w:eastAsia="Arial" w:hAnsi="Arial" w:cs="Arial"/>
          <w:color w:val="1D1D1D"/>
          <w:w w:val="105"/>
          <w:sz w:val="20"/>
          <w:szCs w:val="20"/>
        </w:rPr>
      </w:pPr>
      <w:r w:rsidRPr="00E66C81">
        <w:rPr>
          <w:rFonts w:ascii="Arial" w:eastAsia="Arial" w:hAnsi="Arial" w:cs="Arial"/>
          <w:color w:val="1D1D1D"/>
          <w:w w:val="105"/>
          <w:sz w:val="20"/>
          <w:szCs w:val="20"/>
        </w:rPr>
        <w:t>the area required for street rights-of-way; and</w:t>
      </w:r>
    </w:p>
    <w:p w14:paraId="4473CE17" w14:textId="77777777" w:rsidR="00E66C81" w:rsidRPr="00E66C81" w:rsidRDefault="00E66C81" w:rsidP="00E66C81">
      <w:pPr>
        <w:widowControl w:val="0"/>
        <w:numPr>
          <w:ilvl w:val="0"/>
          <w:numId w:val="150"/>
        </w:numPr>
        <w:autoSpaceDE w:val="0"/>
        <w:autoSpaceDN w:val="0"/>
        <w:spacing w:after="0" w:line="240" w:lineRule="auto"/>
        <w:ind w:left="1620"/>
        <w:rPr>
          <w:rFonts w:ascii="Arial" w:eastAsia="Arial" w:hAnsi="Arial" w:cs="Arial"/>
          <w:color w:val="1D1D1D"/>
          <w:w w:val="105"/>
          <w:sz w:val="20"/>
          <w:szCs w:val="20"/>
        </w:rPr>
      </w:pPr>
      <w:r w:rsidRPr="00E66C81">
        <w:rPr>
          <w:rFonts w:ascii="Arial" w:eastAsia="Arial" w:hAnsi="Arial" w:cs="Arial"/>
          <w:color w:val="1D1D1D"/>
          <w:w w:val="105"/>
          <w:sz w:val="20"/>
          <w:szCs w:val="20"/>
        </w:rPr>
        <w:t>the area required for buffer strips, if any.</w:t>
      </w:r>
    </w:p>
    <w:p w14:paraId="29B62F02" w14:textId="77777777" w:rsidR="00E66C81" w:rsidRPr="00E66C81" w:rsidRDefault="00E66C81" w:rsidP="00E66C81">
      <w:pPr>
        <w:widowControl w:val="0"/>
        <w:autoSpaceDE w:val="0"/>
        <w:autoSpaceDN w:val="0"/>
        <w:spacing w:after="0" w:line="240" w:lineRule="auto"/>
        <w:ind w:left="1080" w:hanging="360"/>
        <w:rPr>
          <w:rFonts w:ascii="Arial" w:eastAsia="Arial" w:hAnsi="Arial" w:cs="Arial"/>
          <w:color w:val="1D1D1D"/>
          <w:w w:val="105"/>
          <w:sz w:val="20"/>
          <w:szCs w:val="20"/>
        </w:rPr>
      </w:pPr>
    </w:p>
    <w:p w14:paraId="4D3633B8" w14:textId="77777777" w:rsidR="00E66C81" w:rsidRPr="00E66C81" w:rsidRDefault="00E66C81" w:rsidP="00E66C81">
      <w:pPr>
        <w:widowControl w:val="0"/>
        <w:numPr>
          <w:ilvl w:val="0"/>
          <w:numId w:val="149"/>
        </w:numPr>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Where lots front on a curved right-of-way or are served by a driveway, the frontage requirement shall be measured in a straight line perpendicular to the setback line.</w:t>
      </w:r>
    </w:p>
    <w:p w14:paraId="336B0B70" w14:textId="77777777" w:rsidR="00E66C81" w:rsidRPr="00E66C81" w:rsidRDefault="00E66C81" w:rsidP="00E66C81">
      <w:pPr>
        <w:widowControl w:val="0"/>
        <w:autoSpaceDE w:val="0"/>
        <w:autoSpaceDN w:val="0"/>
        <w:spacing w:after="0" w:line="240" w:lineRule="auto"/>
        <w:ind w:left="1080" w:hanging="360"/>
        <w:jc w:val="both"/>
        <w:rPr>
          <w:rFonts w:ascii="Arial" w:eastAsia="Arial" w:hAnsi="Arial" w:cs="Arial"/>
          <w:color w:val="1D1D1D"/>
          <w:w w:val="105"/>
          <w:sz w:val="20"/>
          <w:szCs w:val="20"/>
        </w:rPr>
      </w:pPr>
    </w:p>
    <w:p w14:paraId="2CA28940" w14:textId="77777777" w:rsidR="00E66C81" w:rsidRPr="00E66C81" w:rsidRDefault="00E66C81" w:rsidP="00E66C81">
      <w:pPr>
        <w:widowControl w:val="0"/>
        <w:numPr>
          <w:ilvl w:val="0"/>
          <w:numId w:val="149"/>
        </w:numPr>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Lots within the area regulated by the Shoreland Zoning Ordinance, Town of Greene shall meet the lot area, lot width, setback and shore frontage requirements set forth in that Ordinance.</w:t>
      </w:r>
    </w:p>
    <w:p w14:paraId="7278339D" w14:textId="77777777" w:rsidR="00E66C81" w:rsidRPr="00E66C81" w:rsidRDefault="00E66C81" w:rsidP="00E66C81">
      <w:pPr>
        <w:widowControl w:val="0"/>
        <w:autoSpaceDE w:val="0"/>
        <w:autoSpaceDN w:val="0"/>
        <w:spacing w:after="0" w:line="240" w:lineRule="auto"/>
        <w:rPr>
          <w:rFonts w:ascii="Arial" w:eastAsia="Arial" w:hAnsi="Arial" w:cs="Arial"/>
          <w:b/>
          <w:bCs/>
          <w:color w:val="1D1D1D"/>
          <w:w w:val="105"/>
          <w:sz w:val="20"/>
          <w:szCs w:val="20"/>
        </w:rPr>
      </w:pPr>
    </w:p>
    <w:p w14:paraId="0861064C"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Lot Setbacks</w:t>
      </w:r>
    </w:p>
    <w:p w14:paraId="0D3B599E"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38E9CB3B" w14:textId="77777777" w:rsidR="00E66C81" w:rsidRPr="00E66C81" w:rsidRDefault="00E66C81" w:rsidP="00E66C81">
      <w:pPr>
        <w:widowControl w:val="0"/>
        <w:numPr>
          <w:ilvl w:val="0"/>
          <w:numId w:val="151"/>
        </w:numPr>
        <w:autoSpaceDE w:val="0"/>
        <w:autoSpaceDN w:val="0"/>
        <w:spacing w:after="0" w:line="240" w:lineRule="auto"/>
        <w:ind w:left="1080"/>
        <w:rPr>
          <w:rFonts w:ascii="Arial" w:eastAsia="Arial" w:hAnsi="Arial" w:cs="Arial"/>
          <w:color w:val="1D1D1D"/>
          <w:w w:val="105"/>
          <w:sz w:val="20"/>
          <w:szCs w:val="20"/>
        </w:rPr>
      </w:pPr>
      <w:r w:rsidRPr="00E66C81">
        <w:rPr>
          <w:rFonts w:ascii="Arial" w:eastAsia="Arial" w:hAnsi="Arial" w:cs="Arial"/>
          <w:color w:val="1D1D1D"/>
          <w:w w:val="105"/>
          <w:sz w:val="20"/>
          <w:szCs w:val="20"/>
        </w:rPr>
        <w:t xml:space="preserve">The following lot setbacks shall apply to all manufactured housing units. </w:t>
      </w:r>
    </w:p>
    <w:p w14:paraId="7C265F30" w14:textId="77777777" w:rsidR="00E66C81" w:rsidRPr="00E66C81" w:rsidRDefault="00E66C81" w:rsidP="00E66C81">
      <w:pPr>
        <w:widowControl w:val="0"/>
        <w:autoSpaceDE w:val="0"/>
        <w:autoSpaceDN w:val="0"/>
        <w:spacing w:after="0" w:line="240" w:lineRule="auto"/>
        <w:ind w:left="1080"/>
        <w:rPr>
          <w:rFonts w:ascii="Arial" w:eastAsia="Arial" w:hAnsi="Arial" w:cs="Arial"/>
          <w:color w:val="1D1D1D"/>
          <w:w w:val="105"/>
          <w:sz w:val="20"/>
          <w:szCs w:val="20"/>
        </w:rPr>
      </w:pPr>
    </w:p>
    <w:p w14:paraId="671E9C96" w14:textId="77777777" w:rsidR="00E66C81" w:rsidRPr="00E66C81" w:rsidRDefault="00E66C81" w:rsidP="00E66C81">
      <w:pPr>
        <w:widowControl w:val="0"/>
        <w:tabs>
          <w:tab w:val="left" w:leader="dot" w:pos="2880"/>
        </w:tabs>
        <w:autoSpaceDE w:val="0"/>
        <w:autoSpaceDN w:val="0"/>
        <w:spacing w:after="0" w:line="240" w:lineRule="auto"/>
        <w:ind w:left="1080"/>
        <w:rPr>
          <w:rFonts w:ascii="Arial" w:eastAsia="Arial" w:hAnsi="Arial" w:cs="Arial"/>
          <w:color w:val="1D1D1D"/>
          <w:w w:val="105"/>
          <w:sz w:val="20"/>
          <w:szCs w:val="20"/>
        </w:rPr>
      </w:pPr>
      <w:r w:rsidRPr="00E66C81">
        <w:rPr>
          <w:rFonts w:ascii="Arial" w:eastAsia="Arial" w:hAnsi="Arial" w:cs="Arial"/>
          <w:color w:val="1D1D1D"/>
          <w:w w:val="105"/>
          <w:sz w:val="20"/>
          <w:szCs w:val="20"/>
        </w:rPr>
        <w:t>Front setback</w:t>
      </w:r>
      <w:r w:rsidRPr="00E66C81">
        <w:rPr>
          <w:rFonts w:ascii="Arial" w:eastAsia="Arial" w:hAnsi="Arial" w:cs="Arial"/>
          <w:color w:val="1D1D1D"/>
          <w:w w:val="105"/>
          <w:sz w:val="20"/>
          <w:szCs w:val="20"/>
        </w:rPr>
        <w:tab/>
        <w:t>20 feet</w:t>
      </w:r>
    </w:p>
    <w:p w14:paraId="1C6A12EA" w14:textId="77777777" w:rsidR="00E66C81" w:rsidRPr="00E66C81" w:rsidRDefault="00E66C81" w:rsidP="00E66C81">
      <w:pPr>
        <w:widowControl w:val="0"/>
        <w:tabs>
          <w:tab w:val="left" w:leader="dot" w:pos="2880"/>
        </w:tabs>
        <w:autoSpaceDE w:val="0"/>
        <w:autoSpaceDN w:val="0"/>
        <w:spacing w:after="0" w:line="240" w:lineRule="auto"/>
        <w:ind w:left="1080"/>
        <w:rPr>
          <w:rFonts w:ascii="Arial" w:eastAsia="Arial" w:hAnsi="Arial" w:cs="Arial"/>
          <w:color w:val="1D1D1D"/>
          <w:w w:val="105"/>
          <w:sz w:val="20"/>
          <w:szCs w:val="20"/>
        </w:rPr>
      </w:pPr>
      <w:r w:rsidRPr="00E66C81">
        <w:rPr>
          <w:rFonts w:ascii="Arial" w:eastAsia="Arial" w:hAnsi="Arial" w:cs="Arial"/>
          <w:color w:val="1D1D1D"/>
          <w:w w:val="105"/>
          <w:sz w:val="20"/>
          <w:szCs w:val="20"/>
        </w:rPr>
        <w:t>Side setback</w:t>
      </w:r>
      <w:r w:rsidRPr="00E66C81">
        <w:rPr>
          <w:rFonts w:ascii="Arial" w:eastAsia="Arial" w:hAnsi="Arial" w:cs="Arial"/>
          <w:color w:val="1D1D1D"/>
          <w:w w:val="105"/>
          <w:sz w:val="20"/>
          <w:szCs w:val="20"/>
        </w:rPr>
        <w:tab/>
        <w:t>10 feet</w:t>
      </w:r>
    </w:p>
    <w:p w14:paraId="2C646E7B" w14:textId="77777777" w:rsidR="00E66C81" w:rsidRPr="00E66C81" w:rsidRDefault="00E66C81" w:rsidP="00E66C81">
      <w:pPr>
        <w:widowControl w:val="0"/>
        <w:tabs>
          <w:tab w:val="left" w:leader="dot" w:pos="2880"/>
        </w:tabs>
        <w:autoSpaceDE w:val="0"/>
        <w:autoSpaceDN w:val="0"/>
        <w:spacing w:after="0" w:line="240" w:lineRule="auto"/>
        <w:ind w:left="1080"/>
        <w:rPr>
          <w:rFonts w:ascii="Arial" w:eastAsia="Arial" w:hAnsi="Arial" w:cs="Arial"/>
          <w:color w:val="1D1D1D"/>
          <w:w w:val="105"/>
          <w:sz w:val="20"/>
          <w:szCs w:val="20"/>
        </w:rPr>
      </w:pPr>
      <w:r w:rsidRPr="00E66C81">
        <w:rPr>
          <w:rFonts w:ascii="Arial" w:eastAsia="Arial" w:hAnsi="Arial" w:cs="Arial"/>
          <w:color w:val="1D1D1D"/>
          <w:w w:val="105"/>
          <w:sz w:val="20"/>
          <w:szCs w:val="20"/>
        </w:rPr>
        <w:t>Rear setback</w:t>
      </w:r>
      <w:r w:rsidRPr="00E66C81">
        <w:rPr>
          <w:rFonts w:ascii="Arial" w:eastAsia="Arial" w:hAnsi="Arial" w:cs="Arial"/>
          <w:color w:val="1D1D1D"/>
          <w:w w:val="105"/>
          <w:sz w:val="20"/>
          <w:szCs w:val="20"/>
        </w:rPr>
        <w:tab/>
        <w:t>20 feet</w:t>
      </w:r>
    </w:p>
    <w:p w14:paraId="23EF2580" w14:textId="77777777" w:rsidR="00E66C81" w:rsidRPr="00E66C81" w:rsidRDefault="00E66C81" w:rsidP="00E66C81">
      <w:pPr>
        <w:widowControl w:val="0"/>
        <w:autoSpaceDE w:val="0"/>
        <w:autoSpaceDN w:val="0"/>
        <w:spacing w:after="0" w:line="240" w:lineRule="auto"/>
        <w:ind w:left="1080"/>
        <w:rPr>
          <w:rFonts w:ascii="Arial" w:eastAsia="Arial" w:hAnsi="Arial" w:cs="Arial"/>
          <w:sz w:val="20"/>
          <w:szCs w:val="20"/>
        </w:rPr>
      </w:pPr>
      <w:r w:rsidRPr="00E66C81">
        <w:rPr>
          <w:rFonts w:ascii="Arial" w:eastAsia="Arial" w:hAnsi="Arial" w:cs="Arial"/>
          <w:color w:val="212121"/>
          <w:w w:val="105"/>
          <w:sz w:val="20"/>
          <w:szCs w:val="20"/>
        </w:rPr>
        <w:t>Setbacks</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from</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Town</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or State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maintained</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streets</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comply</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3-101.2.A.</w:t>
      </w:r>
    </w:p>
    <w:p w14:paraId="287E578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1F16A9B" w14:textId="77777777" w:rsidR="00E66C81" w:rsidRPr="00E66C81" w:rsidRDefault="00E66C81" w:rsidP="00E66C81">
      <w:pPr>
        <w:widowControl w:val="0"/>
        <w:numPr>
          <w:ilvl w:val="0"/>
          <w:numId w:val="151"/>
        </w:numPr>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For aesthetic purposes, the Planning Board may allow the front or rear setbacks on a private street within a mobile home park to be varied provided that no home may be closer than (ten} 10 feet from the right-of-way or the rear of any lot and the average distance is at least twenty (20) feet for all units.</w:t>
      </w:r>
    </w:p>
    <w:p w14:paraId="7593807E"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D1D1D"/>
          <w:w w:val="105"/>
          <w:sz w:val="20"/>
          <w:szCs w:val="20"/>
        </w:rPr>
      </w:pPr>
    </w:p>
    <w:p w14:paraId="36B546DA" w14:textId="77777777" w:rsidR="00E66C81" w:rsidRPr="00E66C81" w:rsidRDefault="00E66C81" w:rsidP="00E66C81">
      <w:pPr>
        <w:widowControl w:val="0"/>
        <w:numPr>
          <w:ilvl w:val="0"/>
          <w:numId w:val="151"/>
        </w:numPr>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Carports of non-combustible materials are not subject to side setback requirements.</w:t>
      </w:r>
    </w:p>
    <w:p w14:paraId="636BF462" w14:textId="77777777" w:rsidR="00E66C81" w:rsidRPr="00E66C81" w:rsidRDefault="00E66C81" w:rsidP="00E66C81">
      <w:pPr>
        <w:widowControl w:val="0"/>
        <w:numPr>
          <w:ilvl w:val="0"/>
          <w:numId w:val="151"/>
        </w:numPr>
        <w:autoSpaceDE w:val="0"/>
        <w:autoSpaceDN w:val="0"/>
        <w:spacing w:after="0" w:line="240" w:lineRule="auto"/>
        <w:ind w:left="108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The Planning Board may allow lot side yard setbacks to be reduced to five {5) feet provided thirty (30) feet is maintained between manufactured housing units for the purpose of providing more usable yard space on one side of the home.</w:t>
      </w:r>
    </w:p>
    <w:p w14:paraId="3F8B2F9D"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position w:val="1"/>
          <w:sz w:val="20"/>
          <w:szCs w:val="20"/>
        </w:rPr>
      </w:pPr>
    </w:p>
    <w:p w14:paraId="59AE75F9"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070707"/>
          <w:sz w:val="20"/>
          <w:szCs w:val="20"/>
        </w:rPr>
      </w:pPr>
      <w:r w:rsidRPr="00E66C81">
        <w:rPr>
          <w:rFonts w:ascii="Arial" w:eastAsia="Arial" w:hAnsi="Arial" w:cs="Arial"/>
          <w:b/>
          <w:bCs/>
          <w:color w:val="212121"/>
          <w:w w:val="110"/>
          <w:position w:val="1"/>
          <w:sz w:val="20"/>
          <w:szCs w:val="20"/>
        </w:rPr>
        <w:t>Lot</w:t>
      </w:r>
      <w:r w:rsidRPr="00E66C81">
        <w:rPr>
          <w:rFonts w:ascii="Arial" w:eastAsia="Arial" w:hAnsi="Arial" w:cs="Arial"/>
          <w:b/>
          <w:bCs/>
          <w:color w:val="212121"/>
          <w:spacing w:val="-12"/>
          <w:w w:val="110"/>
          <w:position w:val="1"/>
          <w:sz w:val="20"/>
          <w:szCs w:val="20"/>
        </w:rPr>
        <w:t xml:space="preserve"> </w:t>
      </w:r>
      <w:r w:rsidRPr="00E66C81">
        <w:rPr>
          <w:rFonts w:ascii="Arial" w:eastAsia="Arial" w:hAnsi="Arial" w:cs="Arial"/>
          <w:b/>
          <w:bCs/>
          <w:color w:val="212121"/>
          <w:w w:val="110"/>
          <w:position w:val="1"/>
          <w:sz w:val="20"/>
          <w:szCs w:val="20"/>
        </w:rPr>
        <w:t>Coverage</w:t>
      </w:r>
    </w:p>
    <w:p w14:paraId="14F0A66E"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6F2D7CA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sz w:val="20"/>
          <w:szCs w:val="20"/>
        </w:rPr>
      </w:pPr>
      <w:r w:rsidRPr="00E66C81">
        <w:rPr>
          <w:rFonts w:ascii="Arial" w:eastAsia="Arial" w:hAnsi="Arial" w:cs="Arial"/>
          <w:color w:val="212121"/>
          <w:w w:val="105"/>
          <w:sz w:val="20"/>
          <w:szCs w:val="20"/>
        </w:rPr>
        <w:t>All</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buildings</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lot including</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accessory</w:t>
      </w:r>
      <w:r w:rsidRPr="00E66C81">
        <w:rPr>
          <w:rFonts w:ascii="Arial" w:eastAsia="Arial" w:hAnsi="Arial" w:cs="Arial"/>
          <w:color w:val="212121"/>
          <w:spacing w:val="24"/>
          <w:w w:val="105"/>
          <w:sz w:val="20"/>
          <w:szCs w:val="20"/>
        </w:rPr>
        <w:t xml:space="preserve"> </w:t>
      </w:r>
      <w:r w:rsidRPr="00E66C81">
        <w:rPr>
          <w:rFonts w:ascii="Arial" w:eastAsia="Arial" w:hAnsi="Arial" w:cs="Arial"/>
          <w:color w:val="212121"/>
          <w:w w:val="105"/>
          <w:sz w:val="20"/>
          <w:szCs w:val="20"/>
        </w:rPr>
        <w:t>buildings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structures,</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but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excluding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070707"/>
          <w:w w:val="105"/>
          <w:sz w:val="20"/>
          <w:szCs w:val="20"/>
        </w:rPr>
        <w:t>open</w:t>
      </w:r>
      <w:r w:rsidRPr="00E66C81">
        <w:rPr>
          <w:rFonts w:ascii="Arial" w:eastAsia="Arial" w:hAnsi="Arial" w:cs="Arial"/>
          <w:color w:val="070707"/>
          <w:spacing w:val="-9"/>
          <w:w w:val="105"/>
          <w:sz w:val="20"/>
          <w:szCs w:val="20"/>
        </w:rPr>
        <w:t xml:space="preserve"> </w:t>
      </w:r>
      <w:r w:rsidRPr="00E66C81">
        <w:rPr>
          <w:rFonts w:ascii="Arial" w:eastAsia="Arial" w:hAnsi="Arial" w:cs="Arial"/>
          <w:color w:val="070707"/>
          <w:w w:val="105"/>
          <w:sz w:val="20"/>
          <w:szCs w:val="20"/>
        </w:rPr>
        <w:t>decks</w:t>
      </w:r>
      <w:r w:rsidRPr="00E66C81">
        <w:rPr>
          <w:rFonts w:ascii="Arial" w:eastAsia="Arial" w:hAnsi="Arial" w:cs="Arial"/>
          <w:color w:val="070707"/>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 xml:space="preserve">parking </w:t>
      </w:r>
      <w:r w:rsidRPr="00E66C81">
        <w:rPr>
          <w:rFonts w:ascii="Arial" w:eastAsia="Arial" w:hAnsi="Arial" w:cs="Arial"/>
          <w:color w:val="212121"/>
          <w:spacing w:val="-2"/>
          <w:w w:val="105"/>
          <w:sz w:val="20"/>
          <w:szCs w:val="20"/>
        </w:rPr>
        <w:t>s</w:t>
      </w:r>
      <w:r w:rsidRPr="00E66C81">
        <w:rPr>
          <w:rFonts w:ascii="Arial" w:eastAsia="Arial" w:hAnsi="Arial" w:cs="Arial"/>
          <w:color w:val="212121"/>
          <w:w w:val="105"/>
          <w:sz w:val="20"/>
          <w:szCs w:val="20"/>
        </w:rPr>
        <w:t>paces,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cover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more</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than</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fifty</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(50)</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percent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lot</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area.</w:t>
      </w:r>
    </w:p>
    <w:p w14:paraId="3F1544A7"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2DF796E8"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w w:val="110"/>
          <w:sz w:val="20"/>
          <w:szCs w:val="20"/>
        </w:rPr>
        <w:t>Buffer</w:t>
      </w:r>
      <w:r w:rsidRPr="00E66C81">
        <w:rPr>
          <w:rFonts w:ascii="Arial" w:eastAsia="Arial" w:hAnsi="Arial" w:cs="Arial"/>
          <w:b/>
          <w:bCs/>
          <w:color w:val="212121"/>
          <w:spacing w:val="-9"/>
          <w:w w:val="110"/>
          <w:sz w:val="20"/>
          <w:szCs w:val="20"/>
        </w:rPr>
        <w:t xml:space="preserve"> </w:t>
      </w:r>
      <w:r w:rsidRPr="00E66C81">
        <w:rPr>
          <w:rFonts w:ascii="Arial" w:eastAsia="Arial" w:hAnsi="Arial" w:cs="Arial"/>
          <w:b/>
          <w:bCs/>
          <w:color w:val="212121"/>
          <w:w w:val="110"/>
          <w:sz w:val="20"/>
          <w:szCs w:val="20"/>
        </w:rPr>
        <w:t>Strips</w:t>
      </w:r>
    </w:p>
    <w:p w14:paraId="0E650CC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position w:val="1"/>
          <w:sz w:val="20"/>
          <w:szCs w:val="20"/>
        </w:rPr>
      </w:pPr>
    </w:p>
    <w:p w14:paraId="55A75D72" w14:textId="77777777" w:rsidR="00E66C81" w:rsidRPr="00E66C81" w:rsidRDefault="00E66C81" w:rsidP="00E66C81">
      <w:pPr>
        <w:widowControl w:val="0"/>
        <w:numPr>
          <w:ilvl w:val="0"/>
          <w:numId w:val="152"/>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A fifty (50). foot wide buffer strip shall be provided along all property boundaries that abut residential land that has a gross density of less than half of that proposed in the park, or no structures, streets or utilities may be placed in the buffer strip except that they may cross a buffer strip to provide services to the park.</w:t>
      </w:r>
    </w:p>
    <w:p w14:paraId="10B8B8A2"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198FC6A4" w14:textId="77777777" w:rsidR="00E66C81" w:rsidRPr="00E66C81" w:rsidRDefault="00E66C81" w:rsidP="00E66C81">
      <w:pPr>
        <w:widowControl w:val="0"/>
        <w:numPr>
          <w:ilvl w:val="0"/>
          <w:numId w:val="152"/>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Within twenty-five (25) feet of any property line and within the buffer strip, visual screening and/or landscaping shall be provided. The visual screening may consist offences, berms, landscaping (such as shrubs and trees) and/or undisturbed natural existing vegetation. This screening shall effectively screen at least fifty (50) percent of the homes from view from the adjacent property and shall be maintained throughout the life of the project</w:t>
      </w:r>
    </w:p>
    <w:p w14:paraId="3BC4465D"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73CC2DE1"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Parking</w:t>
      </w:r>
    </w:p>
    <w:p w14:paraId="7B09179B"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26DB93B7" w14:textId="77777777" w:rsidR="00E66C81" w:rsidRPr="00E66C81" w:rsidRDefault="00E66C81" w:rsidP="00E66C81">
      <w:pPr>
        <w:widowControl w:val="0"/>
        <w:autoSpaceDE w:val="0"/>
        <w:autoSpaceDN w:val="0"/>
        <w:spacing w:after="0" w:line="240" w:lineRule="auto"/>
        <w:ind w:firstLine="720"/>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For each mobile home lot, there shall be provided and maintained at least two (2) off-street parking spaces.</w:t>
      </w:r>
    </w:p>
    <w:p w14:paraId="50BE9771"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3AC49A3A"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Street Standards</w:t>
      </w:r>
    </w:p>
    <w:p w14:paraId="235D642F" w14:textId="77777777" w:rsidR="00E66C81" w:rsidRPr="00E66C81" w:rsidRDefault="00E66C81" w:rsidP="00E66C81">
      <w:pPr>
        <w:widowControl w:val="0"/>
        <w:autoSpaceDE w:val="0"/>
        <w:autoSpaceDN w:val="0"/>
        <w:spacing w:after="0" w:line="240" w:lineRule="auto"/>
        <w:ind w:left="360"/>
        <w:rPr>
          <w:rFonts w:ascii="Arial" w:eastAsia="Arial" w:hAnsi="Arial" w:cs="Arial"/>
          <w:color w:val="1D1D1D"/>
          <w:w w:val="105"/>
          <w:sz w:val="20"/>
          <w:szCs w:val="20"/>
        </w:rPr>
      </w:pPr>
    </w:p>
    <w:p w14:paraId="50D932FE" w14:textId="77777777" w:rsidR="00E66C81" w:rsidRPr="00E66C81" w:rsidRDefault="00E66C81" w:rsidP="00E66C81">
      <w:pPr>
        <w:widowControl w:val="0"/>
        <w:numPr>
          <w:ilvl w:val="0"/>
          <w:numId w:val="153"/>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Streets in a mobile home park shall meet the standards contained in Chapter 5 Street Construction Standards and the provisions of this section. Where the standards are at conflict, the stricter standard shall apply.</w:t>
      </w:r>
    </w:p>
    <w:p w14:paraId="378624E6"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3042513D" w14:textId="77777777" w:rsidR="00E66C81" w:rsidRPr="00E66C81" w:rsidRDefault="00E66C81" w:rsidP="00E66C81">
      <w:pPr>
        <w:widowControl w:val="0"/>
        <w:numPr>
          <w:ilvl w:val="1"/>
          <w:numId w:val="151"/>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Private Streets. Privately-owned streets within the mobile home park shall be designed by a professional engineer who is registered in the State of Maine, and shall be built according to accepted engineering standards, and shall comply with current standards adopted by the Maine Manufactured Housing Board.</w:t>
      </w:r>
    </w:p>
    <w:p w14:paraId="7B336826"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7E2F7595" w14:textId="77777777" w:rsidR="00E66C81" w:rsidRPr="00E66C81" w:rsidRDefault="00E66C81" w:rsidP="00E66C81">
      <w:pPr>
        <w:widowControl w:val="0"/>
        <w:autoSpaceDE w:val="0"/>
        <w:autoSpaceDN w:val="0"/>
        <w:spacing w:after="0" w:line="240" w:lineRule="auto"/>
        <w:ind w:left="1440" w:hanging="36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b.</w:t>
      </w:r>
      <w:r w:rsidRPr="00E66C81">
        <w:rPr>
          <w:rFonts w:ascii="Arial" w:eastAsia="Arial" w:hAnsi="Arial" w:cs="Arial"/>
          <w:color w:val="1D1D1D"/>
          <w:w w:val="105"/>
          <w:sz w:val="20"/>
          <w:szCs w:val="20"/>
        </w:rPr>
        <w:tab/>
        <w:t>Streets for Public Acceptance. Streets within mobile home parks that are to be offered for acceptance by the Town of Greene shall meet the minimum street acceptance standards for public streets as required in Chapter 5.</w:t>
      </w:r>
    </w:p>
    <w:p w14:paraId="7DBED806"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1D1D1D"/>
          <w:w w:val="105"/>
          <w:sz w:val="20"/>
          <w:szCs w:val="20"/>
        </w:rPr>
      </w:pPr>
    </w:p>
    <w:p w14:paraId="1D726AF9" w14:textId="77777777" w:rsidR="00E66C81" w:rsidRPr="00E66C81" w:rsidRDefault="00E66C81" w:rsidP="00E66C81">
      <w:pPr>
        <w:widowControl w:val="0"/>
        <w:autoSpaceDE w:val="0"/>
        <w:autoSpaceDN w:val="0"/>
        <w:spacing w:after="0" w:line="240" w:lineRule="auto"/>
        <w:ind w:left="1440" w:hanging="360"/>
        <w:jc w:val="both"/>
        <w:rPr>
          <w:rFonts w:ascii="Arial" w:eastAsia="Arial" w:hAnsi="Arial" w:cs="Arial"/>
          <w:color w:val="1D1D1D"/>
          <w:w w:val="105"/>
          <w:sz w:val="20"/>
          <w:szCs w:val="20"/>
        </w:rPr>
      </w:pPr>
      <w:r w:rsidRPr="00E66C81">
        <w:rPr>
          <w:rFonts w:ascii="Arial" w:eastAsia="Arial" w:hAnsi="Arial" w:cs="Arial"/>
          <w:color w:val="1D1D1D"/>
          <w:w w:val="105"/>
          <w:sz w:val="20"/>
          <w:szCs w:val="20"/>
        </w:rPr>
        <w:t>c.</w:t>
      </w:r>
      <w:r w:rsidRPr="00E66C81">
        <w:rPr>
          <w:rFonts w:ascii="Arial" w:eastAsia="Arial" w:hAnsi="Arial" w:cs="Arial"/>
          <w:color w:val="1D1D1D"/>
          <w:w w:val="105"/>
          <w:sz w:val="20"/>
          <w:szCs w:val="20"/>
        </w:rPr>
        <w:tab/>
        <w:t>No mobile home lot may have vehicular access directly onto an existing public street, unless a new street is constructed to town standards to serve the mo6Ire home park and accepted as a public street.</w:t>
      </w:r>
    </w:p>
    <w:p w14:paraId="497E919F"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17A55F53" w14:textId="77777777" w:rsidR="00E66C81" w:rsidRPr="00E66C81" w:rsidRDefault="00E66C81" w:rsidP="00E66C81">
      <w:pPr>
        <w:widowControl w:val="0"/>
        <w:numPr>
          <w:ilvl w:val="0"/>
          <w:numId w:val="153"/>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Right-of-way and pavement width</w:t>
      </w:r>
    </w:p>
    <w:p w14:paraId="3E46AF78" w14:textId="77777777" w:rsidR="00E66C81" w:rsidRPr="00E66C81" w:rsidRDefault="00E66C81" w:rsidP="00E66C81">
      <w:pPr>
        <w:widowControl w:val="0"/>
        <w:autoSpaceDE w:val="0"/>
        <w:autoSpaceDN w:val="0"/>
        <w:spacing w:after="0" w:line="240" w:lineRule="auto"/>
        <w:rPr>
          <w:rFonts w:ascii="Arial" w:eastAsia="Arial" w:hAnsi="Arial" w:cs="Arial"/>
          <w:color w:val="1D1D1D"/>
          <w:w w:val="105"/>
          <w:sz w:val="20"/>
          <w:szCs w:val="20"/>
        </w:rPr>
      </w:pPr>
    </w:p>
    <w:p w14:paraId="38C670E7" w14:textId="77777777" w:rsidR="00E66C81" w:rsidRPr="00E66C81" w:rsidRDefault="00E66C81" w:rsidP="00E66C81">
      <w:pPr>
        <w:widowControl w:val="0"/>
        <w:numPr>
          <w:ilvl w:val="0"/>
          <w:numId w:val="154"/>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Two-way park streets shall have a minimum right-of-way of twenty-three (23) feet and a minimum travel way surface of twenty (20) feet. On-street parking shall be prohibited.</w:t>
      </w:r>
    </w:p>
    <w:p w14:paraId="2FE60D62" w14:textId="77777777" w:rsidR="00E66C81" w:rsidRPr="00E66C81" w:rsidRDefault="00E66C81" w:rsidP="00E66C81">
      <w:pPr>
        <w:widowControl w:val="0"/>
        <w:autoSpaceDE w:val="0"/>
        <w:autoSpaceDN w:val="0"/>
        <w:spacing w:after="0" w:line="240" w:lineRule="auto"/>
        <w:jc w:val="both"/>
        <w:rPr>
          <w:rFonts w:ascii="Arial" w:eastAsia="Arial" w:hAnsi="Arial" w:cs="Arial"/>
          <w:color w:val="1D1D1D"/>
          <w:w w:val="105"/>
          <w:sz w:val="20"/>
          <w:szCs w:val="20"/>
        </w:rPr>
      </w:pPr>
    </w:p>
    <w:p w14:paraId="279C3CAC" w14:textId="77777777" w:rsidR="00E66C81" w:rsidRPr="00E66C81" w:rsidRDefault="00E66C81" w:rsidP="00E66C81">
      <w:pPr>
        <w:widowControl w:val="0"/>
        <w:numPr>
          <w:ilvl w:val="0"/>
          <w:numId w:val="154"/>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1D1D1D"/>
          <w:w w:val="105"/>
          <w:sz w:val="20"/>
          <w:szCs w:val="20"/>
        </w:rPr>
        <w:t>One-way streets shall have a minimum right-of-way of eighteen (18) feet and a minimum travel way surface of fourteen {14) feet. On-street parking shall be prohibited.</w:t>
      </w:r>
    </w:p>
    <w:p w14:paraId="2FD064AF"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68B34B03" w14:textId="77777777" w:rsidR="00E66C81" w:rsidRPr="00E66C81" w:rsidRDefault="00E66C81" w:rsidP="00E66C81">
      <w:pPr>
        <w:widowControl w:val="0"/>
        <w:numPr>
          <w:ilvl w:val="0"/>
          <w:numId w:val="154"/>
        </w:numPr>
        <w:autoSpaceDE w:val="0"/>
        <w:autoSpaceDN w:val="0"/>
        <w:spacing w:after="0" w:line="240" w:lineRule="auto"/>
        <w:jc w:val="both"/>
        <w:rPr>
          <w:rFonts w:ascii="Arial" w:eastAsia="Arial" w:hAnsi="Arial" w:cs="Arial"/>
          <w:color w:val="1D1D1D"/>
          <w:w w:val="105"/>
          <w:sz w:val="20"/>
          <w:szCs w:val="20"/>
        </w:rPr>
      </w:pPr>
      <w:r w:rsidRPr="00E66C81">
        <w:rPr>
          <w:rFonts w:ascii="Arial" w:eastAsia="Arial" w:hAnsi="Arial" w:cs="Arial"/>
          <w:color w:val="212121"/>
          <w:w w:val="105"/>
          <w:sz w:val="20"/>
          <w:szCs w:val="20"/>
        </w:rPr>
        <w:t>Parking lanes, if provided, shall be a minimum of nine (9) feet in width.</w:t>
      </w:r>
    </w:p>
    <w:p w14:paraId="4151B03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5E13C89" w14:textId="77777777" w:rsidR="00E66C81" w:rsidRPr="00E66C81" w:rsidRDefault="00E66C81" w:rsidP="00E66C81">
      <w:pPr>
        <w:widowControl w:val="0"/>
        <w:autoSpaceDE w:val="0"/>
        <w:autoSpaceDN w:val="0"/>
        <w:spacing w:after="0" w:line="240" w:lineRule="auto"/>
        <w:ind w:left="720"/>
        <w:rPr>
          <w:rFonts w:ascii="Arial" w:eastAsia="Arial" w:hAnsi="Arial" w:cs="Arial"/>
          <w:b/>
          <w:bCs/>
          <w:color w:val="1D1D1D"/>
          <w:w w:val="105"/>
          <w:sz w:val="20"/>
          <w:szCs w:val="20"/>
        </w:rPr>
      </w:pPr>
    </w:p>
    <w:p w14:paraId="5CDC53D2" w14:textId="77777777" w:rsidR="00E66C81" w:rsidRPr="00E66C81" w:rsidRDefault="00E66C81" w:rsidP="00E66C81">
      <w:pPr>
        <w:widowControl w:val="0"/>
        <w:autoSpaceDE w:val="0"/>
        <w:autoSpaceDN w:val="0"/>
        <w:spacing w:after="0" w:line="240" w:lineRule="auto"/>
        <w:ind w:left="360"/>
        <w:rPr>
          <w:rFonts w:ascii="Arial" w:eastAsia="Arial" w:hAnsi="Arial" w:cs="Arial"/>
          <w:b/>
          <w:bCs/>
          <w:color w:val="1D1D1D"/>
          <w:w w:val="105"/>
          <w:sz w:val="20"/>
          <w:szCs w:val="20"/>
        </w:rPr>
      </w:pPr>
    </w:p>
    <w:p w14:paraId="0B888977"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Utility Requirements</w:t>
      </w:r>
    </w:p>
    <w:p w14:paraId="100E5C78"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p>
    <w:p w14:paraId="11FE30F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mobile home parks shall provide permanent electrical, water and sewage disposal connections to each mobile home in accordance with applicable state and local rules and regulations.</w:t>
      </w:r>
    </w:p>
    <w:p w14:paraId="5FA8AD7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6512E014" w14:textId="77777777" w:rsidR="00E66C81" w:rsidRPr="00E66C81" w:rsidRDefault="00E66C81" w:rsidP="00E66C81">
      <w:pPr>
        <w:widowControl w:val="0"/>
        <w:numPr>
          <w:ilvl w:val="0"/>
          <w:numId w:val="148"/>
        </w:numPr>
        <w:autoSpaceDE w:val="0"/>
        <w:autoSpaceDN w:val="0"/>
        <w:spacing w:after="0" w:line="240" w:lineRule="auto"/>
        <w:rPr>
          <w:rFonts w:ascii="Arial" w:eastAsia="Arial" w:hAnsi="Arial" w:cs="Arial"/>
          <w:b/>
          <w:bCs/>
          <w:color w:val="1D1D1D"/>
          <w:w w:val="105"/>
          <w:sz w:val="20"/>
          <w:szCs w:val="20"/>
        </w:rPr>
      </w:pPr>
      <w:r w:rsidRPr="00E66C81">
        <w:rPr>
          <w:rFonts w:ascii="Arial" w:eastAsia="Arial" w:hAnsi="Arial" w:cs="Arial"/>
          <w:b/>
          <w:bCs/>
          <w:color w:val="1D1D1D"/>
          <w:w w:val="105"/>
          <w:sz w:val="20"/>
          <w:szCs w:val="20"/>
        </w:rPr>
        <w:t>Refuse Disposal</w:t>
      </w:r>
    </w:p>
    <w:p w14:paraId="202B4E29"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r w:rsidRPr="00E66C81">
        <w:rPr>
          <w:rFonts w:ascii="Arial" w:eastAsia="Arial" w:hAnsi="Arial" w:cs="Arial"/>
          <w:color w:val="212121"/>
          <w:w w:val="105"/>
          <w:sz w:val="20"/>
          <w:szCs w:val="20"/>
        </w:rPr>
        <w:t>The storage collection and disposal of refuse in the mobile home park shall be so conducted as to create no health hazards, rodent harborage, insect breeding areas, accident or fire hazards, or air pollution.</w:t>
      </w:r>
    </w:p>
    <w:p w14:paraId="38624E24"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E5C8D5A" w14:textId="77777777" w:rsidR="00E66C81" w:rsidRPr="00E66C81" w:rsidRDefault="00E66C81" w:rsidP="00E66C81">
      <w:pPr>
        <w:widowControl w:val="0"/>
        <w:numPr>
          <w:ilvl w:val="0"/>
          <w:numId w:val="148"/>
        </w:numPr>
        <w:autoSpaceDE w:val="0"/>
        <w:autoSpaceDN w:val="0"/>
        <w:spacing w:after="0" w:line="240" w:lineRule="auto"/>
        <w:jc w:val="both"/>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Skirting</w:t>
      </w:r>
    </w:p>
    <w:p w14:paraId="2FA77A1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704316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area between the ground or stand and the bottom of the unit shall be fully enclosed by skirting. This skirting shall provide for access and adequate ventilation of the space under the unit. This skirting may consist of one of the following materials:</w:t>
      </w:r>
    </w:p>
    <w:p w14:paraId="06E917B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373F7749" w14:textId="77777777" w:rsidR="00E66C81" w:rsidRPr="00E66C81" w:rsidRDefault="00E66C81" w:rsidP="00E66C81">
      <w:pPr>
        <w:widowControl w:val="0"/>
        <w:numPr>
          <w:ilvl w:val="0"/>
          <w:numId w:val="15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Approved vinyl or metal mobile home skirting; or</w:t>
      </w:r>
    </w:p>
    <w:p w14:paraId="18D0010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EC3B397" w14:textId="77777777" w:rsidR="00E66C81" w:rsidRPr="00E66C81" w:rsidRDefault="00E66C81" w:rsidP="00E66C81">
      <w:pPr>
        <w:widowControl w:val="0"/>
        <w:numPr>
          <w:ilvl w:val="0"/>
          <w:numId w:val="15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poured concrete wall; or</w:t>
      </w:r>
    </w:p>
    <w:p w14:paraId="34CDB07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1F70AB6" w14:textId="77777777" w:rsidR="00E66C81" w:rsidRPr="00E66C81" w:rsidRDefault="00E66C81" w:rsidP="00E66C81">
      <w:pPr>
        <w:widowControl w:val="0"/>
        <w:numPr>
          <w:ilvl w:val="0"/>
          <w:numId w:val="15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mortared or loose laid masonry wall; or</w:t>
      </w:r>
    </w:p>
    <w:p w14:paraId="0D62C748"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2183BC7F" w14:textId="77777777" w:rsidR="00E66C81" w:rsidRPr="00E66C81" w:rsidRDefault="00E66C81" w:rsidP="00E66C81">
      <w:pPr>
        <w:widowControl w:val="0"/>
        <w:numPr>
          <w:ilvl w:val="0"/>
          <w:numId w:val="15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Painted wood or similar materials.</w:t>
      </w:r>
    </w:p>
    <w:p w14:paraId="55E31579"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03BBABC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No subdivision that has been approved as a mobile home park may be converted to another use without the approval of the Planning Board, and shall meet the appropriate lot size, lot width, setback, and other requirements. The plan to be recorded at the Registry of Deeds and filed with the municipality shall include the following restrictions as well as any other notes or conditions of approval.</w:t>
      </w:r>
    </w:p>
    <w:p w14:paraId="51B9F5E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61BFF2D" w14:textId="77777777" w:rsidR="00E66C81" w:rsidRPr="00E66C81" w:rsidRDefault="00E66C81" w:rsidP="00E66C81">
      <w:pPr>
        <w:widowControl w:val="0"/>
        <w:numPr>
          <w:ilvl w:val="0"/>
          <w:numId w:val="15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The land within the park shall remain in the unified ownership and the fee to lots or portions of lots shall not be transferred</w:t>
      </w:r>
    </w:p>
    <w:p w14:paraId="5B19542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5BDA70A" w14:textId="77777777" w:rsidR="00E66C81" w:rsidRPr="00E66C81" w:rsidRDefault="00E66C81" w:rsidP="00E66C81">
      <w:pPr>
        <w:widowControl w:val="0"/>
        <w:numPr>
          <w:ilvl w:val="0"/>
          <w:numId w:val="15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No dwelling unit other than a manufactured housing unit shall be located within the park.</w:t>
      </w:r>
    </w:p>
    <w:p w14:paraId="07BE3328"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6BD3736" w14:textId="77777777" w:rsidR="00E66C81" w:rsidRPr="00E66C81" w:rsidRDefault="00E66C81" w:rsidP="00E66C81">
      <w:pPr>
        <w:widowControl w:val="0"/>
        <w:numPr>
          <w:ilvl w:val="2"/>
          <w:numId w:val="157"/>
        </w:numPr>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Multi-Family</w:t>
      </w:r>
      <w:r w:rsidRPr="00E66C81">
        <w:rPr>
          <w:rFonts w:ascii="Arial" w:eastAsia="Arial" w:hAnsi="Arial" w:cs="Arial"/>
          <w:b/>
          <w:color w:val="212121"/>
          <w:spacing w:val="10"/>
          <w:sz w:val="20"/>
          <w:szCs w:val="20"/>
        </w:rPr>
        <w:t xml:space="preserve"> </w:t>
      </w:r>
      <w:r w:rsidRPr="00E66C81">
        <w:rPr>
          <w:rFonts w:ascii="Arial" w:eastAsia="Arial" w:hAnsi="Arial" w:cs="Arial"/>
          <w:b/>
          <w:color w:val="212121"/>
          <w:sz w:val="20"/>
          <w:szCs w:val="20"/>
        </w:rPr>
        <w:t>Residential</w:t>
      </w:r>
    </w:p>
    <w:p w14:paraId="43FBD681"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2F60DC12" w14:textId="77777777" w:rsidR="00E66C81" w:rsidRPr="00E66C81" w:rsidRDefault="00E66C81" w:rsidP="00E66C81">
      <w:pPr>
        <w:widowControl w:val="0"/>
        <w:numPr>
          <w:ilvl w:val="0"/>
          <w:numId w:val="15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applicant shall demonstrate the availability of adequate supply and quality of water for both domestic and firefighting purposes.</w:t>
      </w:r>
    </w:p>
    <w:p w14:paraId="31E763C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14EB767A" w14:textId="77777777" w:rsidR="00E66C81" w:rsidRPr="00E66C81" w:rsidRDefault="00E66C81" w:rsidP="00E66C81">
      <w:pPr>
        <w:widowControl w:val="0"/>
        <w:numPr>
          <w:ilvl w:val="0"/>
          <w:numId w:val="15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It shall be the responsibility of the owner to provide for rubbish disposal, snow removal, and site maintenance. All outdoor storage areas for waste collection shall be enclosed by a wooden or masonry screen at least six (6) feet in height.</w:t>
      </w:r>
    </w:p>
    <w:p w14:paraId="282CEE1A"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5EB735BB" w14:textId="77777777" w:rsidR="00E66C81" w:rsidRPr="00E66C81" w:rsidRDefault="00E66C81" w:rsidP="00E66C81">
      <w:pPr>
        <w:widowControl w:val="0"/>
        <w:numPr>
          <w:ilvl w:val="0"/>
          <w:numId w:val="15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multi-family developments of six (6) dwelling units or more shall provide a developed play area no smaller than five thousand (5,000) square feet. Any development in which occupancy is restricted to the elderly need not provide a play area, but space shall be provided for outdoor recreation.</w:t>
      </w:r>
    </w:p>
    <w:p w14:paraId="3595426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3A21C389"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r w:rsidRPr="00E66C81">
        <w:rPr>
          <w:rFonts w:ascii="Arial" w:eastAsia="Arial" w:hAnsi="Arial" w:cs="Arial"/>
          <w:b/>
          <w:color w:val="212121"/>
          <w:sz w:val="20"/>
          <w:szCs w:val="20"/>
        </w:rPr>
        <w:t>7-701.12</w:t>
      </w:r>
      <w:r w:rsidRPr="00E66C81">
        <w:rPr>
          <w:rFonts w:ascii="Arial" w:eastAsia="Arial" w:hAnsi="Arial" w:cs="Arial"/>
          <w:b/>
          <w:color w:val="212121"/>
          <w:sz w:val="20"/>
          <w:szCs w:val="20"/>
        </w:rPr>
        <w:tab/>
        <w:t>Municipal</w:t>
      </w:r>
      <w:r w:rsidRPr="00E66C81">
        <w:rPr>
          <w:rFonts w:ascii="Arial" w:eastAsia="Arial" w:hAnsi="Arial" w:cs="Arial"/>
          <w:b/>
          <w:color w:val="212121"/>
          <w:spacing w:val="4"/>
          <w:sz w:val="20"/>
          <w:szCs w:val="20"/>
        </w:rPr>
        <w:t xml:space="preserve"> </w:t>
      </w:r>
      <w:r w:rsidRPr="00E66C81">
        <w:rPr>
          <w:rFonts w:ascii="Arial" w:eastAsia="Arial" w:hAnsi="Arial" w:cs="Arial"/>
          <w:b/>
          <w:color w:val="212121"/>
          <w:sz w:val="20"/>
          <w:szCs w:val="20"/>
        </w:rPr>
        <w:t>Services</w:t>
      </w:r>
    </w:p>
    <w:p w14:paraId="3C572F3E"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77BC3A82"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10"/>
          <w:sz w:val="20"/>
          <w:szCs w:val="20"/>
        </w:rPr>
      </w:pPr>
      <w:r w:rsidRPr="00E66C81">
        <w:rPr>
          <w:rFonts w:ascii="Arial" w:eastAsia="Arial" w:hAnsi="Arial" w:cs="Arial"/>
          <w:color w:val="212121"/>
          <w:w w:val="110"/>
          <w:sz w:val="20"/>
          <w:szCs w:val="20"/>
        </w:rPr>
        <w:t>When the Planning Board finds, based upon the recommendation of department heads, that municipal</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05"/>
          <w:sz w:val="20"/>
          <w:szCs w:val="20"/>
        </w:rPr>
        <w:t>services do not have sufficient capacity to service the proposed subdivision, the Planning Board may require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the</w:t>
      </w:r>
      <w:r w:rsidRPr="00E66C81">
        <w:rPr>
          <w:rFonts w:ascii="Arial" w:eastAsia="Arial" w:hAnsi="Arial" w:cs="Arial"/>
          <w:color w:val="212121"/>
          <w:spacing w:val="4"/>
          <w:w w:val="110"/>
          <w:sz w:val="20"/>
          <w:szCs w:val="20"/>
        </w:rPr>
        <w:t xml:space="preserve"> </w:t>
      </w:r>
      <w:r w:rsidRPr="00E66C81">
        <w:rPr>
          <w:rFonts w:ascii="Arial" w:eastAsia="Arial" w:hAnsi="Arial" w:cs="Arial"/>
          <w:color w:val="212121"/>
          <w:w w:val="110"/>
          <w:sz w:val="20"/>
          <w:szCs w:val="20"/>
        </w:rPr>
        <w:t>following:</w:t>
      </w:r>
    </w:p>
    <w:p w14:paraId="0B1D7707"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046C0D4E" w14:textId="77777777" w:rsidR="00E66C81" w:rsidRPr="00E66C81" w:rsidRDefault="00E66C81" w:rsidP="00E66C81">
      <w:pPr>
        <w:widowControl w:val="0"/>
        <w:numPr>
          <w:ilvl w:val="0"/>
          <w:numId w:val="15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Phasing of the subdivision to allow for the development of expanded municipal services; </w:t>
      </w:r>
    </w:p>
    <w:p w14:paraId="404720E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03C74220" w14:textId="77777777" w:rsidR="00E66C81" w:rsidRPr="00E66C81" w:rsidRDefault="00E66C81" w:rsidP="00E66C81">
      <w:pPr>
        <w:widowControl w:val="0"/>
        <w:numPr>
          <w:ilvl w:val="0"/>
          <w:numId w:val="15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deny the application; and/or</w:t>
      </w:r>
    </w:p>
    <w:p w14:paraId="0E407C2D"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5AE886D0" w14:textId="77777777" w:rsidR="00E66C81" w:rsidRPr="00E66C81" w:rsidRDefault="00E66C81" w:rsidP="00E66C81">
      <w:pPr>
        <w:widowControl w:val="0"/>
        <w:numPr>
          <w:ilvl w:val="0"/>
          <w:numId w:val="15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Require the applicant to assist in upgrading municipal services.</w:t>
      </w:r>
    </w:p>
    <w:p w14:paraId="2588C9C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0BB2C16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7-701.13</w:t>
      </w:r>
      <w:r w:rsidRPr="00E66C81">
        <w:rPr>
          <w:rFonts w:ascii="Arial" w:eastAsia="Arial" w:hAnsi="Arial" w:cs="Arial"/>
          <w:b/>
          <w:color w:val="212121"/>
          <w:sz w:val="20"/>
          <w:szCs w:val="20"/>
        </w:rPr>
        <w:tab/>
        <w:t>Open Space Subdivisions</w:t>
      </w:r>
    </w:p>
    <w:p w14:paraId="63B3210D"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A07E13D" w14:textId="77777777" w:rsidR="00E66C81" w:rsidRPr="00E66C81" w:rsidRDefault="00E66C81" w:rsidP="00E66C81">
      <w:pPr>
        <w:widowControl w:val="0"/>
        <w:numPr>
          <w:ilvl w:val="0"/>
          <w:numId w:val="16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It is the policy of the Town of Greene to encourage the development of subdivision designs and layouts that preserve a sense of space, provide for agriculture, forestry, and recreational land uses, preserve other resources identified in the Town of Greene Comprehensive Plan, and blend new development with the traditional open and wooded, agricultural and village landscapes of Greene.</w:t>
      </w:r>
    </w:p>
    <w:p w14:paraId="4B58C21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271BD46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This standard is intended to implement that policy by providing incentives that afford flexibility in street and lot layout and design and street frontage requirements to the landowner. It also allows the Planning Board to waive or reduce certain otherwise applicable standards and provisions of this Ordinance if such landowners commit to the permanent preservation of important open space, historic, or cultural resources or preservation of traditional residences, structures, and neighborhoods. These incentives are designed to encourage greater flexibility and more innovative approaches to development and environmental design that will promote the most appropriate use of land, preservation of permanent open space or agricultural land forest land important natural features, wildlife habitat, water resources, ecological systems and historic and scenic areas, historic and cultural resources, and historic and traditional neighborhoods for the benefit of present and future residents.</w:t>
      </w:r>
    </w:p>
    <w:p w14:paraId="71AFAB7C"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7B52A5DC" w14:textId="77777777" w:rsidR="00E66C81" w:rsidRPr="00E66C81" w:rsidRDefault="00E66C81" w:rsidP="00E66C81">
      <w:pPr>
        <w:widowControl w:val="0"/>
        <w:numPr>
          <w:ilvl w:val="0"/>
          <w:numId w:val="16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resource preservation subdivision achieves the purposes of this performance standard by reducing the lot size, frontage, and setback requirements. It locates housing, structures, and accompanying uses in those areas where they have the smallest impact on identified environmental, wildlife, agricultural, forest, open space, historic, cultural, and traditional neighborhood resources. These resources are then permanently preserved by covenants and restrictions or conservation easements.</w:t>
      </w:r>
    </w:p>
    <w:p w14:paraId="2CB1E5D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3FCAC810" w14:textId="77777777" w:rsidR="00E66C81" w:rsidRPr="00E66C81" w:rsidRDefault="00E66C81" w:rsidP="00E66C81">
      <w:pPr>
        <w:widowControl w:val="0"/>
        <w:numPr>
          <w:ilvl w:val="0"/>
          <w:numId w:val="160"/>
        </w:numPr>
        <w:autoSpaceDE w:val="0"/>
        <w:autoSpaceDN w:val="0"/>
        <w:adjustRightInd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 individual may apply for approval of a resource preservation subdivision either after sketch plan review of a conventional subdivision or by initial filing an application for a resource preservation subdivision. In either case, the Planning Board shall review the application in accordance with Title 30-A M.R.S.A. Section §4404 and this Chapter.</w:t>
      </w:r>
    </w:p>
    <w:p w14:paraId="6169E3A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6506A32" w14:textId="77777777" w:rsidR="00E66C81" w:rsidRPr="00E66C81" w:rsidRDefault="00E66C81" w:rsidP="00E66C81">
      <w:pPr>
        <w:widowControl w:val="0"/>
        <w:numPr>
          <w:ilvl w:val="0"/>
          <w:numId w:val="161"/>
        </w:numPr>
        <w:autoSpaceDE w:val="0"/>
        <w:autoSpaceDN w:val="0"/>
        <w:spacing w:after="0" w:line="240" w:lineRule="auto"/>
        <w:jc w:val="both"/>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Pre-application Procedure</w:t>
      </w:r>
    </w:p>
    <w:p w14:paraId="4606CDC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E119F1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Any applicant for a resource preservation subdivision is encouraged, but not required, to submit at the pre-application stage a complete build out plan for the entire parcel.</w:t>
      </w:r>
    </w:p>
    <w:p w14:paraId="5512087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FDC3492" w14:textId="77777777" w:rsidR="00E66C81" w:rsidRPr="00E66C81" w:rsidRDefault="00E66C81" w:rsidP="00E66C81">
      <w:pPr>
        <w:widowControl w:val="0"/>
        <w:numPr>
          <w:ilvl w:val="0"/>
          <w:numId w:val="161"/>
        </w:numPr>
        <w:autoSpaceDE w:val="0"/>
        <w:autoSpaceDN w:val="0"/>
        <w:spacing w:after="0" w:line="240" w:lineRule="auto"/>
        <w:jc w:val="both"/>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Application Procedure</w:t>
      </w:r>
    </w:p>
    <w:p w14:paraId="2DD98F5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E5DEA2F"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Required Plans: The submissions for a resource preservation subdivision shall include all plans and materials required for a conventional subdivision under this Chapter and Ordinance.</w:t>
      </w:r>
    </w:p>
    <w:p w14:paraId="43EDC92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144B440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267D6602"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3BF2DAC" w14:textId="77777777" w:rsidR="00E66C81" w:rsidRPr="00E66C81" w:rsidRDefault="00E66C81" w:rsidP="00E66C81">
      <w:pPr>
        <w:widowControl w:val="0"/>
        <w:numPr>
          <w:ilvl w:val="0"/>
          <w:numId w:val="161"/>
        </w:numPr>
        <w:autoSpaceDE w:val="0"/>
        <w:autoSpaceDN w:val="0"/>
        <w:spacing w:after="0" w:line="240" w:lineRule="auto"/>
        <w:jc w:val="both"/>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General Requirements</w:t>
      </w:r>
    </w:p>
    <w:p w14:paraId="4847FC3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CA4D1C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Planning Board review and approval of a resource preservation subdivision, the following requirements shall apply and shall supersede any inconsistent or more restrictive provisions of this Chapter, Ordinance, and other Town of Greene Ordinances.</w:t>
      </w:r>
    </w:p>
    <w:p w14:paraId="2A10B7C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E672A21" w14:textId="77777777" w:rsidR="00E66C81" w:rsidRPr="00E66C81" w:rsidRDefault="00E66C81" w:rsidP="00E66C81">
      <w:pPr>
        <w:widowControl w:val="0"/>
        <w:numPr>
          <w:ilvl w:val="0"/>
          <w:numId w:val="162"/>
        </w:numPr>
        <w:autoSpaceDE w:val="0"/>
        <w:autoSpaceDN w:val="0"/>
        <w:spacing w:after="0" w:line="240" w:lineRule="auto"/>
        <w:ind w:left="144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Use and District Requirements</w:t>
      </w:r>
    </w:p>
    <w:p w14:paraId="36C80FDA"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05"/>
          <w:sz w:val="20"/>
          <w:szCs w:val="20"/>
        </w:rPr>
      </w:pPr>
    </w:p>
    <w:p w14:paraId="3414EC32"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resource preservation subdivisions shall meet the use standards of the districts in which they are located.</w:t>
      </w:r>
    </w:p>
    <w:p w14:paraId="21B61761"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05"/>
          <w:sz w:val="20"/>
          <w:szCs w:val="20"/>
        </w:rPr>
      </w:pPr>
    </w:p>
    <w:p w14:paraId="61AB9637" w14:textId="77777777" w:rsidR="00E66C81" w:rsidRPr="00E66C81" w:rsidRDefault="00E66C81" w:rsidP="00E66C81">
      <w:pPr>
        <w:widowControl w:val="0"/>
        <w:numPr>
          <w:ilvl w:val="0"/>
          <w:numId w:val="162"/>
        </w:numPr>
        <w:autoSpaceDE w:val="0"/>
        <w:autoSpaceDN w:val="0"/>
        <w:spacing w:after="0" w:line="240" w:lineRule="auto"/>
        <w:ind w:left="144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Allowable Density</w:t>
      </w:r>
    </w:p>
    <w:p w14:paraId="0EAE9BB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B9980BE" w14:textId="77777777" w:rsidR="00E66C81" w:rsidRPr="00E66C81" w:rsidRDefault="00E66C81" w:rsidP="00E66C81">
      <w:pPr>
        <w:widowControl w:val="0"/>
        <w:autoSpaceDE w:val="0"/>
        <w:autoSpaceDN w:val="0"/>
        <w:spacing w:after="0" w:line="240" w:lineRule="auto"/>
        <w:ind w:left="1800" w:hanging="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[1]</w:t>
      </w:r>
      <w:r w:rsidRPr="00E66C81">
        <w:rPr>
          <w:rFonts w:ascii="Arial" w:eastAsia="Arial" w:hAnsi="Arial" w:cs="Arial"/>
          <w:color w:val="212121"/>
          <w:w w:val="105"/>
          <w:sz w:val="20"/>
          <w:szCs w:val="20"/>
        </w:rPr>
        <w:tab/>
        <w:t>Allowable density shall be based upon one of the following methods as determined by the applicant:</w:t>
      </w:r>
    </w:p>
    <w:p w14:paraId="2AECE61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D44F8B8" w14:textId="77777777" w:rsidR="00E66C81" w:rsidRPr="00E66C81" w:rsidRDefault="00E66C81" w:rsidP="00E66C81">
      <w:pPr>
        <w:widowControl w:val="0"/>
        <w:autoSpaceDE w:val="0"/>
        <w:autoSpaceDN w:val="0"/>
        <w:spacing w:after="0" w:line="240" w:lineRule="auto"/>
        <w:ind w:left="2160" w:hanging="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w:t>
      </w:r>
      <w:r w:rsidRPr="00E66C81">
        <w:rPr>
          <w:rFonts w:ascii="Arial" w:eastAsia="Arial" w:hAnsi="Arial" w:cs="Arial"/>
          <w:color w:val="212121"/>
          <w:w w:val="105"/>
          <w:sz w:val="20"/>
          <w:szCs w:val="20"/>
        </w:rPr>
        <w:tab/>
        <w:t>Net density method which is calculated in the following manner. Determine the buildable acreage of the parcel by taking the total area of the parcel and subtracting in order the following:</w:t>
      </w:r>
    </w:p>
    <w:p w14:paraId="3A06934B"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94D8607" w14:textId="77777777" w:rsidR="00E66C81" w:rsidRPr="00E66C81" w:rsidRDefault="00E66C81" w:rsidP="00E66C81">
      <w:pPr>
        <w:widowControl w:val="0"/>
        <w:autoSpaceDE w:val="0"/>
        <w:autoSpaceDN w:val="0"/>
        <w:spacing w:after="0" w:line="240" w:lineRule="auto"/>
        <w:ind w:left="1440" w:firstLine="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[1]</w:t>
      </w:r>
      <w:r w:rsidRPr="00E66C81">
        <w:rPr>
          <w:rFonts w:ascii="Arial" w:eastAsia="Arial" w:hAnsi="Arial" w:cs="Arial"/>
          <w:color w:val="212121"/>
          <w:w w:val="105"/>
          <w:sz w:val="20"/>
          <w:szCs w:val="20"/>
        </w:rPr>
        <w:tab/>
        <w:t>area in proposed rights-of-way;</w:t>
      </w:r>
    </w:p>
    <w:p w14:paraId="1E1B95F5"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212121"/>
          <w:w w:val="105"/>
          <w:sz w:val="20"/>
          <w:szCs w:val="20"/>
        </w:rPr>
      </w:pPr>
    </w:p>
    <w:p w14:paraId="2354A28F"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[2]</w:t>
      </w:r>
      <w:r w:rsidRPr="00E66C81">
        <w:rPr>
          <w:rFonts w:ascii="Arial" w:eastAsia="Arial" w:hAnsi="Arial" w:cs="Arial"/>
          <w:color w:val="212121"/>
          <w:w w:val="105"/>
          <w:sz w:val="20"/>
          <w:szCs w:val="20"/>
        </w:rPr>
        <w:tab/>
        <w:t>area of two (2) or more contiguous acres with sustained slopes of twenty (20) percent and greater;</w:t>
      </w:r>
    </w:p>
    <w:p w14:paraId="00ED178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2AC45C6"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[3]</w:t>
      </w:r>
      <w:r w:rsidRPr="00E66C81">
        <w:rPr>
          <w:rFonts w:ascii="Arial" w:eastAsia="Arial" w:hAnsi="Arial" w:cs="Arial"/>
          <w:color w:val="212121"/>
          <w:w w:val="105"/>
          <w:sz w:val="20"/>
          <w:szCs w:val="20"/>
        </w:rPr>
        <w:tab/>
        <w:t>area of wetlands identified as Class I, II and Ill under the Natural Resource Protection Act</w:t>
      </w:r>
    </w:p>
    <w:p w14:paraId="45FD8B75"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212121"/>
          <w:w w:val="105"/>
          <w:sz w:val="20"/>
          <w:szCs w:val="20"/>
        </w:rPr>
      </w:pPr>
    </w:p>
    <w:p w14:paraId="2ADBD445"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[4]</w:t>
      </w:r>
      <w:r w:rsidRPr="00E66C81">
        <w:rPr>
          <w:rFonts w:ascii="Arial" w:eastAsia="Arial" w:hAnsi="Arial" w:cs="Arial"/>
          <w:color w:val="212121"/>
          <w:w w:val="105"/>
          <w:sz w:val="20"/>
          <w:szCs w:val="20"/>
        </w:rPr>
        <w:tab/>
        <w:t>area shown to be in floodway as designed in the Flood Boundary and Floodway Map prepared by the Federal Emergency Management Agency; and</w:t>
      </w:r>
    </w:p>
    <w:p w14:paraId="4E6B253F"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212121"/>
          <w:w w:val="105"/>
          <w:sz w:val="20"/>
          <w:szCs w:val="20"/>
        </w:rPr>
      </w:pPr>
    </w:p>
    <w:p w14:paraId="7F80B4FB" w14:textId="77777777" w:rsidR="00E66C81" w:rsidRPr="00E66C81" w:rsidRDefault="00E66C81" w:rsidP="00E66C81">
      <w:pPr>
        <w:widowControl w:val="0"/>
        <w:autoSpaceDE w:val="0"/>
        <w:autoSpaceDN w:val="0"/>
        <w:spacing w:after="0" w:line="240" w:lineRule="auto"/>
        <w:ind w:left="2880" w:hanging="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[5]</w:t>
      </w:r>
      <w:r w:rsidRPr="00E66C81">
        <w:rPr>
          <w:rFonts w:ascii="Arial" w:eastAsia="Arial" w:hAnsi="Arial" w:cs="Arial"/>
          <w:color w:val="212121"/>
          <w:w w:val="105"/>
          <w:sz w:val="20"/>
          <w:szCs w:val="20"/>
        </w:rPr>
        <w:tab/>
        <w:t>area of the lot covered by surface waters.</w:t>
      </w:r>
    </w:p>
    <w:p w14:paraId="07ABEBE3" w14:textId="77777777" w:rsidR="00E66C81" w:rsidRPr="00E66C81" w:rsidRDefault="00E66C81" w:rsidP="00E66C81">
      <w:pPr>
        <w:widowControl w:val="0"/>
        <w:autoSpaceDE w:val="0"/>
        <w:autoSpaceDN w:val="0"/>
        <w:spacing w:after="0" w:line="240" w:lineRule="auto"/>
        <w:ind w:left="720" w:firstLine="720"/>
        <w:jc w:val="both"/>
        <w:rPr>
          <w:rFonts w:ascii="Arial" w:eastAsia="Arial" w:hAnsi="Arial" w:cs="Arial"/>
          <w:color w:val="212121"/>
          <w:w w:val="105"/>
          <w:sz w:val="20"/>
          <w:szCs w:val="20"/>
        </w:rPr>
      </w:pPr>
    </w:p>
    <w:p w14:paraId="698509C0" w14:textId="77777777" w:rsidR="00E66C81" w:rsidRPr="00E66C81" w:rsidRDefault="00E66C81" w:rsidP="00E66C81">
      <w:pPr>
        <w:widowControl w:val="0"/>
        <w:autoSpaceDE w:val="0"/>
        <w:autoSpaceDN w:val="0"/>
        <w:spacing w:after="0" w:line="240" w:lineRule="auto"/>
        <w:ind w:left="2160" w:hanging="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Then divide the buildable area by the minimum lot size required.</w:t>
      </w:r>
    </w:p>
    <w:p w14:paraId="2FD403FC"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3A9B056" w14:textId="77777777" w:rsidR="00E66C81" w:rsidRPr="00E66C81" w:rsidRDefault="00E66C81" w:rsidP="00E66C81">
      <w:pPr>
        <w:widowControl w:val="0"/>
        <w:autoSpaceDE w:val="0"/>
        <w:autoSpaceDN w:val="0"/>
        <w:spacing w:after="0" w:line="240" w:lineRule="auto"/>
        <w:ind w:left="2160" w:hanging="360"/>
        <w:jc w:val="both"/>
        <w:rPr>
          <w:rFonts w:ascii="Arial" w:eastAsia="Arial" w:hAnsi="Arial" w:cs="Arial"/>
          <w:color w:val="212121"/>
          <w:sz w:val="20"/>
          <w:szCs w:val="20"/>
        </w:rPr>
      </w:pPr>
      <w:r w:rsidRPr="00E66C81">
        <w:rPr>
          <w:rFonts w:ascii="Arial" w:eastAsia="Arial" w:hAnsi="Arial" w:cs="Arial"/>
          <w:color w:val="212121"/>
          <w:w w:val="105"/>
          <w:sz w:val="20"/>
          <w:szCs w:val="20"/>
        </w:rPr>
        <w:t>[b]</w:t>
      </w:r>
      <w:r w:rsidRPr="00E66C81">
        <w:rPr>
          <w:rFonts w:ascii="Arial" w:eastAsia="Arial" w:hAnsi="Arial" w:cs="Arial"/>
          <w:color w:val="212121"/>
          <w:w w:val="105"/>
          <w:sz w:val="20"/>
          <w:szCs w:val="20"/>
        </w:rPr>
        <w:tab/>
        <w:t>Simplified method, which is calculated in the following manner: Determine the number</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allowable</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uses</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units</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taking</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sixty-five</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(65)</w:t>
      </w:r>
      <w:r w:rsidRPr="00E66C81">
        <w:rPr>
          <w:rFonts w:ascii="Arial" w:eastAsia="Arial" w:hAnsi="Arial" w:cs="Arial"/>
          <w:color w:val="212121"/>
          <w:spacing w:val="-51"/>
          <w:sz w:val="20"/>
          <w:szCs w:val="20"/>
        </w:rPr>
        <w:t xml:space="preserve"> </w:t>
      </w:r>
      <w:r w:rsidRPr="00E66C81">
        <w:rPr>
          <w:rFonts w:ascii="Arial" w:eastAsia="Arial" w:hAnsi="Arial" w:cs="Arial"/>
          <w:color w:val="212121"/>
          <w:sz w:val="20"/>
          <w:szCs w:val="20"/>
        </w:rPr>
        <w:t>percent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total</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lot</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area</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divided</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minimum</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lot</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size</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requirement</w:t>
      </w:r>
    </w:p>
    <w:p w14:paraId="4FDED29F"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3242EF82" w14:textId="77777777" w:rsidR="00E66C81" w:rsidRPr="00E66C81" w:rsidRDefault="00E66C81" w:rsidP="00E66C81">
      <w:pPr>
        <w:widowControl w:val="0"/>
        <w:autoSpaceDE w:val="0"/>
        <w:autoSpaceDN w:val="0"/>
        <w:spacing w:after="0" w:line="240" w:lineRule="auto"/>
        <w:ind w:left="1800" w:hanging="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[2]</w:t>
      </w:r>
      <w:r w:rsidRPr="00E66C81">
        <w:rPr>
          <w:rFonts w:ascii="Arial" w:eastAsia="Arial" w:hAnsi="Arial" w:cs="Arial"/>
          <w:color w:val="212121"/>
          <w:w w:val="105"/>
          <w:sz w:val="20"/>
          <w:szCs w:val="20"/>
        </w:rPr>
        <w:tab/>
        <w:t>For residential development the Planning Board may grant a density bonus of one (1) lot or dwelling unit or each ten (10) lots or dwelling units when it makes a written finding that the resource preservation subdivision satisfies the policies of the comprehensive plan, achieves the applicable purposes contained in Section 7 701.13.C.4.a-d.</w:t>
      </w:r>
    </w:p>
    <w:p w14:paraId="4CEB2E95"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566FA98" w14:textId="77777777" w:rsidR="00E66C81" w:rsidRPr="00E66C81" w:rsidRDefault="00E66C81" w:rsidP="00E66C81">
      <w:pPr>
        <w:widowControl w:val="0"/>
        <w:numPr>
          <w:ilvl w:val="0"/>
          <w:numId w:val="161"/>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Layout and Siting Standards</w:t>
      </w:r>
    </w:p>
    <w:p w14:paraId="0AA88BB6"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F048D92"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In planning the location and siting of structures in a resource preservation subdivision, priority should be given to the preservation of the open space for its natural resource value or the historic, cultural, and traditional neighborhood resources for their intrinsic values. Where open space is being preserved, human habitation activity should be located and sited on the least valuable natural resource portion of a parcel, taking into account the contours of the land and the steepness of slopes. Where historic, cultural, and </w:t>
      </w:r>
      <w:r w:rsidRPr="00E66C81">
        <w:rPr>
          <w:rFonts w:ascii="Arial" w:eastAsia="Arial" w:hAnsi="Arial" w:cs="Arial"/>
          <w:color w:val="212121"/>
          <w:w w:val="105"/>
          <w:sz w:val="20"/>
          <w:szCs w:val="20"/>
        </w:rPr>
        <w:lastRenderedPageBreak/>
        <w:t>traditional neighborhood values are being preserved, the design, layout and style of the subdivision and structures shall complement the resources that are being protected or a located in the surrounding area.</w:t>
      </w:r>
    </w:p>
    <w:p w14:paraId="6CB80CA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BCB45C0" w14:textId="77777777" w:rsidR="00E66C81" w:rsidRPr="00E66C81" w:rsidRDefault="00E66C81" w:rsidP="00E66C81">
      <w:pPr>
        <w:widowControl w:val="0"/>
        <w:numPr>
          <w:ilvl w:val="0"/>
          <w:numId w:val="16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Where open space is being preserved, the building lots on a parcel shall be laid out and the structures shall be sited according to the following principles. The Planning Board, in its discretion, shall resolve conflicts between these principles as applied to a particular site.</w:t>
      </w:r>
    </w:p>
    <w:p w14:paraId="703FCF2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AFB2DD6" w14:textId="77777777" w:rsidR="00E66C81" w:rsidRPr="00E66C81" w:rsidRDefault="00E66C81" w:rsidP="00E66C81">
      <w:pPr>
        <w:widowControl w:val="0"/>
        <w:numPr>
          <w:ilvl w:val="0"/>
          <w:numId w:val="16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Upon soils least suitable for agricultural use and in a manner that maximizes the useable area remaining for the designated open space use. Where agricultural, forestry, or recreational, whether existing or future uses, are particularly targeted for preservation;</w:t>
      </w:r>
    </w:p>
    <w:p w14:paraId="711A51C4"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05"/>
          <w:sz w:val="20"/>
          <w:szCs w:val="20"/>
        </w:rPr>
      </w:pPr>
    </w:p>
    <w:p w14:paraId="19BFC30B" w14:textId="77777777" w:rsidR="00E66C81" w:rsidRPr="00E66C81" w:rsidRDefault="00E66C81" w:rsidP="00E66C81">
      <w:pPr>
        <w:widowControl w:val="0"/>
        <w:numPr>
          <w:ilvl w:val="0"/>
          <w:numId w:val="16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Within woodlands, or along the far edges of open agricultural fields adjacent to any woodland in order to reduce encroachment upon agricultural soils and to enable new development to be visually absorbed by natural landscape features;</w:t>
      </w:r>
    </w:p>
    <w:p w14:paraId="6CAA33C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5890DDF0" w14:textId="77777777" w:rsidR="00E66C81" w:rsidRPr="00E66C81" w:rsidRDefault="00E66C81" w:rsidP="00E66C81">
      <w:pPr>
        <w:widowControl w:val="0"/>
        <w:numPr>
          <w:ilvl w:val="0"/>
          <w:numId w:val="16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such manner that the boundaries between residential lots or other proposed uses and active agricultural use, commercial forest land, and/or wildlife habitat are well-buffered by vegetation, topography, streets or other barriers in order to minimize potential conflict between new uses and agricultural and forestry uses;</w:t>
      </w:r>
    </w:p>
    <w:p w14:paraId="489F2437"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1C3D3EA1" w14:textId="77777777" w:rsidR="00E66C81" w:rsidRPr="00E66C81" w:rsidRDefault="00E66C81" w:rsidP="00E66C81">
      <w:pPr>
        <w:widowControl w:val="0"/>
        <w:numPr>
          <w:ilvl w:val="0"/>
          <w:numId w:val="16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locations where buildings may be oriented with respect to scenic vistas, natural landscape features, topography and natural drainage areas, in accordance with an overall plan for site development;</w:t>
      </w:r>
    </w:p>
    <w:p w14:paraId="7498687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5EDD151" w14:textId="77777777" w:rsidR="00E66C81" w:rsidRPr="00E66C81" w:rsidRDefault="00E66C81" w:rsidP="00E66C81">
      <w:pPr>
        <w:widowControl w:val="0"/>
        <w:autoSpaceDE w:val="0"/>
        <w:autoSpaceDN w:val="0"/>
        <w:spacing w:after="0" w:line="240" w:lineRule="auto"/>
        <w:ind w:left="1080" w:hanging="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b.  Where historic or cultural or traditional neighborhood resources and values are being protected, the building lots shall be laid out and the structures sited according to the following principles.</w:t>
      </w:r>
    </w:p>
    <w:p w14:paraId="5F83C99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DD9BCC2" w14:textId="77777777" w:rsidR="00E66C81" w:rsidRPr="00E66C81" w:rsidRDefault="00E66C81" w:rsidP="00E66C81">
      <w:pPr>
        <w:widowControl w:val="0"/>
        <w:numPr>
          <w:ilvl w:val="0"/>
          <w:numId w:val="16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layout and structures shall preserve and compliment the resources and traditional neighborhood character, where applicable through setbacks, scale, landscaping, and quality of construction which should all be in keeping with the surrounding uses.</w:t>
      </w:r>
    </w:p>
    <w:p w14:paraId="052B57F0"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12121"/>
          <w:w w:val="105"/>
          <w:sz w:val="20"/>
          <w:szCs w:val="20"/>
        </w:rPr>
      </w:pPr>
    </w:p>
    <w:p w14:paraId="6AD95685" w14:textId="77777777" w:rsidR="00E66C81" w:rsidRPr="00E66C81" w:rsidRDefault="00E66C81" w:rsidP="00E66C81">
      <w:pPr>
        <w:widowControl w:val="0"/>
        <w:numPr>
          <w:ilvl w:val="0"/>
          <w:numId w:val="16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such manner that the boundaries between proposed uses and existing uses are buffered or screened in keeping with the l:&gt;uffers and screening that exist in the area in order to minimize potential conflict between new uses and existing uses, especially residential uses;</w:t>
      </w:r>
    </w:p>
    <w:p w14:paraId="2ED91F55"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5A93D2D3" w14:textId="77777777" w:rsidR="00E66C81" w:rsidRPr="00E66C81" w:rsidRDefault="00E66C81" w:rsidP="00E66C81">
      <w:pPr>
        <w:widowControl w:val="0"/>
        <w:numPr>
          <w:ilvl w:val="0"/>
          <w:numId w:val="16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Historic or cultural resources shall be preserved and protected to the greatest extent possible in keeping with the economic feasibility. The Planning Board may require that certain resources be open to the public with such conditions as may be appropriate for the location and type of resource, including being open on an appointment only basis. Or the Planning Board may require that permanent easements be obtained to insure the preservation of such resources.</w:t>
      </w:r>
    </w:p>
    <w:p w14:paraId="740BC569" w14:textId="77777777" w:rsidR="00E66C81" w:rsidRPr="00E66C81" w:rsidRDefault="00E66C81" w:rsidP="00E66C81">
      <w:pPr>
        <w:widowControl w:val="0"/>
        <w:autoSpaceDE w:val="0"/>
        <w:autoSpaceDN w:val="0"/>
        <w:spacing w:after="0" w:line="240" w:lineRule="auto"/>
        <w:rPr>
          <w:rFonts w:ascii="Arial" w:eastAsia="Arial" w:hAnsi="Arial" w:cs="Arial"/>
          <w:color w:val="010101"/>
          <w:w w:val="105"/>
          <w:sz w:val="20"/>
          <w:szCs w:val="20"/>
        </w:rPr>
      </w:pPr>
    </w:p>
    <w:p w14:paraId="02A14868" w14:textId="77777777" w:rsidR="00E66C81" w:rsidRPr="00E66C81" w:rsidRDefault="00E66C81" w:rsidP="00E66C81">
      <w:pPr>
        <w:widowControl w:val="0"/>
        <w:numPr>
          <w:ilvl w:val="0"/>
          <w:numId w:val="161"/>
        </w:numPr>
        <w:autoSpaceDE w:val="0"/>
        <w:autoSpaceDN w:val="0"/>
        <w:spacing w:after="0" w:line="240" w:lineRule="auto"/>
        <w:rPr>
          <w:rFonts w:ascii="Arial" w:eastAsia="Arial" w:hAnsi="Arial" w:cs="Arial"/>
          <w:b/>
          <w:bCs/>
          <w:color w:val="010101"/>
          <w:sz w:val="20"/>
          <w:szCs w:val="20"/>
        </w:rPr>
      </w:pPr>
      <w:r w:rsidRPr="00E66C81">
        <w:rPr>
          <w:rFonts w:ascii="Arial" w:eastAsia="Arial" w:hAnsi="Arial" w:cs="Arial"/>
          <w:b/>
          <w:bCs/>
          <w:color w:val="010101"/>
          <w:w w:val="105"/>
          <w:sz w:val="20"/>
          <w:szCs w:val="20"/>
        </w:rPr>
        <w:t>Space</w:t>
      </w:r>
      <w:r w:rsidRPr="00E66C81">
        <w:rPr>
          <w:rFonts w:ascii="Arial" w:eastAsia="Arial" w:hAnsi="Arial" w:cs="Arial"/>
          <w:b/>
          <w:bCs/>
          <w:color w:val="010101"/>
          <w:spacing w:val="8"/>
          <w:w w:val="105"/>
          <w:sz w:val="20"/>
          <w:szCs w:val="20"/>
        </w:rPr>
        <w:t xml:space="preserve"> </w:t>
      </w:r>
      <w:r w:rsidRPr="00E66C81">
        <w:rPr>
          <w:rFonts w:ascii="Arial" w:eastAsia="Arial" w:hAnsi="Arial" w:cs="Arial"/>
          <w:b/>
          <w:bCs/>
          <w:color w:val="1F1F1F"/>
          <w:w w:val="105"/>
          <w:sz w:val="20"/>
          <w:szCs w:val="20"/>
        </w:rPr>
        <w:t>Standards</w:t>
      </w:r>
    </w:p>
    <w:p w14:paraId="0063699E" w14:textId="77777777" w:rsidR="00E66C81" w:rsidRPr="00E66C81" w:rsidRDefault="00E66C81" w:rsidP="00E66C81">
      <w:pPr>
        <w:widowControl w:val="0"/>
        <w:autoSpaceDE w:val="0"/>
        <w:autoSpaceDN w:val="0"/>
        <w:spacing w:after="0" w:line="240" w:lineRule="auto"/>
        <w:rPr>
          <w:rFonts w:ascii="Arial" w:eastAsia="Arial" w:hAnsi="Arial" w:cs="Arial"/>
          <w:color w:val="1F1F1F"/>
          <w:w w:val="110"/>
          <w:position w:val="1"/>
          <w:sz w:val="20"/>
          <w:szCs w:val="20"/>
        </w:rPr>
      </w:pPr>
    </w:p>
    <w:p w14:paraId="00D78FD9" w14:textId="77777777" w:rsidR="00E66C81" w:rsidRPr="00E66C81" w:rsidRDefault="00E66C81" w:rsidP="00E66C81">
      <w:pPr>
        <w:widowControl w:val="0"/>
        <w:numPr>
          <w:ilvl w:val="0"/>
          <w:numId w:val="16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Shore frontage and shore setback requirements shall not be reduced below the minimum shore frontage or shore setback required.</w:t>
      </w:r>
    </w:p>
    <w:p w14:paraId="68B619D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2D0A4EE4" w14:textId="77777777" w:rsidR="00E66C81" w:rsidRPr="00E66C81" w:rsidRDefault="00E66C81" w:rsidP="00E66C81">
      <w:pPr>
        <w:widowControl w:val="0"/>
        <w:numPr>
          <w:ilvl w:val="0"/>
          <w:numId w:val="16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all districts except Village I, the required minimum land area per dwelling unit for the building envelope may be reduced to twenty thousand (20,000) square feet or for non-residential structures by 50 percent of the minimum lot size, except that in no case shall the minimum building envelope for non-residential structures be reduced below that needed to meet the impervious area requirements of 3-101.2.G, Space and Bulk Standards. The building envelope shall not include 100-year floodplains, areas of two (2) or more acres of sustained slopes greater than twenty (20) percent, or wetlands as defined by the Natural Resource Protection Act. If the lot area is reduced, there shall be additional land area in the development equal or exceed the sum of the areas by which the building lots are reduced below the minimum lot area normally required in the district.</w:t>
      </w:r>
    </w:p>
    <w:p w14:paraId="7F814F2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EC577B6" w14:textId="77777777" w:rsidR="00E66C81" w:rsidRPr="00E66C81" w:rsidRDefault="00E66C81" w:rsidP="00E66C81">
      <w:pPr>
        <w:widowControl w:val="0"/>
        <w:autoSpaceDE w:val="0"/>
        <w:autoSpaceDN w:val="0"/>
        <w:spacing w:after="0" w:line="240" w:lineRule="auto"/>
        <w:ind w:left="1080" w:firstLine="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the Village I and II districts, the required minimum land area per dwelling unit for the building envelope shall be 15,000 sq. feet or for nonresidential structures be 50 percent of1he minimum lot size, except that in no case shall the minimum building envelope for non-residential structures be reduced below that needed to meet-the impervious area requirements of 3-101.2.G, Space and Bulk Standards.</w:t>
      </w:r>
    </w:p>
    <w:p w14:paraId="188E48FA"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p>
    <w:p w14:paraId="259259B7"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For subdivisions preserving open space, the additional area shall be laid out to preserve the agricultural, forestry, or environmental resources the subdivision seeks to protect. Where open space or environmental resources are being preserved, the layout shall provide access and minimal facilities such as trails to ensure that the lot owners in the subdivision can enjoy the benefits of the open space or environmental resources.</w:t>
      </w:r>
    </w:p>
    <w:p w14:paraId="7A88927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46839B8" w14:textId="77777777" w:rsidR="00E66C81" w:rsidRPr="00E66C81" w:rsidRDefault="00E66C81" w:rsidP="00E66C81">
      <w:pPr>
        <w:widowControl w:val="0"/>
        <w:numPr>
          <w:ilvl w:val="0"/>
          <w:numId w:val="16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Minimum street frontage requirements contained Chapter 3-101.2 may be waived or modified by the Planning Board provided that:</w:t>
      </w:r>
    </w:p>
    <w:p w14:paraId="0D7B3B2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B995C46" w14:textId="77777777" w:rsidR="00E66C81" w:rsidRPr="00E66C81" w:rsidRDefault="00E66C81" w:rsidP="00E66C81">
      <w:pPr>
        <w:widowControl w:val="0"/>
        <w:autoSpaceDE w:val="0"/>
        <w:autoSpaceDN w:val="0"/>
        <w:spacing w:after="0" w:line="240" w:lineRule="auto"/>
        <w:ind w:left="360" w:firstLine="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[1]</w:t>
      </w:r>
      <w:r w:rsidRPr="00E66C81">
        <w:rPr>
          <w:rFonts w:ascii="Arial" w:eastAsia="Arial" w:hAnsi="Arial" w:cs="Arial"/>
          <w:color w:val="212121"/>
          <w:w w:val="105"/>
          <w:sz w:val="20"/>
          <w:szCs w:val="20"/>
        </w:rPr>
        <w:tab/>
        <w:t>Any applicable provisions regarding streets in Subsection 6 below are satisfied; and</w:t>
      </w:r>
    </w:p>
    <w:p w14:paraId="5575D51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47D20F6" w14:textId="77777777" w:rsidR="00E66C81" w:rsidRPr="00E66C81" w:rsidRDefault="00E66C81" w:rsidP="00E66C81">
      <w:pPr>
        <w:widowControl w:val="0"/>
        <w:autoSpaceDE w:val="0"/>
        <w:autoSpaceDN w:val="0"/>
        <w:spacing w:after="0" w:line="240" w:lineRule="auto"/>
        <w:ind w:left="1440" w:hanging="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[2]</w:t>
      </w:r>
      <w:r w:rsidRPr="00E66C81">
        <w:rPr>
          <w:rFonts w:ascii="Arial" w:eastAsia="Arial" w:hAnsi="Arial" w:cs="Arial"/>
          <w:color w:val="212121"/>
          <w:w w:val="105"/>
          <w:sz w:val="20"/>
          <w:szCs w:val="20"/>
        </w:rPr>
        <w:tab/>
        <w:t>Adequate access and tum-around to and from all parcels by emergency vehicles can be ensured by private streets and/or common driveways.</w:t>
      </w:r>
    </w:p>
    <w:p w14:paraId="6F66410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0D98435" w14:textId="77777777" w:rsidR="00E66C81" w:rsidRPr="00E66C81" w:rsidRDefault="00E66C81" w:rsidP="00E66C81">
      <w:pPr>
        <w:widowControl w:val="0"/>
        <w:numPr>
          <w:ilvl w:val="0"/>
          <w:numId w:val="166"/>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F1F1F"/>
          <w:sz w:val="20"/>
          <w:szCs w:val="20"/>
        </w:rPr>
        <w:t>A reduction of required setback distances may be allowed at the discretion of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Planning Board, based upon the public benefits to be achieved from the design,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provided</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that</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front</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rear</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setbacks</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no</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less</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than</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twenty-five</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(25)</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feet.</w:t>
      </w:r>
    </w:p>
    <w:p w14:paraId="73B1B6F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010101"/>
          <w:sz w:val="20"/>
          <w:szCs w:val="20"/>
        </w:rPr>
      </w:pPr>
    </w:p>
    <w:p w14:paraId="03C65B5D" w14:textId="77777777" w:rsidR="00E66C81" w:rsidRPr="00E66C81" w:rsidRDefault="00E66C81" w:rsidP="00E66C81">
      <w:pPr>
        <w:widowControl w:val="0"/>
        <w:numPr>
          <w:ilvl w:val="0"/>
          <w:numId w:val="166"/>
        </w:numPr>
        <w:autoSpaceDE w:val="0"/>
        <w:autoSpaceDN w:val="0"/>
        <w:spacing w:after="0" w:line="240" w:lineRule="auto"/>
        <w:jc w:val="both"/>
        <w:rPr>
          <w:rFonts w:ascii="Arial" w:eastAsia="Arial" w:hAnsi="Arial" w:cs="Arial"/>
          <w:color w:val="010101"/>
          <w:sz w:val="20"/>
          <w:szCs w:val="20"/>
        </w:rPr>
      </w:pPr>
      <w:r w:rsidRPr="00E66C81">
        <w:rPr>
          <w:rFonts w:ascii="Arial" w:eastAsia="Arial" w:hAnsi="Arial" w:cs="Arial"/>
          <w:color w:val="1F1F1F"/>
          <w:sz w:val="20"/>
          <w:szCs w:val="20"/>
        </w:rPr>
        <w:t>No individual lot or dwelling unit shall have direct vehicular access onto a public</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street existing at the time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development unless in the case of developments in the</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Village I and11 districts such access is already available to a structure that is being</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preserved</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that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such</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access</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does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not</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constitute</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traffic</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safety</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hazard.</w:t>
      </w:r>
    </w:p>
    <w:p w14:paraId="6BABA2AC"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328CA0EA" w14:textId="77777777" w:rsidR="00E66C81" w:rsidRPr="00E66C81" w:rsidRDefault="00E66C81" w:rsidP="00E66C81">
      <w:pPr>
        <w:widowControl w:val="0"/>
        <w:numPr>
          <w:ilvl w:val="0"/>
          <w:numId w:val="161"/>
        </w:numPr>
        <w:autoSpaceDE w:val="0"/>
        <w:autoSpaceDN w:val="0"/>
        <w:spacing w:after="0" w:line="240" w:lineRule="auto"/>
        <w:jc w:val="both"/>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Streets</w:t>
      </w:r>
    </w:p>
    <w:p w14:paraId="5805F15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709A47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Planning Board shall require private streets and common driveways to comply with the design standards set forth in Chapter 5.</w:t>
      </w:r>
    </w:p>
    <w:p w14:paraId="47F7A36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24574FA" w14:textId="77777777" w:rsidR="00E66C81" w:rsidRPr="00E66C81" w:rsidRDefault="00E66C81" w:rsidP="00E66C81">
      <w:pPr>
        <w:widowControl w:val="0"/>
        <w:numPr>
          <w:ilvl w:val="0"/>
          <w:numId w:val="161"/>
        </w:numPr>
        <w:autoSpaceDE w:val="0"/>
        <w:autoSpaceDN w:val="0"/>
        <w:spacing w:after="0" w:line="240" w:lineRule="auto"/>
        <w:jc w:val="both"/>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Open Space Requirements</w:t>
      </w:r>
    </w:p>
    <w:p w14:paraId="3DA54F4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9DEE99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Planning Board review and approval of a subdivision with open space whether primarily intended to preserve open space or to preserve and protect historic, cultural, or traditional neighborhood resources, the following requirements shall apply and shall supersede any inconsistent or more restrictive provision of this Chapter and Ordinance.</w:t>
      </w:r>
    </w:p>
    <w:p w14:paraId="47B49A2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689AE04" w14:textId="77777777" w:rsidR="00E66C81" w:rsidRPr="00E66C81" w:rsidRDefault="00E66C81" w:rsidP="00E66C81">
      <w:pPr>
        <w:widowControl w:val="0"/>
        <w:numPr>
          <w:ilvl w:val="0"/>
          <w:numId w:val="16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Open Space Uses. On all parcels, open space uses shall be appropriate to the site. Open space should include natural features located on the parcel (such as but not limited to, agricultural land, forested acreage, wildlife habitat and historic features and sites. Open space shall be preserved and maintained subject to the following, as applicable:</w:t>
      </w:r>
    </w:p>
    <w:p w14:paraId="1AE5BAF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A42D578"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[1]</w:t>
      </w:r>
      <w:r w:rsidRPr="00E66C81">
        <w:rPr>
          <w:rFonts w:ascii="Arial" w:eastAsia="Arial" w:hAnsi="Arial" w:cs="Arial"/>
          <w:color w:val="212121"/>
          <w:w w:val="105"/>
          <w:sz w:val="20"/>
          <w:szCs w:val="20"/>
        </w:rPr>
        <w:tab/>
        <w:t>On parcels that contain significant portions of land suited to agriculture or commercial forestry, open space shall be preserved for agricultural or forestry, other compatible open space uses such as wildlife habitat, recreation (active or passive), and resource conservation.</w:t>
      </w:r>
    </w:p>
    <w:p w14:paraId="710455D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E5D7BF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[2]</w:t>
      </w:r>
      <w:r w:rsidRPr="00E66C81">
        <w:rPr>
          <w:rFonts w:ascii="Arial" w:eastAsia="Arial" w:hAnsi="Arial" w:cs="Arial"/>
          <w:color w:val="212121"/>
          <w:w w:val="105"/>
          <w:sz w:val="20"/>
          <w:szCs w:val="20"/>
        </w:rPr>
        <w:tab/>
        <w:t>When the principal purpose of preserving portions of the open space is the protection of natural resources such as wetlands, steep slopes, wildlife habitats, and stream corridors, open space uses in those portions may be limited to those which are no more intensive than passive recreation.</w:t>
      </w:r>
    </w:p>
    <w:p w14:paraId="73694D0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z w:val="20"/>
          <w:szCs w:val="20"/>
        </w:rPr>
      </w:pPr>
    </w:p>
    <w:p w14:paraId="29BCFC62" w14:textId="77777777" w:rsidR="00E66C81" w:rsidRPr="00E66C81" w:rsidRDefault="00E66C81" w:rsidP="00E66C81">
      <w:pPr>
        <w:widowControl w:val="0"/>
        <w:numPr>
          <w:ilvl w:val="0"/>
          <w:numId w:val="167"/>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sz w:val="20"/>
          <w:szCs w:val="20"/>
        </w:rPr>
        <w:t>Notations on Plan.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 xml:space="preserve">Open space, common lands, streets, or facilities must be clearly </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labeled</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on</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final</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plan</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its</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use</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uses</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with</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respect</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6"/>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portions of</w:t>
      </w:r>
      <w:r w:rsidRPr="00E66C81">
        <w:rPr>
          <w:rFonts w:ascii="Arial" w:eastAsia="Arial" w:hAnsi="Arial" w:cs="Arial"/>
          <w:color w:val="1F1F1F"/>
          <w:spacing w:val="-2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3"/>
          <w:sz w:val="20"/>
          <w:szCs w:val="20"/>
        </w:rPr>
        <w:t xml:space="preserve"> </w:t>
      </w:r>
      <w:r w:rsidRPr="00E66C81">
        <w:rPr>
          <w:rFonts w:ascii="Arial" w:eastAsia="Arial" w:hAnsi="Arial" w:cs="Arial"/>
          <w:i/>
          <w:color w:val="1F1F1F"/>
          <w:sz w:val="20"/>
          <w:szCs w:val="20"/>
        </w:rPr>
        <w:t>open</w:t>
      </w:r>
      <w:r w:rsidRPr="00E66C81">
        <w:rPr>
          <w:rFonts w:ascii="Arial" w:eastAsia="Arial" w:hAnsi="Arial" w:cs="Arial"/>
          <w:i/>
          <w:color w:val="1F1F1F"/>
          <w:spacing w:val="1"/>
          <w:sz w:val="20"/>
          <w:szCs w:val="20"/>
        </w:rPr>
        <w:t xml:space="preserve"> </w:t>
      </w:r>
      <w:r w:rsidRPr="00E66C81">
        <w:rPr>
          <w:rFonts w:ascii="Arial" w:eastAsia="Arial" w:hAnsi="Arial" w:cs="Arial"/>
          <w:color w:val="1F1F1F"/>
          <w:sz w:val="20"/>
          <w:szCs w:val="20"/>
        </w:rPr>
        <w:t>space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that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such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use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uses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apply,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ownership,</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management,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method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preservation, and the rights, if any, of the owners in the subdivision to such land 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portions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thereof.</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plan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shall</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clearly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show</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that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open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space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land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permanently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reserved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open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space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purposes and shall contain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 notation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indicating the book and page of any conservation easements or deed restrictions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required</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recorded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implement</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such</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reservations.</w:t>
      </w:r>
    </w:p>
    <w:p w14:paraId="522AF260"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1F1F1F"/>
          <w:sz w:val="20"/>
          <w:szCs w:val="20"/>
        </w:rPr>
      </w:pPr>
    </w:p>
    <w:p w14:paraId="54A11E3F" w14:textId="77777777" w:rsidR="00E66C81" w:rsidRPr="00E66C81" w:rsidRDefault="00E66C81" w:rsidP="00E66C81">
      <w:pPr>
        <w:widowControl w:val="0"/>
        <w:numPr>
          <w:ilvl w:val="0"/>
          <w:numId w:val="167"/>
        </w:numPr>
        <w:autoSpaceDE w:val="0"/>
        <w:autoSpaceDN w:val="0"/>
        <w:spacing w:after="0" w:line="240" w:lineRule="auto"/>
        <w:jc w:val="both"/>
        <w:rPr>
          <w:rFonts w:ascii="Arial" w:eastAsia="Arial" w:hAnsi="Arial" w:cs="Arial"/>
          <w:color w:val="1F1F1F"/>
          <w:sz w:val="20"/>
          <w:szCs w:val="20"/>
        </w:rPr>
      </w:pPr>
      <w:r w:rsidRPr="00E66C81">
        <w:rPr>
          <w:rFonts w:ascii="Arial" w:eastAsia="Arial" w:hAnsi="Arial" w:cs="Arial"/>
          <w:color w:val="1F1F1F"/>
          <w:position w:val="1"/>
          <w:sz w:val="20"/>
          <w:szCs w:val="20"/>
        </w:rPr>
        <w:t>Ownership</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position w:val="1"/>
          <w:sz w:val="20"/>
          <w:szCs w:val="20"/>
        </w:rPr>
        <w:t>of Open</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position w:val="1"/>
          <w:sz w:val="20"/>
          <w:szCs w:val="20"/>
        </w:rPr>
        <w:t>Space</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position w:val="1"/>
          <w:sz w:val="20"/>
          <w:szCs w:val="20"/>
        </w:rPr>
        <w:t>Land.</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position w:val="1"/>
          <w:sz w:val="20"/>
          <w:szCs w:val="20"/>
        </w:rPr>
        <w:t>Open</w:t>
      </w:r>
      <w:r w:rsidRPr="00E66C81">
        <w:rPr>
          <w:rFonts w:ascii="Arial" w:eastAsia="Arial" w:hAnsi="Arial" w:cs="Arial"/>
          <w:color w:val="1F1F1F"/>
          <w:spacing w:val="52"/>
          <w:position w:val="1"/>
          <w:sz w:val="20"/>
          <w:szCs w:val="20"/>
        </w:rPr>
        <w:t xml:space="preserve"> </w:t>
      </w:r>
      <w:r w:rsidRPr="00E66C81">
        <w:rPr>
          <w:rFonts w:ascii="Arial" w:eastAsia="Arial" w:hAnsi="Arial" w:cs="Arial"/>
          <w:color w:val="1F1F1F"/>
          <w:position w:val="1"/>
          <w:sz w:val="20"/>
          <w:szCs w:val="20"/>
        </w:rPr>
        <w:t>space</w:t>
      </w:r>
      <w:r w:rsidRPr="00E66C81">
        <w:rPr>
          <w:rFonts w:ascii="Arial" w:eastAsia="Arial" w:hAnsi="Arial" w:cs="Arial"/>
          <w:color w:val="1F1F1F"/>
          <w:spacing w:val="53"/>
          <w:position w:val="1"/>
          <w:sz w:val="20"/>
          <w:szCs w:val="20"/>
        </w:rPr>
        <w:t xml:space="preserve"> </w:t>
      </w:r>
      <w:r w:rsidRPr="00E66C81">
        <w:rPr>
          <w:rFonts w:ascii="Arial" w:eastAsia="Arial" w:hAnsi="Arial" w:cs="Arial"/>
          <w:color w:val="1F1F1F"/>
          <w:position w:val="1"/>
          <w:sz w:val="20"/>
          <w:szCs w:val="20"/>
        </w:rPr>
        <w:t>land may be</w:t>
      </w:r>
      <w:r w:rsidRPr="00E66C81">
        <w:rPr>
          <w:rFonts w:ascii="Arial" w:eastAsia="Arial" w:hAnsi="Arial" w:cs="Arial"/>
          <w:color w:val="1F1F1F"/>
          <w:spacing w:val="53"/>
          <w:position w:val="1"/>
          <w:sz w:val="20"/>
          <w:szCs w:val="20"/>
        </w:rPr>
        <w:t xml:space="preserve"> </w:t>
      </w:r>
      <w:r w:rsidRPr="00E66C81">
        <w:rPr>
          <w:rFonts w:ascii="Arial" w:eastAsia="Arial" w:hAnsi="Arial" w:cs="Arial"/>
          <w:color w:val="1F1F1F"/>
          <w:position w:val="1"/>
          <w:sz w:val="20"/>
          <w:szCs w:val="20"/>
        </w:rPr>
        <w:t>held in private</w:t>
      </w:r>
      <w:r w:rsidRPr="00E66C81">
        <w:rPr>
          <w:rFonts w:ascii="Arial" w:eastAsia="Arial" w:hAnsi="Arial" w:cs="Arial"/>
          <w:color w:val="1F1F1F"/>
          <w:spacing w:val="1"/>
          <w:position w:val="1"/>
          <w:sz w:val="20"/>
          <w:szCs w:val="20"/>
        </w:rPr>
        <w:t xml:space="preserve"> </w:t>
      </w:r>
      <w:r w:rsidRPr="00E66C81">
        <w:rPr>
          <w:rFonts w:ascii="Arial" w:eastAsia="Arial" w:hAnsi="Arial" w:cs="Arial"/>
          <w:color w:val="1F1F1F"/>
          <w:sz w:val="20"/>
          <w:szCs w:val="20"/>
        </w:rPr>
        <w:t>ownership;</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owned</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common</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by</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Homeowners'</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Association</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(HOA);</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transferred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 a non-profit organization such as a conservation trust, or association, acceptable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20"/>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Planning</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Board;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held</w:t>
      </w:r>
      <w:r w:rsidRPr="00E66C81">
        <w:rPr>
          <w:rFonts w:ascii="Arial" w:eastAsia="Arial" w:hAnsi="Arial" w:cs="Arial"/>
          <w:color w:val="1F1F1F"/>
          <w:spacing w:val="-21"/>
          <w:sz w:val="20"/>
          <w:szCs w:val="20"/>
        </w:rPr>
        <w:t xml:space="preserve"> </w:t>
      </w:r>
      <w:r w:rsidRPr="00E66C81">
        <w:rPr>
          <w:rFonts w:ascii="Arial" w:eastAsia="Arial" w:hAnsi="Arial" w:cs="Arial"/>
          <w:color w:val="1F1F1F"/>
          <w:sz w:val="20"/>
          <w:szCs w:val="20"/>
        </w:rPr>
        <w:t>in</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such</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other</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form</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ownership</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Planning</w:t>
      </w:r>
      <w:r w:rsidRPr="00E66C81">
        <w:rPr>
          <w:rFonts w:ascii="Arial" w:eastAsia="Arial" w:hAnsi="Arial" w:cs="Arial"/>
          <w:color w:val="1F1F1F"/>
          <w:spacing w:val="-24"/>
          <w:sz w:val="20"/>
          <w:szCs w:val="20"/>
        </w:rPr>
        <w:t xml:space="preserve"> </w:t>
      </w:r>
      <w:r w:rsidRPr="00E66C81">
        <w:rPr>
          <w:rFonts w:ascii="Arial" w:eastAsia="Arial" w:hAnsi="Arial" w:cs="Arial"/>
          <w:color w:val="1F1F1F"/>
          <w:sz w:val="20"/>
          <w:szCs w:val="20"/>
        </w:rPr>
        <w:t>Board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finds adequate to achieve the purposes set forth in section. The Planning Board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shall, in its review, require as a condition of approval provisions for the ongoing</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maintenance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associated</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costs</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such</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maintenance</w:t>
      </w:r>
      <w:r w:rsidRPr="00E66C81">
        <w:rPr>
          <w:rFonts w:ascii="Arial" w:eastAsia="Arial" w:hAnsi="Arial" w:cs="Arial"/>
          <w:color w:val="1F1F1F"/>
          <w:spacing w:val="15"/>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open</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space.</w:t>
      </w:r>
    </w:p>
    <w:p w14:paraId="44123AC4"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1F1F1F"/>
          <w:sz w:val="20"/>
          <w:szCs w:val="20"/>
        </w:rPr>
      </w:pPr>
    </w:p>
    <w:p w14:paraId="0A654FEB" w14:textId="77777777" w:rsidR="00E66C81" w:rsidRPr="00E66C81" w:rsidRDefault="00E66C81" w:rsidP="00E66C81">
      <w:pPr>
        <w:widowControl w:val="0"/>
        <w:numPr>
          <w:ilvl w:val="0"/>
          <w:numId w:val="161"/>
        </w:numPr>
        <w:autoSpaceDE w:val="0"/>
        <w:autoSpaceDN w:val="0"/>
        <w:spacing w:after="0" w:line="240" w:lineRule="auto"/>
        <w:rPr>
          <w:rFonts w:ascii="Arial" w:eastAsia="Arial" w:hAnsi="Arial" w:cs="Arial"/>
          <w:b/>
          <w:bCs/>
          <w:color w:val="212121"/>
          <w:w w:val="105"/>
          <w:sz w:val="20"/>
          <w:szCs w:val="20"/>
        </w:rPr>
      </w:pPr>
      <w:r w:rsidRPr="00E66C81">
        <w:rPr>
          <w:rFonts w:ascii="Arial" w:eastAsia="Arial" w:hAnsi="Arial" w:cs="Arial"/>
          <w:b/>
          <w:bCs/>
          <w:color w:val="212121"/>
          <w:w w:val="105"/>
          <w:sz w:val="20"/>
          <w:szCs w:val="20"/>
        </w:rPr>
        <w:t>Land or Homeowners' Associations or Agreements</w:t>
      </w:r>
    </w:p>
    <w:p w14:paraId="6BB78E4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BD97A66"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Where any portion of a subdivision is proposed or required to be held in common by owners of lots, or owned in common by an owners' Association (HOA) or similar entity, covenants for mandatory membership in the association setting forth the owners' rights interest, privileges, responsibilities for maintenance, and obligations in the association and the common land, street or open space shall be approved by the Planning Board and included in the deed for each lot.</w:t>
      </w:r>
    </w:p>
    <w:p w14:paraId="6139A825"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BF46E7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7-701.14</w:t>
      </w:r>
      <w:r w:rsidRPr="00E66C81">
        <w:rPr>
          <w:rFonts w:ascii="Arial" w:eastAsia="Arial" w:hAnsi="Arial" w:cs="Arial"/>
          <w:b/>
          <w:color w:val="212121"/>
          <w:sz w:val="20"/>
          <w:szCs w:val="20"/>
        </w:rPr>
        <w:tab/>
        <w:t>Access Control and Traffic Impacts</w:t>
      </w:r>
    </w:p>
    <w:p w14:paraId="6B3F32C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28B20CE"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Provisions shall be made for vehicular access to the subdivision and circulation within the subdivision in such a manner as to safeguard against hazards to traffic on existing streets and within the subdivision. More specifically, access and circulation shall also conform to the following standards and the design criteria below.</w:t>
      </w:r>
    </w:p>
    <w:p w14:paraId="5E766111" w14:textId="77777777" w:rsidR="00E66C81" w:rsidRPr="00E66C81" w:rsidRDefault="00E66C81" w:rsidP="00E66C81">
      <w:pPr>
        <w:widowControl w:val="0"/>
        <w:autoSpaceDE w:val="0"/>
        <w:autoSpaceDN w:val="0"/>
        <w:spacing w:after="0" w:line="240" w:lineRule="auto"/>
        <w:ind w:firstLine="720"/>
        <w:jc w:val="both"/>
        <w:rPr>
          <w:rFonts w:ascii="Arial" w:eastAsia="Arial" w:hAnsi="Arial" w:cs="Arial"/>
          <w:color w:val="212121"/>
          <w:w w:val="105"/>
          <w:sz w:val="20"/>
          <w:szCs w:val="20"/>
        </w:rPr>
      </w:pPr>
    </w:p>
    <w:p w14:paraId="7E76A81B" w14:textId="77777777" w:rsidR="00E66C81" w:rsidRPr="00E66C81" w:rsidRDefault="00E66C81" w:rsidP="00E66C81">
      <w:pPr>
        <w:widowControl w:val="0"/>
        <w:numPr>
          <w:ilvl w:val="0"/>
          <w:numId w:val="16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street giving access to the subdivision and neighboring streets which can be expected to carry traffic to and from the subdivision shall have traffic carrying capacity and be of such physical condition to accommodate the amount and types of traffic generated by the proposed subdivision. If traffic studies indicate improvements are necessary, the applicant shall pay a proportional share to accommodate the amount and types of traffic generated by the proposed subdivision when the town's Road Improvement Program has prioritized such street(s).</w:t>
      </w:r>
    </w:p>
    <w:p w14:paraId="291C195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36049FB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the town's Road Improvement Program has not prioritized the street(s) for improvements, it shall be the responsibility of the applicant to pay for the required improvements.</w:t>
      </w:r>
    </w:p>
    <w:p w14:paraId="6A70983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7C8C09D5" w14:textId="77777777" w:rsidR="00E66C81" w:rsidRPr="00E66C81" w:rsidRDefault="00E66C81" w:rsidP="00E66C81">
      <w:pPr>
        <w:widowControl w:val="0"/>
        <w:numPr>
          <w:ilvl w:val="0"/>
          <w:numId w:val="16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Any subdivision expected to generate average daily traffic of two hundred (200) trips per day or more shall have at least two (2) street connections with an existing public or private streel or streets on an approved subdivision plan. A minimum of two hundred (200) feet shall be maintained between center lines of such street to any other street.</w:t>
      </w:r>
    </w:p>
    <w:p w14:paraId="236235C1" w14:textId="77777777" w:rsidR="00E66C81" w:rsidRPr="00E66C81" w:rsidRDefault="00E66C81" w:rsidP="00E66C81">
      <w:pPr>
        <w:widowControl w:val="0"/>
        <w:numPr>
          <w:ilvl w:val="0"/>
          <w:numId w:val="16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Where the subdivision lots will be accessed by· off-site public streets, the use of common driveways shall be used where appropriate to minimize the number of entrances to public streets.</w:t>
      </w:r>
    </w:p>
    <w:p w14:paraId="09B4ECE2" w14:textId="77777777" w:rsidR="00E66C81" w:rsidRPr="00E66C81" w:rsidRDefault="00E66C81" w:rsidP="00E66C81">
      <w:pPr>
        <w:widowControl w:val="0"/>
        <w:autoSpaceDE w:val="0"/>
        <w:autoSpaceDN w:val="0"/>
        <w:spacing w:after="0" w:line="240" w:lineRule="auto"/>
        <w:ind w:left="720" w:hanging="526"/>
        <w:rPr>
          <w:rFonts w:ascii="Arial" w:eastAsia="Arial" w:hAnsi="Arial" w:cs="Arial"/>
          <w:color w:val="212121"/>
          <w:w w:val="105"/>
          <w:sz w:val="20"/>
          <w:szCs w:val="20"/>
        </w:rPr>
      </w:pPr>
    </w:p>
    <w:p w14:paraId="7CF03D51" w14:textId="77777777" w:rsidR="00E66C81" w:rsidRPr="00E66C81" w:rsidRDefault="00E66C81" w:rsidP="00E66C81">
      <w:pPr>
        <w:widowControl w:val="0"/>
        <w:numPr>
          <w:ilvl w:val="0"/>
          <w:numId w:val="16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Where a subdivision will be accessed from Route 202, Allen Pond Road or Sawyer Road shall be limited to two points through common access or shared driveways.</w:t>
      </w:r>
    </w:p>
    <w:p w14:paraId="276D3481" w14:textId="77777777" w:rsidR="00E66C81" w:rsidRPr="00E66C81" w:rsidRDefault="00E66C81" w:rsidP="00E66C81">
      <w:pPr>
        <w:widowControl w:val="0"/>
        <w:autoSpaceDE w:val="0"/>
        <w:autoSpaceDN w:val="0"/>
        <w:spacing w:after="0" w:line="240" w:lineRule="auto"/>
        <w:ind w:left="720" w:hanging="526"/>
        <w:rPr>
          <w:rFonts w:ascii="Arial" w:eastAsia="Arial" w:hAnsi="Arial" w:cs="Arial"/>
          <w:color w:val="212121"/>
          <w:w w:val="105"/>
          <w:sz w:val="20"/>
          <w:szCs w:val="20"/>
        </w:rPr>
      </w:pPr>
    </w:p>
    <w:p w14:paraId="2383F7E1" w14:textId="77777777" w:rsidR="00E66C81" w:rsidRPr="00E66C81" w:rsidRDefault="00E66C81" w:rsidP="00E66C81">
      <w:pPr>
        <w:widowControl w:val="0"/>
        <w:numPr>
          <w:ilvl w:val="0"/>
          <w:numId w:val="168"/>
        </w:numPr>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Where a lot has frontage on two or more streets, the access to the lot shall, where practical, be provided to the lot across the frontage and from the street where there is lesser potential for traffic congestion and hazards to traffic and pedestrians.</w:t>
      </w:r>
    </w:p>
    <w:p w14:paraId="18C9435D" w14:textId="77777777" w:rsidR="00E66C81" w:rsidRPr="00E66C81" w:rsidRDefault="00E66C81" w:rsidP="00E66C81">
      <w:pPr>
        <w:widowControl w:val="0"/>
        <w:autoSpaceDE w:val="0"/>
        <w:autoSpaceDN w:val="0"/>
        <w:spacing w:after="0" w:line="240" w:lineRule="auto"/>
        <w:rPr>
          <w:rFonts w:ascii="Arial" w:eastAsia="Arial" w:hAnsi="Arial" w:cs="Arial"/>
          <w:b/>
          <w:color w:val="1F1F1F"/>
          <w:sz w:val="20"/>
          <w:szCs w:val="20"/>
        </w:rPr>
      </w:pPr>
    </w:p>
    <w:p w14:paraId="7C2A0B5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7-701.15</w:t>
      </w:r>
      <w:r w:rsidRPr="00E66C81">
        <w:rPr>
          <w:rFonts w:ascii="Arial" w:eastAsia="Arial" w:hAnsi="Arial" w:cs="Arial"/>
          <w:b/>
          <w:color w:val="212121"/>
          <w:sz w:val="20"/>
          <w:szCs w:val="20"/>
        </w:rPr>
        <w:tab/>
        <w:t>Ground Water Quality</w:t>
      </w:r>
    </w:p>
    <w:p w14:paraId="7402108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E40D1B4" w14:textId="77777777" w:rsidR="00E66C81" w:rsidRPr="00E66C81" w:rsidRDefault="00E66C81" w:rsidP="00E66C81">
      <w:pPr>
        <w:widowControl w:val="0"/>
        <w:numPr>
          <w:ilvl w:val="0"/>
          <w:numId w:val="17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a hydrogeologic assessment is submitted, by request of the Planning Board, the assessment shall contain at least the following information:</w:t>
      </w:r>
    </w:p>
    <w:p w14:paraId="67B9A4F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7FA182E" w14:textId="77777777" w:rsidR="00E66C81" w:rsidRPr="00E66C81" w:rsidRDefault="00E66C81" w:rsidP="00E66C81">
      <w:pPr>
        <w:widowControl w:val="0"/>
        <w:numPr>
          <w:ilvl w:val="0"/>
          <w:numId w:val="16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map showing the basic soil types.</w:t>
      </w:r>
    </w:p>
    <w:p w14:paraId="307E79FF"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12121"/>
          <w:w w:val="105"/>
          <w:sz w:val="20"/>
          <w:szCs w:val="20"/>
        </w:rPr>
      </w:pPr>
    </w:p>
    <w:p w14:paraId="7F1B0AF1" w14:textId="77777777" w:rsidR="00E66C81" w:rsidRPr="00E66C81" w:rsidRDefault="00E66C81" w:rsidP="00E66C81">
      <w:pPr>
        <w:widowControl w:val="0"/>
        <w:numPr>
          <w:ilvl w:val="0"/>
          <w:numId w:val="16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depth to the water table at representative points throughout the subdivision.</w:t>
      </w:r>
    </w:p>
    <w:p w14:paraId="4B7FC18D"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7F311DC1" w14:textId="77777777" w:rsidR="00E66C81" w:rsidRPr="00E66C81" w:rsidRDefault="00E66C81" w:rsidP="00E66C81">
      <w:pPr>
        <w:widowControl w:val="0"/>
        <w:numPr>
          <w:ilvl w:val="0"/>
          <w:numId w:val="16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Drainage conditions throughout the subdivision.</w:t>
      </w:r>
    </w:p>
    <w:p w14:paraId="1A4F65A9"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72FBB146" w14:textId="77777777" w:rsidR="00E66C81" w:rsidRPr="00E66C81" w:rsidRDefault="00E66C81" w:rsidP="00E66C81">
      <w:pPr>
        <w:widowControl w:val="0"/>
        <w:numPr>
          <w:ilvl w:val="0"/>
          <w:numId w:val="16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Data on the existing ground water quality, either from test wells in the subdivision or from existing wells on neighboring properties.</w:t>
      </w:r>
    </w:p>
    <w:p w14:paraId="3CCCC311"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166427BD" w14:textId="77777777" w:rsidR="00E66C81" w:rsidRPr="00E66C81" w:rsidRDefault="00E66C81" w:rsidP="00E66C81">
      <w:pPr>
        <w:widowControl w:val="0"/>
        <w:numPr>
          <w:ilvl w:val="0"/>
          <w:numId w:val="16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 analysis and evaluation of the effect of the subdivision on ground water resources. In the case of residential developments, the evaluation shall, at a minimum, include a projection of post development nitrate-nitrogen concentrations at any wells within the subdivision or at the subdivision boundaries; or at a distance of one thousand (1,000) feet from potential contamination sources, whichever is a shorter distance.</w:t>
      </w:r>
    </w:p>
    <w:p w14:paraId="1B5538DB"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2F72F011" w14:textId="77777777" w:rsidR="00E66C81" w:rsidRPr="00E66C81" w:rsidRDefault="00E66C81" w:rsidP="00E66C81">
      <w:pPr>
        <w:widowControl w:val="0"/>
        <w:numPr>
          <w:ilvl w:val="0"/>
          <w:numId w:val="16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map showing the location of any subsurface wastewater disposal systems and drinking water wells within the subdivision and within one hundred (100) feet of the subdivision boundaries.</w:t>
      </w:r>
    </w:p>
    <w:p w14:paraId="6770931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4C7CE2B" w14:textId="77777777" w:rsidR="00E66C81" w:rsidRPr="00E66C81" w:rsidRDefault="00E66C81" w:rsidP="00E66C81">
      <w:pPr>
        <w:widowControl w:val="0"/>
        <w:numPr>
          <w:ilvl w:val="0"/>
          <w:numId w:val="17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subdivision will not result in the existing ground water quality becoming inferior to the physical, biological, chemical, and radiological levels for raw and untreated drinking water supply sources specified in the Maine State to Drinking Water Regulations, pursuant to 22 M.R.S.A., Section 601.</w:t>
      </w:r>
    </w:p>
    <w:p w14:paraId="603D284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53F11C6" w14:textId="77777777" w:rsidR="00E66C81" w:rsidRPr="00E66C81" w:rsidRDefault="00E66C81" w:rsidP="00E66C81">
      <w:pPr>
        <w:widowControl w:val="0"/>
        <w:numPr>
          <w:ilvl w:val="0"/>
          <w:numId w:val="17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ground water contains contaminants in excess of the primary standards, and the subdivision is to be served by on-site ground water supplies, the applicant shall demonstrate how water quality will be improved or treated.</w:t>
      </w:r>
    </w:p>
    <w:p w14:paraId="7F99949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1E5955B" w14:textId="77777777" w:rsidR="00E66C81" w:rsidRPr="00E66C81" w:rsidRDefault="00E66C81" w:rsidP="00E66C81">
      <w:pPr>
        <w:widowControl w:val="0"/>
        <w:numPr>
          <w:ilvl w:val="0"/>
          <w:numId w:val="17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ground water contains contaminants in excess of the secondary standards, the subdivision shall not cause the concentration of the parameters in question to exceed one hundred fifty (150) percent of the ambient concentration.</w:t>
      </w:r>
    </w:p>
    <w:p w14:paraId="1F9FA8B1"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4B173F9A" w14:textId="77777777" w:rsidR="00E66C81" w:rsidRPr="00E66C81" w:rsidRDefault="00E66C81" w:rsidP="00E66C81">
      <w:pPr>
        <w:widowControl w:val="0"/>
        <w:numPr>
          <w:ilvl w:val="0"/>
          <w:numId w:val="170"/>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Subsurface wastewater disposal systems and drinking water wells shall be constructed as shown on the map submitted with the assessment. If construction standards for drinking water wells or other measures to reduce ground water contamination and protect drinking wafer SUP-Plies are recommended in the assessment, those standards shall be included as a note on the final plan, and as restrictions in the deeds to the affected lots.</w:t>
      </w:r>
    </w:p>
    <w:p w14:paraId="55EFE4B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F261E4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7-701.16</w:t>
      </w:r>
      <w:r w:rsidRPr="00E66C81">
        <w:rPr>
          <w:rFonts w:ascii="Arial" w:eastAsia="Arial" w:hAnsi="Arial" w:cs="Arial"/>
          <w:b/>
          <w:color w:val="212121"/>
          <w:sz w:val="20"/>
          <w:szCs w:val="20"/>
        </w:rPr>
        <w:tab/>
        <w:t>Protection of Significant Wildlife Habitat</w:t>
      </w:r>
    </w:p>
    <w:p w14:paraId="2464E69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DEFAD89"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Applicants proposing to subdivide land in or within seventy-five (75) feet of wildlife resources identified by the Maine Department of Inland Fisheries and Wildlife shall consult with a recognized wildlife or fisheries consultant or the Maine Department of Inland Fisheries and Wildlife and provide their written comments to the Planning Board. Any conditions to the approval to wildlife habitat preservation shall appear on the plan and as deed restrictions to the effected lots.</w:t>
      </w:r>
    </w:p>
    <w:p w14:paraId="7EE149D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3D9CA18"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7-701.17</w:t>
      </w:r>
      <w:r w:rsidRPr="00E66C81">
        <w:rPr>
          <w:rFonts w:ascii="Arial" w:eastAsia="Arial" w:hAnsi="Arial" w:cs="Arial"/>
          <w:b/>
          <w:color w:val="212121"/>
          <w:sz w:val="20"/>
          <w:szCs w:val="20"/>
        </w:rPr>
        <w:tab/>
        <w:t>Scenic Locations</w:t>
      </w:r>
    </w:p>
    <w:p w14:paraId="752AB53C"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0277B9AF"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Planning Board shall consider the existence of a scenic site or view location as identified in the Town of Greene Comprehensive Plan and the impact of the proposed subdivision on such a site or view. The Planning Board may require the placement or visual qualities of structures on lots in such locations so to minimize the negative impacts of the subdivision on such sites and views.</w:t>
      </w:r>
    </w:p>
    <w:p w14:paraId="461B1DD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95525A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291CF3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5EC6FAC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7-701.18</w:t>
      </w:r>
      <w:r w:rsidRPr="00E66C81">
        <w:rPr>
          <w:rFonts w:ascii="Arial" w:eastAsia="Arial" w:hAnsi="Arial" w:cs="Arial"/>
          <w:b/>
          <w:color w:val="212121"/>
          <w:sz w:val="20"/>
          <w:szCs w:val="20"/>
        </w:rPr>
        <w:tab/>
        <w:t>Archaeological Sites</w:t>
      </w:r>
    </w:p>
    <w:p w14:paraId="12903629"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17A7266" w14:textId="77777777" w:rsidR="00E66C81" w:rsidRPr="00E66C81" w:rsidRDefault="00E66C81" w:rsidP="00E66C81">
      <w:pPr>
        <w:widowControl w:val="0"/>
        <w:autoSpaceDE w:val="0"/>
        <w:autoSpaceDN w:val="0"/>
        <w:spacing w:after="0" w:line="240" w:lineRule="auto"/>
        <w:ind w:left="360"/>
        <w:rPr>
          <w:rFonts w:ascii="Arial" w:eastAsia="Arial" w:hAnsi="Arial" w:cs="Arial"/>
          <w:color w:val="212121"/>
          <w:w w:val="105"/>
          <w:sz w:val="20"/>
          <w:szCs w:val="20"/>
        </w:rPr>
      </w:pPr>
      <w:r w:rsidRPr="00E66C81">
        <w:rPr>
          <w:rFonts w:ascii="Arial" w:eastAsia="Arial" w:hAnsi="Arial" w:cs="Arial"/>
          <w:color w:val="212121"/>
          <w:w w:val="105"/>
          <w:sz w:val="20"/>
          <w:szCs w:val="20"/>
        </w:rPr>
        <w:t>Any proposed subdivision activity involving structural development or soil disturbance on, or adjacent to, sites listed on, or eligible to be listed on the National Register of Historic Places, as determined by the permitting authority shall be submitted by the applicant to the Maine Historic Preservation Commission for review ana comment at least 20 days prior to final approval in the case of a minor subdivision or preliminary approval of a major subdivision by the</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Planning Board. The Planning Board shall consider comments received from the Commission prior to rendering a decision on the application.</w:t>
      </w:r>
    </w:p>
    <w:p w14:paraId="1183930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FACB44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7-701.19</w:t>
      </w:r>
      <w:r w:rsidRPr="00E66C81">
        <w:rPr>
          <w:rFonts w:ascii="Arial" w:eastAsia="Arial" w:hAnsi="Arial" w:cs="Arial"/>
          <w:b/>
          <w:color w:val="212121"/>
          <w:sz w:val="20"/>
          <w:szCs w:val="20"/>
        </w:rPr>
        <w:tab/>
        <w:t>Historic Locations</w:t>
      </w:r>
    </w:p>
    <w:p w14:paraId="1F8C28B6"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F0294C6"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Planning Board shall consider a proposed subdivision's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impacts on historic buildings and sites as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identified in the Greene Comprehensive Plan. When a proposed subdivision will include a historic building or site,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applicant</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will</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design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subdivision</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minimize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Impacts</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on</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 historic</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building</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site.</w:t>
      </w:r>
    </w:p>
    <w:p w14:paraId="011254C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74B693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7-701.20</w:t>
      </w:r>
      <w:r w:rsidRPr="00E66C81">
        <w:rPr>
          <w:rFonts w:ascii="Arial" w:eastAsia="Arial" w:hAnsi="Arial" w:cs="Arial"/>
          <w:b/>
          <w:color w:val="212121"/>
          <w:sz w:val="20"/>
          <w:szCs w:val="20"/>
        </w:rPr>
        <w:tab/>
        <w:t>Endangered and Threatened Species</w:t>
      </w:r>
    </w:p>
    <w:p w14:paraId="6310B77A"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35BADB9"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planning Board shall consider a proposed subdivisions impacts on state documented endangered species.</w:t>
      </w:r>
    </w:p>
    <w:p w14:paraId="3F2442FC"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6D2AA0E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7-701.21</w:t>
      </w:r>
      <w:r w:rsidRPr="00E66C81">
        <w:rPr>
          <w:rFonts w:ascii="Arial" w:eastAsia="Arial" w:hAnsi="Arial" w:cs="Arial"/>
          <w:b/>
          <w:color w:val="212121"/>
          <w:sz w:val="20"/>
          <w:szCs w:val="20"/>
        </w:rPr>
        <w:tab/>
        <w:t>Solid Waste</w:t>
      </w:r>
    </w:p>
    <w:p w14:paraId="176B9237"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14D508CC"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solid waste shall be disposed of at a Department of Environmental Protection licensed facility.</w:t>
      </w:r>
    </w:p>
    <w:p w14:paraId="4BBF322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0F3FD48"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7-801</w:t>
      </w:r>
      <w:r w:rsidRPr="00E66C81">
        <w:rPr>
          <w:rFonts w:ascii="Arial" w:eastAsia="Arial" w:hAnsi="Arial" w:cs="Arial"/>
          <w:b/>
          <w:color w:val="212121"/>
          <w:sz w:val="20"/>
          <w:szCs w:val="20"/>
        </w:rPr>
        <w:tab/>
        <w:t>Street and Storm Drainage Design and Construction Standards</w:t>
      </w:r>
    </w:p>
    <w:p w14:paraId="2B4850F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0576BE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lastRenderedPageBreak/>
        <w:t>7-801.1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Street Standards</w:t>
      </w:r>
    </w:p>
    <w:p w14:paraId="04D33D2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6DE7E50" w14:textId="77777777" w:rsidR="00E66C81" w:rsidRPr="00E66C81" w:rsidRDefault="00E66C81" w:rsidP="00E66C81">
      <w:pPr>
        <w:widowControl w:val="0"/>
        <w:numPr>
          <w:ilvl w:val="0"/>
          <w:numId w:val="171"/>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streets proposed as an element of a subdivision shall comply with Chapter 5, Street Construction Standards except as provided for within this Chapter.</w:t>
      </w:r>
    </w:p>
    <w:p w14:paraId="10A0A389"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7DAE801B" w14:textId="77777777" w:rsidR="00E66C81" w:rsidRPr="00E66C81" w:rsidRDefault="00E66C81" w:rsidP="00E66C81">
      <w:pPr>
        <w:widowControl w:val="0"/>
        <w:numPr>
          <w:ilvl w:val="0"/>
          <w:numId w:val="171"/>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street designs and submissions as required by Chapter 5, Street Construction Standards, shall be submitted as an element of the subdivision application as required by this Chapter.</w:t>
      </w:r>
    </w:p>
    <w:p w14:paraId="2A7574A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7708492F" w14:textId="77777777" w:rsidR="00E66C81" w:rsidRPr="00E66C81" w:rsidRDefault="00E66C81" w:rsidP="00E66C81">
      <w:pPr>
        <w:widowControl w:val="0"/>
        <w:numPr>
          <w:ilvl w:val="0"/>
          <w:numId w:val="171"/>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Approval of the Final Plan shall not constitute or be evidence of any acceptance by the Town of Greene of any street or easement.</w:t>
      </w:r>
    </w:p>
    <w:p w14:paraId="13EC843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398FA6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7-801.2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Storm Water Management Design Standards</w:t>
      </w:r>
    </w:p>
    <w:p w14:paraId="4ECC66F7"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1296E847" w14:textId="77777777" w:rsidR="00E66C81" w:rsidRPr="00E66C81" w:rsidRDefault="00E66C81" w:rsidP="00E66C81">
      <w:pPr>
        <w:widowControl w:val="0"/>
        <w:numPr>
          <w:ilvl w:val="0"/>
          <w:numId w:val="172"/>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Adequate provision shall be made for disposal of all storm water generated within the subdivision, and any drained ground water through a management system of ditches, swales, culverts, underdrains, and/or storm drains. The storm water management system shall be designed to conduct storm water flows to existing watercourses or storm drains.</w:t>
      </w:r>
    </w:p>
    <w:p w14:paraId="42599767"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02121952"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components of the storm water management system shall be designed to meet the criteria of a 25-year storm.</w:t>
      </w:r>
    </w:p>
    <w:p w14:paraId="0B621C8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4DED5AA9" w14:textId="77777777" w:rsidR="00E66C81" w:rsidRPr="00E66C81" w:rsidRDefault="00E66C81" w:rsidP="00E66C81">
      <w:pPr>
        <w:widowControl w:val="0"/>
        <w:numPr>
          <w:ilvl w:val="0"/>
          <w:numId w:val="172"/>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storm water management system shall be designed to accommodate upstream drainage taking into account existing conditions and approve or planned developments not yet built and shall include a surplus design capacity factor of 25% for potential increase in upstream runoff.</w:t>
      </w:r>
    </w:p>
    <w:p w14:paraId="25BBDA48"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32B1BEFE" w14:textId="77777777" w:rsidR="00E66C81" w:rsidRPr="00E66C81" w:rsidRDefault="00E66C81" w:rsidP="00E66C81">
      <w:pPr>
        <w:widowControl w:val="0"/>
        <w:numPr>
          <w:ilvl w:val="0"/>
          <w:numId w:val="172"/>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Downstream drainage requirements shall be studied to determine the effect of the proposed subdivision. The storm drainage shall not overload existing or future planned storm drainage systems downstream from the subdivision. The subdivider shall be responsible for financing any improvements to existing drainage </w:t>
      </w:r>
    </w:p>
    <w:p w14:paraId="67F8F102"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systems required to handle the increased storm flows.</w:t>
      </w:r>
    </w:p>
    <w:p w14:paraId="5442D8A7" w14:textId="77777777" w:rsidR="00E66C81" w:rsidRPr="00E66C81" w:rsidRDefault="00E66C81" w:rsidP="00E66C81">
      <w:pPr>
        <w:widowControl w:val="0"/>
        <w:autoSpaceDE w:val="0"/>
        <w:autoSpaceDN w:val="0"/>
        <w:spacing w:after="0" w:line="240" w:lineRule="auto"/>
        <w:ind w:left="720" w:hanging="526"/>
        <w:jc w:val="both"/>
        <w:rPr>
          <w:rFonts w:ascii="Arial" w:eastAsia="Arial" w:hAnsi="Arial" w:cs="Arial"/>
          <w:color w:val="212121"/>
          <w:w w:val="105"/>
          <w:sz w:val="20"/>
          <w:szCs w:val="20"/>
        </w:rPr>
      </w:pPr>
    </w:p>
    <w:p w14:paraId="237E7355" w14:textId="77777777" w:rsidR="00E66C81" w:rsidRPr="00E66C81" w:rsidRDefault="00E66C81" w:rsidP="00E66C81">
      <w:pPr>
        <w:widowControl w:val="0"/>
        <w:numPr>
          <w:ilvl w:val="0"/>
          <w:numId w:val="172"/>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Wherever the storm drainage system is not within the right-of-way of a public street perpetual easements shall be provide a to the Town allowing maintenance and improvement of the system.</w:t>
      </w:r>
    </w:p>
    <w:p w14:paraId="451B569A"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44D619CD"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p>
    <w:p w14:paraId="64A8AEBA"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p>
    <w:p w14:paraId="36440CEF"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p>
    <w:p w14:paraId="6BB0EDDC"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7-901</w:t>
      </w:r>
      <w:r w:rsidRPr="00E66C81">
        <w:rPr>
          <w:rFonts w:ascii="Arial" w:eastAsia="Arial" w:hAnsi="Arial" w:cs="Arial"/>
          <w:b/>
          <w:color w:val="212121"/>
          <w:sz w:val="20"/>
          <w:szCs w:val="20"/>
        </w:rPr>
        <w:tab/>
        <w:t>Performance Guarantees</w:t>
      </w:r>
    </w:p>
    <w:p w14:paraId="7DA2043C"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4B89609E"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7-901.1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Types of Guarantees</w:t>
      </w:r>
    </w:p>
    <w:p w14:paraId="704C59BF"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C1BF81C"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With submission of the application for final plan approval, the subdivider shall provide one of the following performance guarantees for an amount adequate to cover the total construction costs of all required improvements, taking into account the timespan of the construction schedule and the inflation rate for construction costs:</w:t>
      </w:r>
    </w:p>
    <w:p w14:paraId="180A309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9F74309" w14:textId="77777777" w:rsidR="00E66C81" w:rsidRPr="00E66C81" w:rsidRDefault="00E66C81" w:rsidP="00E66C81">
      <w:pPr>
        <w:widowControl w:val="0"/>
        <w:numPr>
          <w:ilvl w:val="0"/>
          <w:numId w:val="173"/>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212121"/>
          <w:sz w:val="20"/>
          <w:szCs w:val="20"/>
        </w:rPr>
        <w:t>A certified check payable to the town, or a savings account or certificate of deposit naming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town</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owner,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establishment</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an</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escrow</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account;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or</w:t>
      </w:r>
    </w:p>
    <w:p w14:paraId="7DD387D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030303"/>
          <w:sz w:val="20"/>
          <w:szCs w:val="20"/>
        </w:rPr>
      </w:pPr>
    </w:p>
    <w:p w14:paraId="370FE9B9" w14:textId="77777777" w:rsidR="00E66C81" w:rsidRPr="00E66C81" w:rsidRDefault="00E66C81" w:rsidP="00E66C81">
      <w:pPr>
        <w:widowControl w:val="0"/>
        <w:numPr>
          <w:ilvl w:val="0"/>
          <w:numId w:val="173"/>
        </w:numPr>
        <w:autoSpaceDE w:val="0"/>
        <w:autoSpaceDN w:val="0"/>
        <w:spacing w:after="0" w:line="240" w:lineRule="auto"/>
        <w:jc w:val="both"/>
        <w:rPr>
          <w:rFonts w:ascii="Arial" w:eastAsia="Arial" w:hAnsi="Arial" w:cs="Arial"/>
          <w:color w:val="030303"/>
          <w:sz w:val="20"/>
          <w:szCs w:val="20"/>
        </w:rPr>
      </w:pPr>
      <w:r w:rsidRPr="00E66C81">
        <w:rPr>
          <w:rFonts w:ascii="Arial" w:eastAsia="Arial" w:hAnsi="Arial" w:cs="Arial"/>
          <w:color w:val="212121"/>
          <w:sz w:val="20"/>
          <w:szCs w:val="20"/>
        </w:rPr>
        <w:t>A performance bond issued by a surety company payable to the town and approved by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municipal</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officers;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or</w:t>
      </w:r>
    </w:p>
    <w:p w14:paraId="78864023"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sz w:val="20"/>
          <w:szCs w:val="20"/>
        </w:rPr>
      </w:pPr>
    </w:p>
    <w:p w14:paraId="51576810" w14:textId="77777777" w:rsidR="00E66C81" w:rsidRPr="00E66C81" w:rsidRDefault="00E66C81" w:rsidP="00E66C81">
      <w:pPr>
        <w:widowControl w:val="0"/>
        <w:numPr>
          <w:ilvl w:val="0"/>
          <w:numId w:val="173"/>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An irrevocable letter of credit from a financial institution establishing funding for the construction</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of the</w:t>
      </w:r>
      <w:r w:rsidRPr="00E66C81">
        <w:rPr>
          <w:rFonts w:ascii="Arial" w:eastAsia="Arial" w:hAnsi="Arial" w:cs="Arial"/>
          <w:color w:val="212121"/>
          <w:spacing w:val="1"/>
          <w:sz w:val="20"/>
          <w:szCs w:val="20"/>
        </w:rPr>
        <w:t xml:space="preserve"> s</w:t>
      </w:r>
      <w:r w:rsidRPr="00E66C81">
        <w:rPr>
          <w:rFonts w:ascii="Arial" w:eastAsia="Arial" w:hAnsi="Arial" w:cs="Arial"/>
          <w:color w:val="212121"/>
          <w:sz w:val="20"/>
          <w:szCs w:val="20"/>
        </w:rPr>
        <w:t>ubdivision, from which the town may draw if construction is inadequate, approved by the</w:t>
      </w:r>
      <w:r w:rsidRPr="00E66C81">
        <w:rPr>
          <w:rFonts w:ascii="Arial" w:eastAsia="Arial" w:hAnsi="Arial" w:cs="Arial"/>
          <w:color w:val="212121"/>
          <w:spacing w:val="-50"/>
          <w:sz w:val="20"/>
          <w:szCs w:val="20"/>
        </w:rPr>
        <w:t xml:space="preserve"> </w:t>
      </w:r>
      <w:r w:rsidRPr="00E66C81">
        <w:rPr>
          <w:rFonts w:ascii="Arial" w:eastAsia="Arial" w:hAnsi="Arial" w:cs="Arial"/>
          <w:color w:val="212121"/>
          <w:sz w:val="20"/>
          <w:szCs w:val="20"/>
        </w:rPr>
        <w:t>municipal</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officers;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or</w:t>
      </w:r>
    </w:p>
    <w:p w14:paraId="214016A4"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32B1497A" w14:textId="77777777" w:rsidR="00E66C81" w:rsidRPr="00E66C81" w:rsidRDefault="00E66C81" w:rsidP="00E66C81">
      <w:pPr>
        <w:widowControl w:val="0"/>
        <w:numPr>
          <w:ilvl w:val="0"/>
          <w:numId w:val="173"/>
        </w:numPr>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w w:val="105"/>
          <w:sz w:val="20"/>
          <w:szCs w:val="20"/>
        </w:rPr>
        <w:t>An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offer</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conditional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approval</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limiting</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number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units</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built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lots</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sold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until</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all</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required</w:t>
      </w:r>
      <w:r w:rsidRPr="00E66C81">
        <w:rPr>
          <w:rFonts w:ascii="Arial" w:eastAsia="Arial" w:hAnsi="Arial" w:cs="Arial"/>
          <w:color w:val="212121"/>
          <w:spacing w:val="-53"/>
          <w:w w:val="105"/>
          <w:sz w:val="20"/>
          <w:szCs w:val="20"/>
        </w:rPr>
        <w:t xml:space="preserve"> </w:t>
      </w:r>
      <w:r w:rsidRPr="00E66C81">
        <w:rPr>
          <w:rFonts w:ascii="Arial" w:eastAsia="Arial" w:hAnsi="Arial" w:cs="Arial"/>
          <w:color w:val="212121"/>
          <w:w w:val="105"/>
          <w:sz w:val="20"/>
          <w:szCs w:val="20"/>
        </w:rPr>
        <w:t>improvements</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have</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been</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constructed.</w:t>
      </w:r>
    </w:p>
    <w:p w14:paraId="565C942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38AB826A"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conditions and amount of performance guarantee shall be determined by the Planning Board with the advice of any engineer retained-by the Planning Board, Road Commissioner, and municipal officers.</w:t>
      </w:r>
    </w:p>
    <w:p w14:paraId="26B700D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55A7F3E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7-901.2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Contents of Guarantee</w:t>
      </w:r>
    </w:p>
    <w:p w14:paraId="27449673"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D4C6FBB"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The performance guarantee shall contain construction schedule, cost estimates for each major phase of construction taking inflation into account provisions for inspections of each phase of construction, provisions for the release of part or all of the performance guarantee to the developer, and a date after which the developer will be in default. The guarantee shall state that the town shall have access to the funds to finish construction.</w:t>
      </w:r>
    </w:p>
    <w:p w14:paraId="4867040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3311F84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7-901.3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Phasing of Development</w:t>
      </w:r>
    </w:p>
    <w:p w14:paraId="536F7C8F"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70A6AF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Planning Board may approve plans to develop a major subdivision in separate and distinct phases. This may be accomplished by limiting final approval to those rots abutting that section of the proposed subdivision street which is covered oy a performance guarantee. When development is phased, street construction shall commence from an existing public way. Final approval of lots in subsequent phases shall be given only upon satisfactory completion of all requirements pertaining to previous phases.</w:t>
      </w:r>
    </w:p>
    <w:p w14:paraId="65B5761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D8048C3"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7-901.4</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Release of Guarantee</w:t>
      </w:r>
    </w:p>
    <w:p w14:paraId="3D745D12"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4235BAC"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Prior to the release of any part of the performance guarantee, the Planning Board shall determine to its satisfaction that the proposed improvements meet or exceed the design and construction requirements for that portion of the improvements for which the release is requested.</w:t>
      </w:r>
    </w:p>
    <w:p w14:paraId="4B80B10C"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314F1D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7-901.5</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Default</w:t>
      </w:r>
    </w:p>
    <w:p w14:paraId="758EFF86"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9EDB4E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upon inspection, it is found that any of the required improvements have not been constructed in accordance with the plans and specifications filed as part of the application, the Code Enforcement Officer shall so report in writing to the municipal officers, the Planning Board, and the subdivider or contractor. The municipal officers shall take any steps necessary to preserve the Town's rights.</w:t>
      </w:r>
    </w:p>
    <w:p w14:paraId="7F41300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02DC1B9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7-901.6</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Privately-Owned Streets</w:t>
      </w:r>
    </w:p>
    <w:p w14:paraId="511A44F1"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7D3C564" w14:textId="77777777" w:rsidR="00E66C81" w:rsidRPr="00E66C81" w:rsidRDefault="00E66C81" w:rsidP="00E66C81">
      <w:pPr>
        <w:widowControl w:val="0"/>
        <w:autoSpaceDE w:val="0"/>
        <w:autoSpaceDN w:val="0"/>
        <w:spacing w:after="0" w:line="240" w:lineRule="auto"/>
        <w:ind w:left="360"/>
        <w:rPr>
          <w:rFonts w:ascii="Arial" w:eastAsia="Arial" w:hAnsi="Arial" w:cs="Arial"/>
          <w:color w:val="212121"/>
          <w:w w:val="105"/>
          <w:sz w:val="20"/>
          <w:szCs w:val="20"/>
        </w:rPr>
      </w:pPr>
      <w:r w:rsidRPr="00E66C81">
        <w:rPr>
          <w:rFonts w:ascii="Arial" w:eastAsia="Arial" w:hAnsi="Arial" w:cs="Arial"/>
          <w:color w:val="212121"/>
          <w:w w:val="105"/>
          <w:sz w:val="20"/>
          <w:szCs w:val="20"/>
        </w:rPr>
        <w:t>Where the subdivision streets are to remain privately-owned streets, the following words shall appear on the recorded plan.</w:t>
      </w:r>
    </w:p>
    <w:p w14:paraId="12487721" w14:textId="77777777" w:rsidR="00E66C81" w:rsidRPr="00E66C81" w:rsidRDefault="00E66C81" w:rsidP="00E66C81">
      <w:pPr>
        <w:widowControl w:val="0"/>
        <w:autoSpaceDE w:val="0"/>
        <w:autoSpaceDN w:val="0"/>
        <w:spacing w:after="0" w:line="240" w:lineRule="auto"/>
        <w:ind w:left="720"/>
        <w:rPr>
          <w:rFonts w:ascii="Arial" w:eastAsia="Arial" w:hAnsi="Arial" w:cs="Arial"/>
          <w:color w:val="212121"/>
          <w:w w:val="105"/>
          <w:sz w:val="20"/>
          <w:szCs w:val="20"/>
        </w:rPr>
      </w:pPr>
      <w:r w:rsidRPr="00E66C81">
        <w:rPr>
          <w:rFonts w:ascii="Arial" w:eastAsia="Arial" w:hAnsi="Arial" w:cs="Arial"/>
          <w:color w:val="212121"/>
          <w:w w:val="105"/>
          <w:sz w:val="20"/>
          <w:szCs w:val="20"/>
        </w:rPr>
        <w:t>"All streets in this subdivision shall remain private streets to be maintained by the developer or the lot owners and shall not be accepted or maintained by the Town."</w:t>
      </w:r>
    </w:p>
    <w:p w14:paraId="010EF2C0"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583675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D2092A2"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5A612DD"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F2E8319"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7-110</w:t>
      </w:r>
      <w:r w:rsidRPr="00E66C81">
        <w:rPr>
          <w:rFonts w:ascii="Arial" w:eastAsia="Arial" w:hAnsi="Arial" w:cs="Arial"/>
          <w:b/>
          <w:color w:val="212121"/>
          <w:sz w:val="20"/>
          <w:szCs w:val="20"/>
        </w:rPr>
        <w:tab/>
        <w:t>Waivers</w:t>
      </w:r>
    </w:p>
    <w:p w14:paraId="7668359D"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6DDB89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7-110.1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Waivers</w:t>
      </w:r>
    </w:p>
    <w:p w14:paraId="52FED903"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5D81A5D"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Where the Planning Board makes written findings of fact that the applicant will suffer an undue economic or other hardship if the requirements of this Chapter are strictly applied, it may waive the necessity for strict compliance with the requirements of this Chapter in order to provide relief from the hardship in question and to permit a more practical and economic development. However, this shall not compromise the public health, safety, and welfare and the waivers in question shall not have the effect of nullifying the effect of this Chapter, Ordinance, or the comprehensive plan.</w:t>
      </w:r>
    </w:p>
    <w:p w14:paraId="1E78263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25E1FC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7-110.2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Requirement</w:t>
      </w:r>
    </w:p>
    <w:p w14:paraId="6FF630C4"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52B9CBBC"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granting waivers to any of these standards in accordance with Sections 7-110.1, the Planning Board shall require such conditions as that will assure the objectives of these regulations are met.</w:t>
      </w:r>
    </w:p>
    <w:p w14:paraId="3CC9D7D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66B410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7-110.3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Recording</w:t>
      </w:r>
    </w:p>
    <w:p w14:paraId="7BAB9504" w14:textId="77777777" w:rsidR="00E66C81" w:rsidRPr="00E66C81" w:rsidRDefault="00E66C81" w:rsidP="00E66C81">
      <w:pPr>
        <w:widowControl w:val="0"/>
        <w:autoSpaceDE w:val="0"/>
        <w:autoSpaceDN w:val="0"/>
        <w:spacing w:before="169" w:after="0" w:line="240" w:lineRule="auto"/>
        <w:ind w:left="221"/>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When the Planning Board grants a waiver to any of the improvements required by this Chapter, the final plan, to be recorded at the Registry of Deeds, shall indicate the waivers granted and the date that they were granted.</w:t>
      </w:r>
    </w:p>
    <w:p w14:paraId="0080BFFB"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p>
    <w:p w14:paraId="6651A7AB"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7-111</w:t>
      </w:r>
      <w:r w:rsidRPr="00E66C81">
        <w:rPr>
          <w:rFonts w:ascii="Arial" w:eastAsia="Arial" w:hAnsi="Arial" w:cs="Arial"/>
          <w:b/>
          <w:color w:val="212121"/>
          <w:sz w:val="20"/>
          <w:szCs w:val="20"/>
        </w:rPr>
        <w:tab/>
        <w:t>Inspection and Enforcement</w:t>
      </w:r>
    </w:p>
    <w:p w14:paraId="659A40C2"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69B33E8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7-111.1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Inspection of Required Improvements</w:t>
      </w:r>
    </w:p>
    <w:p w14:paraId="1C7271AD" w14:textId="77777777" w:rsidR="00E66C81" w:rsidRPr="00E66C81" w:rsidRDefault="00E66C81" w:rsidP="00E66C81">
      <w:pPr>
        <w:widowControl w:val="0"/>
        <w:autoSpaceDE w:val="0"/>
        <w:autoSpaceDN w:val="0"/>
        <w:spacing w:before="25" w:after="0" w:line="240" w:lineRule="auto"/>
        <w:jc w:val="both"/>
        <w:rPr>
          <w:rFonts w:ascii="Arial" w:eastAsia="Arial" w:hAnsi="Arial" w:cs="Arial"/>
          <w:color w:val="212121"/>
          <w:w w:val="105"/>
          <w:sz w:val="20"/>
          <w:szCs w:val="20"/>
        </w:rPr>
      </w:pPr>
    </w:p>
    <w:p w14:paraId="6D7FA8E6" w14:textId="77777777" w:rsidR="00E66C81" w:rsidRPr="00E66C81" w:rsidRDefault="00E66C81" w:rsidP="00E66C81">
      <w:pPr>
        <w:widowControl w:val="0"/>
        <w:numPr>
          <w:ilvl w:val="0"/>
          <w:numId w:val="174"/>
        </w:numPr>
        <w:autoSpaceDE w:val="0"/>
        <w:autoSpaceDN w:val="0"/>
        <w:spacing w:before="25"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At least five (5) days prior to commencing each major phase of construction of required improvements, the subdivider or contractor shall notify the Code Enforcement Officer in writing when construction of improvements will begin. The municipal officers shall cause inspection to be made to assure that all municipal specifications and requirements shall be met during the construction of required improvements, and to assure the satisfactory completion of improvements and utilities required by the Planning Board.</w:t>
      </w:r>
    </w:p>
    <w:p w14:paraId="557F8274" w14:textId="77777777" w:rsidR="00E66C81" w:rsidRPr="00E66C81" w:rsidRDefault="00E66C81" w:rsidP="00E66C81">
      <w:pPr>
        <w:widowControl w:val="0"/>
        <w:numPr>
          <w:ilvl w:val="0"/>
          <w:numId w:val="174"/>
        </w:numPr>
        <w:autoSpaceDE w:val="0"/>
        <w:autoSpaceDN w:val="0"/>
        <w:spacing w:before="172"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the inspecting official finds, upon inspection of the improvements, that any of the required improvements have not been constructed in accordance with the plans and specifications fired by the subdivider he shall so report in writing to the municipal officers, Planning Board, and the subdivider or builder. The municipal officers shall take any steps necessary to preserve the municipality's rights.</w:t>
      </w:r>
    </w:p>
    <w:p w14:paraId="17BC8292" w14:textId="77777777" w:rsidR="00E66C81" w:rsidRPr="00E66C81" w:rsidRDefault="00E66C81" w:rsidP="00E66C81">
      <w:pPr>
        <w:widowControl w:val="0"/>
        <w:numPr>
          <w:ilvl w:val="0"/>
          <w:numId w:val="174"/>
        </w:numPr>
        <w:autoSpaceDE w:val="0"/>
        <w:autoSpaceDN w:val="0"/>
        <w:spacing w:before="164"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at any time before or during the construction of the required improvement r1 it appears to be necessary or desirable to modify the required Improvements, the inspecting official is authorized to approve minor modifications due to unforeseen circumstance such as encounters with hidden outcrops of bedrock, natural springs, etc. The Inspecting officia1 shall issue any approval under this section in writing and shall transmit a copy of the approval to the Planning Board. Revised plans shall be filed with the Town. For major modifications, such as relocation of rights-of-way property boundaries, changes of grade by more than one (1) percent etc., the subdivider shall obtain permission to modify the plans from the Planning Board.</w:t>
      </w:r>
    </w:p>
    <w:p w14:paraId="35E9DA21" w14:textId="77777777" w:rsidR="00E66C81" w:rsidRPr="00E66C81" w:rsidRDefault="00E66C81" w:rsidP="00E66C81">
      <w:pPr>
        <w:widowControl w:val="0"/>
        <w:numPr>
          <w:ilvl w:val="0"/>
          <w:numId w:val="174"/>
        </w:numPr>
        <w:autoSpaceDE w:val="0"/>
        <w:autoSpaceDN w:val="0"/>
        <w:spacing w:before="172"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Prior to the sale of any lot, the subdivider shall provide the Planning Board with a letter from a registered land surveyor, stating that all monumentation shown on the plan has been installed.</w:t>
      </w:r>
    </w:p>
    <w:p w14:paraId="6761FB94" w14:textId="77777777" w:rsidR="00E66C81" w:rsidRPr="00E66C81" w:rsidRDefault="00E66C81" w:rsidP="00E66C81">
      <w:pPr>
        <w:widowControl w:val="0"/>
        <w:numPr>
          <w:ilvl w:val="0"/>
          <w:numId w:val="174"/>
        </w:numPr>
        <w:autoSpaceDE w:val="0"/>
        <w:autoSpaceDN w:val="0"/>
        <w:spacing w:before="161"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Upon completion of street construction and prior to a vote by the municipal officers to submit a proposed town way to a town meeting, a written certification signed by a professional engineer registered in the State of Maine may Be required by the municipal officers at the expense of the applicant, certifying that the proposed town way meets or exceeds the design and construction requirements.</w:t>
      </w:r>
    </w:p>
    <w:p w14:paraId="34FD4391" w14:textId="77777777" w:rsidR="00E66C81" w:rsidRPr="00E66C81" w:rsidRDefault="00E66C81" w:rsidP="00E66C81">
      <w:pPr>
        <w:widowControl w:val="0"/>
        <w:numPr>
          <w:ilvl w:val="0"/>
          <w:numId w:val="174"/>
        </w:numPr>
        <w:autoSpaceDE w:val="0"/>
        <w:autoSpaceDN w:val="0"/>
        <w:spacing w:before="161"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subdivider or builder shall be required to maintain all improvements and provide for snow removal on streets and sidewalks and maintenance until acceptance of the improvements by the municipality.</w:t>
      </w:r>
    </w:p>
    <w:p w14:paraId="7315F39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C2F6AA9" w14:textId="77777777" w:rsidR="00E66C81" w:rsidRPr="00E66C81" w:rsidRDefault="00E66C81" w:rsidP="00E66C81">
      <w:pPr>
        <w:widowControl w:val="0"/>
        <w:numPr>
          <w:ilvl w:val="2"/>
          <w:numId w:val="175"/>
        </w:numPr>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ab/>
        <w:t>Violations and Enforcement</w:t>
      </w:r>
    </w:p>
    <w:p w14:paraId="321B97D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79D8AD1" w14:textId="77777777" w:rsidR="00E66C81" w:rsidRPr="00E66C81" w:rsidRDefault="00E66C81" w:rsidP="00E66C81">
      <w:pPr>
        <w:widowControl w:val="0"/>
        <w:numPr>
          <w:ilvl w:val="0"/>
          <w:numId w:val="17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No plan of a division of land within the municipality that would constitute a subdivision shall be recorded in </w:t>
      </w:r>
    </w:p>
    <w:p w14:paraId="21E3611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Registry of Deeds until a final plan has been approved by the Planning Board in accordance with this Ordinance.</w:t>
      </w:r>
    </w:p>
    <w:p w14:paraId="2B10C88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3DE9078E" w14:textId="77777777" w:rsidR="00E66C81" w:rsidRPr="00E66C81" w:rsidRDefault="00E66C81" w:rsidP="00E66C81">
      <w:pPr>
        <w:widowControl w:val="0"/>
        <w:numPr>
          <w:ilvl w:val="0"/>
          <w:numId w:val="17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No person, firm, corporation, or other legal entity may convey, offer, or agree to convey any land in a subdivision that has not been approved by the Planning Board and recorded in the Registry of Deeds.</w:t>
      </w:r>
    </w:p>
    <w:p w14:paraId="2FD3B4B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67C9B4EA" w14:textId="77777777" w:rsidR="00E66C81" w:rsidRPr="00E66C81" w:rsidRDefault="00E66C81" w:rsidP="00E66C81">
      <w:pPr>
        <w:widowControl w:val="0"/>
        <w:numPr>
          <w:ilvl w:val="0"/>
          <w:numId w:val="17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Any person, firm, corporation, or other legal entity who conveys, offers, or agrees to convey any land in a subdivision that has not been approved as required by these regulations shall be punished by a fine of not less than $100, and not more than $2,500 for each such conveyance, offering or agreement. The Town may institute proceedings to enjoin the violation of this section, and may collect attorney's fees and court costs if it is the prevailing party.</w:t>
      </w:r>
    </w:p>
    <w:p w14:paraId="402E5152"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4BF2883C" w14:textId="77777777" w:rsidR="00E66C81" w:rsidRPr="00E66C81" w:rsidRDefault="00E66C81" w:rsidP="00E66C81">
      <w:pPr>
        <w:widowControl w:val="0"/>
        <w:numPr>
          <w:ilvl w:val="0"/>
          <w:numId w:val="17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No public utility or any utility company of any kind shall serve any lot in a subdivision for which a Final Plan has not been approved by the Planning Board.</w:t>
      </w:r>
    </w:p>
    <w:p w14:paraId="326150A5" w14:textId="77777777" w:rsidR="00E66C81" w:rsidRPr="00E66C81" w:rsidRDefault="00E66C81" w:rsidP="00E66C81">
      <w:pPr>
        <w:widowControl w:val="0"/>
        <w:autoSpaceDE w:val="0"/>
        <w:autoSpaceDN w:val="0"/>
        <w:spacing w:after="0" w:line="240" w:lineRule="auto"/>
        <w:ind w:left="3203" w:hanging="526"/>
        <w:rPr>
          <w:rFonts w:ascii="Arial" w:eastAsia="Arial" w:hAnsi="Arial" w:cs="Arial"/>
          <w:color w:val="212121"/>
          <w:w w:val="105"/>
          <w:sz w:val="20"/>
          <w:szCs w:val="20"/>
        </w:rPr>
      </w:pPr>
    </w:p>
    <w:p w14:paraId="5A5FA487" w14:textId="77777777" w:rsidR="00E66C81" w:rsidRPr="00E66C81" w:rsidRDefault="00E66C81" w:rsidP="00E66C81">
      <w:pPr>
        <w:widowControl w:val="0"/>
        <w:numPr>
          <w:ilvl w:val="0"/>
          <w:numId w:val="17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No person shall establish or develop a subdivision without first having a final plan thereof approved by the Planning Board." Develop" shall include grading or construction of streets, grading of land or lots, or construction of any buildings.</w:t>
      </w:r>
    </w:p>
    <w:p w14:paraId="2237C00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FCEEFD0"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50D2D089"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7-712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Appeals</w:t>
      </w:r>
    </w:p>
    <w:p w14:paraId="4296E6AB"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321C123A"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32323"/>
          <w:w w:val="105"/>
          <w:sz w:val="20"/>
          <w:szCs w:val="20"/>
        </w:rPr>
        <w:t>An</w:t>
      </w:r>
      <w:r w:rsidRPr="00E66C81">
        <w:rPr>
          <w:rFonts w:ascii="Arial" w:eastAsia="Arial" w:hAnsi="Arial" w:cs="Arial"/>
          <w:color w:val="232323"/>
          <w:spacing w:val="23"/>
          <w:w w:val="105"/>
          <w:sz w:val="20"/>
          <w:szCs w:val="20"/>
        </w:rPr>
        <w:t xml:space="preserve"> </w:t>
      </w:r>
      <w:r w:rsidRPr="00E66C81">
        <w:rPr>
          <w:rFonts w:ascii="Arial" w:eastAsia="Arial" w:hAnsi="Arial" w:cs="Arial"/>
          <w:color w:val="232323"/>
          <w:w w:val="105"/>
          <w:sz w:val="20"/>
          <w:szCs w:val="20"/>
        </w:rPr>
        <w:t>aggrieved party</w:t>
      </w:r>
      <w:r w:rsidRPr="00E66C81">
        <w:rPr>
          <w:rFonts w:ascii="Arial" w:eastAsia="Arial" w:hAnsi="Arial" w:cs="Arial"/>
          <w:color w:val="232323"/>
          <w:spacing w:val="-19"/>
          <w:w w:val="105"/>
          <w:sz w:val="20"/>
          <w:szCs w:val="20"/>
        </w:rPr>
        <w:t xml:space="preserve"> </w:t>
      </w:r>
      <w:r w:rsidRPr="00E66C81">
        <w:rPr>
          <w:rFonts w:ascii="Arial" w:eastAsia="Arial" w:hAnsi="Arial" w:cs="Arial"/>
          <w:color w:val="232323"/>
          <w:w w:val="105"/>
          <w:sz w:val="20"/>
          <w:szCs w:val="20"/>
        </w:rPr>
        <w:t>may</w:t>
      </w:r>
      <w:r w:rsidRPr="00E66C81">
        <w:rPr>
          <w:rFonts w:ascii="Arial" w:eastAsia="Arial" w:hAnsi="Arial" w:cs="Arial"/>
          <w:color w:val="232323"/>
          <w:spacing w:val="-11"/>
          <w:w w:val="105"/>
          <w:sz w:val="20"/>
          <w:szCs w:val="20"/>
        </w:rPr>
        <w:t xml:space="preserve"> </w:t>
      </w:r>
      <w:r w:rsidRPr="00E66C81">
        <w:rPr>
          <w:rFonts w:ascii="Arial" w:eastAsia="Arial" w:hAnsi="Arial" w:cs="Arial"/>
          <w:color w:val="232323"/>
          <w:w w:val="105"/>
          <w:sz w:val="20"/>
          <w:szCs w:val="20"/>
        </w:rPr>
        <w:t>appeal</w:t>
      </w:r>
      <w:r w:rsidRPr="00E66C81">
        <w:rPr>
          <w:rFonts w:ascii="Arial" w:eastAsia="Arial" w:hAnsi="Arial" w:cs="Arial"/>
          <w:color w:val="232323"/>
          <w:spacing w:val="-20"/>
          <w:w w:val="105"/>
          <w:sz w:val="20"/>
          <w:szCs w:val="20"/>
        </w:rPr>
        <w:t xml:space="preserve"> </w:t>
      </w:r>
      <w:r w:rsidRPr="00E66C81">
        <w:rPr>
          <w:rFonts w:ascii="Arial" w:eastAsia="Arial" w:hAnsi="Arial" w:cs="Arial"/>
          <w:color w:val="232323"/>
          <w:w w:val="105"/>
          <w:sz w:val="20"/>
          <w:szCs w:val="20"/>
        </w:rPr>
        <w:t>any</w:t>
      </w:r>
      <w:r w:rsidRPr="00E66C81">
        <w:rPr>
          <w:rFonts w:ascii="Arial" w:eastAsia="Arial" w:hAnsi="Arial" w:cs="Arial"/>
          <w:color w:val="232323"/>
          <w:spacing w:val="-16"/>
          <w:w w:val="105"/>
          <w:sz w:val="20"/>
          <w:szCs w:val="20"/>
        </w:rPr>
        <w:t xml:space="preserve"> </w:t>
      </w:r>
      <w:r w:rsidRPr="00E66C81">
        <w:rPr>
          <w:rFonts w:ascii="Arial" w:eastAsia="Arial" w:hAnsi="Arial" w:cs="Arial"/>
          <w:color w:val="232323"/>
          <w:w w:val="105"/>
          <w:sz w:val="20"/>
          <w:szCs w:val="20"/>
        </w:rPr>
        <w:t>decision</w:t>
      </w:r>
      <w:r w:rsidRPr="00E66C81">
        <w:rPr>
          <w:rFonts w:ascii="Arial" w:eastAsia="Arial" w:hAnsi="Arial" w:cs="Arial"/>
          <w:color w:val="232323"/>
          <w:spacing w:val="-6"/>
          <w:w w:val="105"/>
          <w:sz w:val="20"/>
          <w:szCs w:val="20"/>
        </w:rPr>
        <w:t xml:space="preserve"> </w:t>
      </w:r>
      <w:r w:rsidRPr="00E66C81">
        <w:rPr>
          <w:rFonts w:ascii="Arial" w:eastAsia="Arial" w:hAnsi="Arial" w:cs="Arial"/>
          <w:color w:val="232323"/>
          <w:w w:val="105"/>
          <w:sz w:val="20"/>
          <w:szCs w:val="20"/>
        </w:rPr>
        <w:t>of</w:t>
      </w:r>
      <w:r w:rsidRPr="00E66C81">
        <w:rPr>
          <w:rFonts w:ascii="Arial" w:eastAsia="Arial" w:hAnsi="Arial" w:cs="Arial"/>
          <w:color w:val="232323"/>
          <w:spacing w:val="-16"/>
          <w:w w:val="105"/>
          <w:sz w:val="20"/>
          <w:szCs w:val="20"/>
        </w:rPr>
        <w:t xml:space="preserve"> </w:t>
      </w:r>
      <w:r w:rsidRPr="00E66C81">
        <w:rPr>
          <w:rFonts w:ascii="Arial" w:eastAsia="Arial" w:hAnsi="Arial" w:cs="Arial"/>
          <w:color w:val="232323"/>
          <w:w w:val="105"/>
          <w:sz w:val="20"/>
          <w:szCs w:val="20"/>
        </w:rPr>
        <w:t>the</w:t>
      </w:r>
      <w:r w:rsidRPr="00E66C81">
        <w:rPr>
          <w:rFonts w:ascii="Arial" w:eastAsia="Arial" w:hAnsi="Arial" w:cs="Arial"/>
          <w:color w:val="232323"/>
          <w:spacing w:val="-18"/>
          <w:w w:val="105"/>
          <w:sz w:val="20"/>
          <w:szCs w:val="20"/>
        </w:rPr>
        <w:t xml:space="preserve"> </w:t>
      </w:r>
      <w:r w:rsidRPr="00E66C81">
        <w:rPr>
          <w:rFonts w:ascii="Arial" w:eastAsia="Arial" w:hAnsi="Arial" w:cs="Arial"/>
          <w:color w:val="232323"/>
          <w:w w:val="105"/>
          <w:sz w:val="20"/>
          <w:szCs w:val="20"/>
        </w:rPr>
        <w:t>Planning</w:t>
      </w:r>
      <w:r w:rsidRPr="00E66C81">
        <w:rPr>
          <w:rFonts w:ascii="Arial" w:eastAsia="Arial" w:hAnsi="Arial" w:cs="Arial"/>
          <w:color w:val="232323"/>
          <w:spacing w:val="-19"/>
          <w:w w:val="105"/>
          <w:sz w:val="20"/>
          <w:szCs w:val="20"/>
        </w:rPr>
        <w:t xml:space="preserve"> </w:t>
      </w:r>
      <w:r w:rsidRPr="00E66C81">
        <w:rPr>
          <w:rFonts w:ascii="Arial" w:eastAsia="Arial" w:hAnsi="Arial" w:cs="Arial"/>
          <w:color w:val="232323"/>
          <w:w w:val="105"/>
          <w:sz w:val="20"/>
          <w:szCs w:val="20"/>
        </w:rPr>
        <w:t>Board</w:t>
      </w:r>
      <w:r w:rsidRPr="00E66C81">
        <w:rPr>
          <w:rFonts w:ascii="Arial" w:eastAsia="Arial" w:hAnsi="Arial" w:cs="Arial"/>
          <w:color w:val="232323"/>
          <w:spacing w:val="-15"/>
          <w:w w:val="105"/>
          <w:sz w:val="20"/>
          <w:szCs w:val="20"/>
        </w:rPr>
        <w:t xml:space="preserve"> </w:t>
      </w:r>
      <w:r w:rsidRPr="00E66C81">
        <w:rPr>
          <w:rFonts w:ascii="Arial" w:eastAsia="Arial" w:hAnsi="Arial" w:cs="Arial"/>
          <w:color w:val="232323"/>
          <w:w w:val="105"/>
          <w:sz w:val="20"/>
          <w:szCs w:val="20"/>
        </w:rPr>
        <w:t>under</w:t>
      </w:r>
      <w:r w:rsidRPr="00E66C81">
        <w:rPr>
          <w:rFonts w:ascii="Arial" w:eastAsia="Arial" w:hAnsi="Arial" w:cs="Arial"/>
          <w:color w:val="232323"/>
          <w:spacing w:val="-17"/>
          <w:w w:val="105"/>
          <w:sz w:val="20"/>
          <w:szCs w:val="20"/>
        </w:rPr>
        <w:t xml:space="preserve"> </w:t>
      </w:r>
      <w:r w:rsidRPr="00E66C81">
        <w:rPr>
          <w:rFonts w:ascii="Arial" w:eastAsia="Arial" w:hAnsi="Arial" w:cs="Arial"/>
          <w:color w:val="232323"/>
          <w:w w:val="105"/>
          <w:sz w:val="20"/>
          <w:szCs w:val="20"/>
        </w:rPr>
        <w:t>this</w:t>
      </w:r>
      <w:r w:rsidRPr="00E66C81">
        <w:rPr>
          <w:rFonts w:ascii="Arial" w:eastAsia="Arial" w:hAnsi="Arial" w:cs="Arial"/>
          <w:color w:val="232323"/>
          <w:spacing w:val="-8"/>
          <w:w w:val="105"/>
          <w:sz w:val="20"/>
          <w:szCs w:val="20"/>
        </w:rPr>
        <w:t xml:space="preserve"> </w:t>
      </w:r>
      <w:r w:rsidRPr="00E66C81">
        <w:rPr>
          <w:rFonts w:ascii="Arial" w:eastAsia="Arial" w:hAnsi="Arial" w:cs="Arial"/>
          <w:color w:val="232323"/>
          <w:w w:val="105"/>
          <w:sz w:val="20"/>
          <w:szCs w:val="20"/>
        </w:rPr>
        <w:t>Chapter</w:t>
      </w:r>
      <w:r w:rsidRPr="00E66C81">
        <w:rPr>
          <w:rFonts w:ascii="Arial" w:eastAsia="Arial" w:hAnsi="Arial" w:cs="Arial"/>
          <w:color w:val="232323"/>
          <w:spacing w:val="-14"/>
          <w:w w:val="105"/>
          <w:sz w:val="20"/>
          <w:szCs w:val="20"/>
        </w:rPr>
        <w:t xml:space="preserve"> </w:t>
      </w:r>
      <w:r w:rsidRPr="00E66C81">
        <w:rPr>
          <w:rFonts w:ascii="Arial" w:eastAsia="Arial" w:hAnsi="Arial" w:cs="Arial"/>
          <w:color w:val="232323"/>
          <w:w w:val="105"/>
          <w:sz w:val="20"/>
          <w:szCs w:val="20"/>
        </w:rPr>
        <w:t>to</w:t>
      </w:r>
      <w:r w:rsidRPr="00E66C81">
        <w:rPr>
          <w:rFonts w:ascii="Arial" w:eastAsia="Arial" w:hAnsi="Arial" w:cs="Arial"/>
          <w:color w:val="232323"/>
          <w:spacing w:val="-25"/>
          <w:w w:val="105"/>
          <w:sz w:val="20"/>
          <w:szCs w:val="20"/>
        </w:rPr>
        <w:t xml:space="preserve"> </w:t>
      </w:r>
      <w:r w:rsidRPr="00E66C81">
        <w:rPr>
          <w:rFonts w:ascii="Arial" w:eastAsia="Arial" w:hAnsi="Arial" w:cs="Arial"/>
          <w:color w:val="232323"/>
          <w:w w:val="105"/>
          <w:sz w:val="20"/>
          <w:szCs w:val="20"/>
        </w:rPr>
        <w:t>the</w:t>
      </w:r>
      <w:r w:rsidRPr="00E66C81">
        <w:rPr>
          <w:rFonts w:ascii="Arial" w:eastAsia="Arial" w:hAnsi="Arial" w:cs="Arial"/>
          <w:color w:val="232323"/>
          <w:spacing w:val="-20"/>
          <w:w w:val="105"/>
          <w:sz w:val="20"/>
          <w:szCs w:val="20"/>
        </w:rPr>
        <w:t xml:space="preserve"> </w:t>
      </w:r>
      <w:r w:rsidRPr="00E66C81">
        <w:rPr>
          <w:rFonts w:ascii="Arial" w:eastAsia="Arial" w:hAnsi="Arial" w:cs="Arial"/>
          <w:color w:val="232323"/>
          <w:w w:val="105"/>
          <w:sz w:val="20"/>
          <w:szCs w:val="20"/>
        </w:rPr>
        <w:t>Board</w:t>
      </w:r>
      <w:r w:rsidRPr="00E66C81">
        <w:rPr>
          <w:rFonts w:ascii="Arial" w:eastAsia="Arial" w:hAnsi="Arial" w:cs="Arial"/>
          <w:color w:val="232323"/>
          <w:spacing w:val="-20"/>
          <w:w w:val="105"/>
          <w:sz w:val="20"/>
          <w:szCs w:val="20"/>
        </w:rPr>
        <w:t xml:space="preserve"> </w:t>
      </w:r>
      <w:r w:rsidRPr="00E66C81">
        <w:rPr>
          <w:rFonts w:ascii="Arial" w:eastAsia="Arial" w:hAnsi="Arial" w:cs="Arial"/>
          <w:color w:val="232323"/>
          <w:w w:val="105"/>
          <w:sz w:val="20"/>
          <w:szCs w:val="20"/>
        </w:rPr>
        <w:t>of</w:t>
      </w:r>
      <w:r w:rsidRPr="00E66C81">
        <w:rPr>
          <w:rFonts w:ascii="Arial" w:eastAsia="Arial" w:hAnsi="Arial" w:cs="Arial"/>
          <w:color w:val="232323"/>
          <w:spacing w:val="-23"/>
          <w:w w:val="105"/>
          <w:sz w:val="20"/>
          <w:szCs w:val="20"/>
        </w:rPr>
        <w:t xml:space="preserve"> </w:t>
      </w:r>
      <w:r w:rsidRPr="00E66C81">
        <w:rPr>
          <w:rFonts w:ascii="Arial" w:eastAsia="Arial" w:hAnsi="Arial" w:cs="Arial"/>
          <w:color w:val="232323"/>
          <w:w w:val="105"/>
          <w:sz w:val="20"/>
          <w:szCs w:val="20"/>
        </w:rPr>
        <w:t>Appeals</w:t>
      </w:r>
      <w:r w:rsidRPr="00E66C81">
        <w:rPr>
          <w:rFonts w:ascii="Arial" w:eastAsia="Arial" w:hAnsi="Arial" w:cs="Arial"/>
          <w:color w:val="232323"/>
          <w:spacing w:val="1"/>
          <w:w w:val="105"/>
          <w:sz w:val="20"/>
          <w:szCs w:val="20"/>
        </w:rPr>
        <w:t xml:space="preserve"> </w:t>
      </w:r>
      <w:r w:rsidRPr="00E66C81">
        <w:rPr>
          <w:rFonts w:ascii="Arial" w:eastAsia="Arial" w:hAnsi="Arial" w:cs="Arial"/>
          <w:color w:val="232323"/>
          <w:w w:val="105"/>
          <w:sz w:val="20"/>
          <w:szCs w:val="20"/>
        </w:rPr>
        <w:t>within thirty</w:t>
      </w:r>
      <w:r w:rsidRPr="00E66C81">
        <w:rPr>
          <w:rFonts w:ascii="Arial" w:eastAsia="Arial" w:hAnsi="Arial" w:cs="Arial"/>
          <w:color w:val="232323"/>
          <w:spacing w:val="4"/>
          <w:w w:val="105"/>
          <w:sz w:val="20"/>
          <w:szCs w:val="20"/>
        </w:rPr>
        <w:t xml:space="preserve"> </w:t>
      </w:r>
      <w:r w:rsidRPr="00E66C81">
        <w:rPr>
          <w:rFonts w:ascii="Arial" w:eastAsia="Arial" w:hAnsi="Arial" w:cs="Arial"/>
          <w:color w:val="232323"/>
          <w:w w:val="105"/>
          <w:sz w:val="20"/>
          <w:szCs w:val="20"/>
        </w:rPr>
        <w:t>(30)</w:t>
      </w:r>
      <w:r w:rsidRPr="00E66C81">
        <w:rPr>
          <w:rFonts w:ascii="Arial" w:eastAsia="Arial" w:hAnsi="Arial" w:cs="Arial"/>
          <w:color w:val="232323"/>
          <w:spacing w:val="-2"/>
          <w:w w:val="105"/>
          <w:sz w:val="20"/>
          <w:szCs w:val="20"/>
        </w:rPr>
        <w:t xml:space="preserve"> </w:t>
      </w:r>
      <w:r w:rsidRPr="00E66C81">
        <w:rPr>
          <w:rFonts w:ascii="Arial" w:eastAsia="Arial" w:hAnsi="Arial" w:cs="Arial"/>
          <w:color w:val="232323"/>
          <w:w w:val="105"/>
          <w:sz w:val="20"/>
          <w:szCs w:val="20"/>
        </w:rPr>
        <w:t>days</w:t>
      </w:r>
      <w:r w:rsidRPr="00E66C81">
        <w:rPr>
          <w:rFonts w:ascii="Arial" w:eastAsia="Arial" w:hAnsi="Arial" w:cs="Arial"/>
          <w:color w:val="232323"/>
          <w:spacing w:val="2"/>
          <w:w w:val="105"/>
          <w:sz w:val="20"/>
          <w:szCs w:val="20"/>
        </w:rPr>
        <w:t xml:space="preserve"> </w:t>
      </w:r>
      <w:r w:rsidRPr="00E66C81">
        <w:rPr>
          <w:rFonts w:ascii="Arial" w:eastAsia="Arial" w:hAnsi="Arial" w:cs="Arial"/>
          <w:color w:val="232323"/>
          <w:w w:val="105"/>
          <w:sz w:val="20"/>
          <w:szCs w:val="20"/>
        </w:rPr>
        <w:t>of</w:t>
      </w:r>
      <w:r w:rsidRPr="00E66C81">
        <w:rPr>
          <w:rFonts w:ascii="Arial" w:eastAsia="Arial" w:hAnsi="Arial" w:cs="Arial"/>
          <w:color w:val="232323"/>
          <w:spacing w:val="17"/>
          <w:w w:val="105"/>
          <w:sz w:val="20"/>
          <w:szCs w:val="20"/>
        </w:rPr>
        <w:t xml:space="preserve"> </w:t>
      </w:r>
      <w:r w:rsidRPr="00E66C81">
        <w:rPr>
          <w:rFonts w:ascii="Arial" w:eastAsia="Arial" w:hAnsi="Arial" w:cs="Arial"/>
          <w:color w:val="232323"/>
          <w:w w:val="105"/>
          <w:sz w:val="20"/>
          <w:szCs w:val="20"/>
        </w:rPr>
        <w:t>the</w:t>
      </w:r>
      <w:r w:rsidRPr="00E66C81">
        <w:rPr>
          <w:rFonts w:ascii="Arial" w:eastAsia="Arial" w:hAnsi="Arial" w:cs="Arial"/>
          <w:color w:val="232323"/>
          <w:spacing w:val="-4"/>
          <w:w w:val="105"/>
          <w:sz w:val="20"/>
          <w:szCs w:val="20"/>
        </w:rPr>
        <w:t xml:space="preserve"> </w:t>
      </w:r>
      <w:r w:rsidRPr="00E66C81">
        <w:rPr>
          <w:rFonts w:ascii="Arial" w:eastAsia="Arial" w:hAnsi="Arial" w:cs="Arial"/>
          <w:color w:val="232323"/>
          <w:w w:val="105"/>
          <w:sz w:val="20"/>
          <w:szCs w:val="20"/>
        </w:rPr>
        <w:t>date</w:t>
      </w:r>
      <w:r w:rsidRPr="00E66C81">
        <w:rPr>
          <w:rFonts w:ascii="Arial" w:eastAsia="Arial" w:hAnsi="Arial" w:cs="Arial"/>
          <w:color w:val="232323"/>
          <w:spacing w:val="-14"/>
          <w:w w:val="105"/>
          <w:sz w:val="20"/>
          <w:szCs w:val="20"/>
        </w:rPr>
        <w:t xml:space="preserve"> </w:t>
      </w:r>
      <w:r w:rsidRPr="00E66C81">
        <w:rPr>
          <w:rFonts w:ascii="Arial" w:eastAsia="Arial" w:hAnsi="Arial" w:cs="Arial"/>
          <w:color w:val="232323"/>
          <w:w w:val="105"/>
          <w:sz w:val="20"/>
          <w:szCs w:val="20"/>
        </w:rPr>
        <w:t>the</w:t>
      </w:r>
      <w:r w:rsidRPr="00E66C81">
        <w:rPr>
          <w:rFonts w:ascii="Arial" w:eastAsia="Arial" w:hAnsi="Arial" w:cs="Arial"/>
          <w:color w:val="232323"/>
          <w:spacing w:val="-5"/>
          <w:w w:val="105"/>
          <w:sz w:val="20"/>
          <w:szCs w:val="20"/>
        </w:rPr>
        <w:t xml:space="preserve"> </w:t>
      </w:r>
      <w:r w:rsidRPr="00E66C81">
        <w:rPr>
          <w:rFonts w:ascii="Arial" w:eastAsia="Arial" w:hAnsi="Arial" w:cs="Arial"/>
          <w:color w:val="232323"/>
          <w:w w:val="105"/>
          <w:sz w:val="20"/>
          <w:szCs w:val="20"/>
        </w:rPr>
        <w:t>Planning</w:t>
      </w:r>
      <w:r w:rsidRPr="00E66C81">
        <w:rPr>
          <w:rFonts w:ascii="Arial" w:eastAsia="Arial" w:hAnsi="Arial" w:cs="Arial"/>
          <w:color w:val="232323"/>
          <w:spacing w:val="2"/>
          <w:w w:val="105"/>
          <w:sz w:val="20"/>
          <w:szCs w:val="20"/>
        </w:rPr>
        <w:t xml:space="preserve"> </w:t>
      </w:r>
      <w:r w:rsidRPr="00E66C81">
        <w:rPr>
          <w:rFonts w:ascii="Arial" w:eastAsia="Arial" w:hAnsi="Arial" w:cs="Arial"/>
          <w:color w:val="232323"/>
          <w:w w:val="105"/>
          <w:sz w:val="20"/>
          <w:szCs w:val="20"/>
        </w:rPr>
        <w:t>Board</w:t>
      </w:r>
      <w:r w:rsidRPr="00E66C81">
        <w:rPr>
          <w:rFonts w:ascii="Arial" w:eastAsia="Arial" w:hAnsi="Arial" w:cs="Arial"/>
          <w:color w:val="232323"/>
          <w:spacing w:val="3"/>
          <w:w w:val="105"/>
          <w:sz w:val="20"/>
          <w:szCs w:val="20"/>
        </w:rPr>
        <w:t xml:space="preserve"> </w:t>
      </w:r>
      <w:r w:rsidRPr="00E66C81">
        <w:rPr>
          <w:rFonts w:ascii="Arial" w:eastAsia="Arial" w:hAnsi="Arial" w:cs="Arial"/>
          <w:color w:val="232323"/>
          <w:w w:val="105"/>
          <w:sz w:val="20"/>
          <w:szCs w:val="20"/>
        </w:rPr>
        <w:t>issues</w:t>
      </w:r>
      <w:r w:rsidRPr="00E66C81">
        <w:rPr>
          <w:rFonts w:ascii="Arial" w:eastAsia="Arial" w:hAnsi="Arial" w:cs="Arial"/>
          <w:color w:val="232323"/>
          <w:spacing w:val="8"/>
          <w:w w:val="105"/>
          <w:sz w:val="20"/>
          <w:szCs w:val="20"/>
        </w:rPr>
        <w:t xml:space="preserve"> </w:t>
      </w:r>
      <w:r w:rsidRPr="00E66C81">
        <w:rPr>
          <w:rFonts w:ascii="Arial" w:eastAsia="Arial" w:hAnsi="Arial" w:cs="Arial"/>
          <w:color w:val="232323"/>
          <w:w w:val="105"/>
          <w:sz w:val="20"/>
          <w:szCs w:val="20"/>
        </w:rPr>
        <w:t>a</w:t>
      </w:r>
      <w:r w:rsidRPr="00E66C81">
        <w:rPr>
          <w:rFonts w:ascii="Arial" w:eastAsia="Arial" w:hAnsi="Arial" w:cs="Arial"/>
          <w:color w:val="232323"/>
          <w:spacing w:val="-4"/>
          <w:w w:val="105"/>
          <w:sz w:val="20"/>
          <w:szCs w:val="20"/>
        </w:rPr>
        <w:t xml:space="preserve"> </w:t>
      </w:r>
      <w:r w:rsidRPr="00E66C81">
        <w:rPr>
          <w:rFonts w:ascii="Arial" w:eastAsia="Arial" w:hAnsi="Arial" w:cs="Arial"/>
          <w:color w:val="232323"/>
          <w:w w:val="105"/>
          <w:sz w:val="20"/>
          <w:szCs w:val="20"/>
        </w:rPr>
        <w:t>written</w:t>
      </w:r>
      <w:r w:rsidRPr="00E66C81">
        <w:rPr>
          <w:rFonts w:ascii="Arial" w:eastAsia="Arial" w:hAnsi="Arial" w:cs="Arial"/>
          <w:color w:val="232323"/>
          <w:spacing w:val="-1"/>
          <w:w w:val="105"/>
          <w:sz w:val="20"/>
          <w:szCs w:val="20"/>
        </w:rPr>
        <w:t xml:space="preserve"> </w:t>
      </w:r>
      <w:r w:rsidRPr="00E66C81">
        <w:rPr>
          <w:rFonts w:ascii="Arial" w:eastAsia="Arial" w:hAnsi="Arial" w:cs="Arial"/>
          <w:color w:val="232323"/>
          <w:w w:val="105"/>
          <w:sz w:val="20"/>
          <w:szCs w:val="20"/>
        </w:rPr>
        <w:t>order</w:t>
      </w:r>
      <w:r w:rsidRPr="00E66C81">
        <w:rPr>
          <w:rFonts w:ascii="Arial" w:eastAsia="Arial" w:hAnsi="Arial" w:cs="Arial"/>
          <w:color w:val="232323"/>
          <w:spacing w:val="7"/>
          <w:w w:val="105"/>
          <w:sz w:val="20"/>
          <w:szCs w:val="20"/>
        </w:rPr>
        <w:t xml:space="preserve"> </w:t>
      </w:r>
      <w:r w:rsidRPr="00E66C81">
        <w:rPr>
          <w:rFonts w:ascii="Arial" w:eastAsia="Arial" w:hAnsi="Arial" w:cs="Arial"/>
          <w:color w:val="232323"/>
          <w:w w:val="105"/>
          <w:sz w:val="20"/>
          <w:szCs w:val="20"/>
        </w:rPr>
        <w:t>of</w:t>
      </w:r>
      <w:r w:rsidRPr="00E66C81">
        <w:rPr>
          <w:rFonts w:ascii="Arial" w:eastAsia="Arial" w:hAnsi="Arial" w:cs="Arial"/>
          <w:color w:val="232323"/>
          <w:spacing w:val="26"/>
          <w:w w:val="105"/>
          <w:sz w:val="20"/>
          <w:szCs w:val="20"/>
        </w:rPr>
        <w:t xml:space="preserve"> </w:t>
      </w:r>
      <w:r w:rsidRPr="00E66C81">
        <w:rPr>
          <w:rFonts w:ascii="Arial" w:eastAsia="Arial" w:hAnsi="Arial" w:cs="Arial"/>
          <w:color w:val="232323"/>
          <w:w w:val="105"/>
          <w:sz w:val="20"/>
          <w:szCs w:val="20"/>
        </w:rPr>
        <w:t>its decision.</w:t>
      </w:r>
    </w:p>
    <w:p w14:paraId="79F4085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1F0160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28A7F5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232323"/>
          <w:w w:val="105"/>
          <w:sz w:val="20"/>
          <w:szCs w:val="20"/>
        </w:rPr>
        <w:t>AMENDED</w:t>
      </w:r>
      <w:r w:rsidRPr="00E66C81">
        <w:rPr>
          <w:rFonts w:ascii="Arial" w:eastAsia="Arial" w:hAnsi="Arial" w:cs="Arial"/>
          <w:color w:val="3F3F3F"/>
          <w:w w:val="105"/>
          <w:sz w:val="20"/>
          <w:szCs w:val="20"/>
        </w:rPr>
        <w:t xml:space="preserve">: </w:t>
      </w:r>
      <w:r w:rsidRPr="00E66C81">
        <w:rPr>
          <w:rFonts w:ascii="Arial" w:eastAsia="Arial" w:hAnsi="Arial" w:cs="Arial"/>
          <w:color w:val="3F3F3F"/>
          <w:spacing w:val="28"/>
          <w:w w:val="105"/>
          <w:sz w:val="20"/>
          <w:szCs w:val="20"/>
        </w:rPr>
        <w:t xml:space="preserve"> </w:t>
      </w:r>
      <w:r w:rsidRPr="00E66C81">
        <w:rPr>
          <w:rFonts w:ascii="Arial" w:eastAsia="Arial" w:hAnsi="Arial" w:cs="Arial"/>
          <w:color w:val="232323"/>
          <w:w w:val="105"/>
          <w:sz w:val="20"/>
          <w:szCs w:val="20"/>
        </w:rPr>
        <w:t>March</w:t>
      </w:r>
      <w:r w:rsidRPr="00E66C81">
        <w:rPr>
          <w:rFonts w:ascii="Arial" w:eastAsia="Arial" w:hAnsi="Arial" w:cs="Arial"/>
          <w:color w:val="232323"/>
          <w:spacing w:val="3"/>
          <w:w w:val="105"/>
          <w:sz w:val="20"/>
          <w:szCs w:val="20"/>
        </w:rPr>
        <w:t xml:space="preserve"> </w:t>
      </w:r>
      <w:r w:rsidRPr="00E66C81">
        <w:rPr>
          <w:rFonts w:ascii="Arial" w:eastAsia="Arial" w:hAnsi="Arial" w:cs="Arial"/>
          <w:color w:val="111111"/>
          <w:w w:val="105"/>
          <w:sz w:val="20"/>
          <w:szCs w:val="20"/>
        </w:rPr>
        <w:t>8,</w:t>
      </w:r>
      <w:r w:rsidRPr="00E66C81">
        <w:rPr>
          <w:rFonts w:ascii="Arial" w:eastAsia="Arial" w:hAnsi="Arial" w:cs="Arial"/>
          <w:color w:val="111111"/>
          <w:spacing w:val="10"/>
          <w:w w:val="105"/>
          <w:sz w:val="20"/>
          <w:szCs w:val="20"/>
        </w:rPr>
        <w:t xml:space="preserve"> </w:t>
      </w:r>
      <w:r w:rsidRPr="00E66C81">
        <w:rPr>
          <w:rFonts w:ascii="Arial" w:eastAsia="Arial" w:hAnsi="Arial" w:cs="Arial"/>
          <w:color w:val="111111"/>
          <w:w w:val="105"/>
          <w:sz w:val="20"/>
          <w:szCs w:val="20"/>
        </w:rPr>
        <w:t>2003</w:t>
      </w:r>
    </w:p>
    <w:p w14:paraId="6643C9D3" w14:textId="77777777" w:rsidR="00E66C81" w:rsidRPr="00E66C81" w:rsidRDefault="00E66C81" w:rsidP="00E66C81">
      <w:pPr>
        <w:widowControl w:val="0"/>
        <w:autoSpaceDE w:val="0"/>
        <w:autoSpaceDN w:val="0"/>
        <w:spacing w:after="0" w:line="240" w:lineRule="auto"/>
        <w:rPr>
          <w:rFonts w:ascii="Arial" w:eastAsia="Arial" w:hAnsi="Arial" w:cs="Arial"/>
          <w:color w:val="111111"/>
          <w:w w:val="105"/>
          <w:sz w:val="20"/>
          <w:szCs w:val="20"/>
        </w:rPr>
      </w:pPr>
      <w:r w:rsidRPr="00E66C81">
        <w:rPr>
          <w:rFonts w:ascii="Arial" w:eastAsia="Arial" w:hAnsi="Arial" w:cs="Arial"/>
          <w:color w:val="232323"/>
          <w:w w:val="105"/>
          <w:sz w:val="20"/>
          <w:szCs w:val="20"/>
        </w:rPr>
        <w:t xml:space="preserve">AMENDED: </w:t>
      </w:r>
      <w:r w:rsidRPr="00E66C81">
        <w:rPr>
          <w:rFonts w:ascii="Arial" w:eastAsia="Arial" w:hAnsi="Arial" w:cs="Arial"/>
          <w:color w:val="232323"/>
          <w:spacing w:val="35"/>
          <w:w w:val="105"/>
          <w:sz w:val="20"/>
          <w:szCs w:val="20"/>
        </w:rPr>
        <w:t xml:space="preserve"> </w:t>
      </w:r>
      <w:r w:rsidRPr="00E66C81">
        <w:rPr>
          <w:rFonts w:ascii="Arial" w:eastAsia="Arial" w:hAnsi="Arial" w:cs="Arial"/>
          <w:color w:val="232323"/>
          <w:w w:val="105"/>
          <w:sz w:val="20"/>
          <w:szCs w:val="20"/>
        </w:rPr>
        <w:t>March</w:t>
      </w:r>
      <w:r w:rsidRPr="00E66C81">
        <w:rPr>
          <w:rFonts w:ascii="Arial" w:eastAsia="Arial" w:hAnsi="Arial" w:cs="Arial"/>
          <w:color w:val="232323"/>
          <w:spacing w:val="9"/>
          <w:w w:val="105"/>
          <w:sz w:val="20"/>
          <w:szCs w:val="20"/>
        </w:rPr>
        <w:t xml:space="preserve"> </w:t>
      </w:r>
      <w:r w:rsidRPr="00E66C81">
        <w:rPr>
          <w:rFonts w:ascii="Arial" w:eastAsia="Arial" w:hAnsi="Arial" w:cs="Arial"/>
          <w:color w:val="111111"/>
          <w:w w:val="105"/>
          <w:sz w:val="20"/>
          <w:szCs w:val="20"/>
        </w:rPr>
        <w:t>7,</w:t>
      </w:r>
      <w:r w:rsidRPr="00E66C81">
        <w:rPr>
          <w:rFonts w:ascii="Arial" w:eastAsia="Arial" w:hAnsi="Arial" w:cs="Arial"/>
          <w:color w:val="111111"/>
          <w:spacing w:val="5"/>
          <w:w w:val="105"/>
          <w:sz w:val="20"/>
          <w:szCs w:val="20"/>
        </w:rPr>
        <w:t xml:space="preserve"> </w:t>
      </w:r>
      <w:r w:rsidRPr="00E66C81">
        <w:rPr>
          <w:rFonts w:ascii="Arial" w:eastAsia="Arial" w:hAnsi="Arial" w:cs="Arial"/>
          <w:color w:val="111111"/>
          <w:w w:val="105"/>
          <w:sz w:val="20"/>
          <w:szCs w:val="20"/>
        </w:rPr>
        <w:t>2009</w:t>
      </w:r>
    </w:p>
    <w:p w14:paraId="51A29DB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111111"/>
          <w:w w:val="105"/>
          <w:sz w:val="20"/>
          <w:szCs w:val="20"/>
        </w:rPr>
        <w:t>AMENDED:   June 18, 2022</w:t>
      </w:r>
    </w:p>
    <w:p w14:paraId="668924D5"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3656F7CA"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416CD640"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0764353D"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2A5B0C6D"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01F86BF9"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3252CFAD"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2DF5FDBD"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5113F6A1"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05E95675"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63A6836B"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060C9390"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2B85C02C"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452A2F0D"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7E5BE21B"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25FE2497"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21CE7539"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0873C04F"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5BA55DCE"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720C9022"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6702628F"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618BEBAD"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4FDD42FC"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765F900A"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4B25CF4F"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048EF753"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7BB2D4A9"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1695495D"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782C32E6"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52A991A6"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4E455CF4"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560BD9B3"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1FAB98CC"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15118BC0"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5D2AFCB8" w14:textId="77777777" w:rsidR="00E66C81" w:rsidRPr="00E66C81" w:rsidRDefault="00E66C81" w:rsidP="00E66C81">
      <w:pPr>
        <w:widowControl w:val="0"/>
        <w:autoSpaceDE w:val="0"/>
        <w:autoSpaceDN w:val="0"/>
        <w:spacing w:after="0" w:line="240" w:lineRule="auto"/>
        <w:rPr>
          <w:rFonts w:ascii="Arial" w:eastAsia="Arial" w:hAnsi="Arial" w:cs="Arial"/>
          <w:b/>
          <w:i/>
          <w:iCs/>
          <w:sz w:val="20"/>
          <w:szCs w:val="20"/>
          <w:u w:val="single"/>
        </w:rPr>
      </w:pPr>
    </w:p>
    <w:p w14:paraId="552E12FB"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p>
    <w:p w14:paraId="639B15DA"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r w:rsidRPr="00E66C81">
        <w:rPr>
          <w:rFonts w:ascii="Arial" w:eastAsia="Arial" w:hAnsi="Arial" w:cs="Arial"/>
          <w:b/>
          <w:i/>
          <w:iCs/>
          <w:sz w:val="20"/>
          <w:szCs w:val="20"/>
          <w:u w:val="single"/>
        </w:rPr>
        <w:t>Chapter 8</w:t>
      </w:r>
    </w:p>
    <w:p w14:paraId="4FA230E6"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C3AC631"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8-101</w:t>
      </w:r>
      <w:r w:rsidRPr="00E66C81">
        <w:rPr>
          <w:rFonts w:ascii="Arial" w:eastAsia="Arial" w:hAnsi="Arial" w:cs="Arial"/>
          <w:b/>
          <w:bCs/>
          <w:color w:val="212121"/>
          <w:sz w:val="20"/>
          <w:szCs w:val="20"/>
        </w:rPr>
        <w:tab/>
        <w:t>Appeals</w:t>
      </w:r>
    </w:p>
    <w:p w14:paraId="15D20917"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5B36F2E"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8-101.1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Board of Appeals</w:t>
      </w:r>
    </w:p>
    <w:p w14:paraId="3FBCF78D"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4F71ACC5"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Board of Appeals as established in accordance with Title 30-A, M.R.S.A., Section 2691 and the Board of Appeals Ordinance for the Town of Greene shall process appeals in accordance with Title 30-A M.R.S.A., Section 4353, the Board of Appeals Ordinance for the Town of Greene and the provisions of this Chapter.</w:t>
      </w:r>
    </w:p>
    <w:p w14:paraId="56FDE58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55B04FE"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8-101.2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Powers and Duties</w:t>
      </w:r>
    </w:p>
    <w:p w14:paraId="6FDB70C4"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0821001" w14:textId="77777777" w:rsidR="00E66C81" w:rsidRPr="00E66C81" w:rsidRDefault="00E66C81" w:rsidP="00E66C81">
      <w:pPr>
        <w:widowControl w:val="0"/>
        <w:numPr>
          <w:ilvl w:val="0"/>
          <w:numId w:val="177"/>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Administrative</w:t>
      </w:r>
      <w:r w:rsidRPr="00E66C81">
        <w:rPr>
          <w:rFonts w:ascii="Arial" w:eastAsia="Arial" w:hAnsi="Arial" w:cs="Arial"/>
          <w:b/>
          <w:bCs/>
          <w:color w:val="212121"/>
          <w:spacing w:val="-12"/>
          <w:sz w:val="20"/>
          <w:szCs w:val="20"/>
        </w:rPr>
        <w:t xml:space="preserve"> </w:t>
      </w:r>
      <w:r w:rsidRPr="00E66C81">
        <w:rPr>
          <w:rFonts w:ascii="Arial" w:eastAsia="Arial" w:hAnsi="Arial" w:cs="Arial"/>
          <w:b/>
          <w:bCs/>
          <w:color w:val="212121"/>
          <w:sz w:val="20"/>
          <w:szCs w:val="20"/>
        </w:rPr>
        <w:t>Appeals</w:t>
      </w:r>
    </w:p>
    <w:p w14:paraId="28ACD97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A209C88"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To hear and decide administrative appeals, on an appellate basis, where it is alleged by an aggrieved party that there is an error in any order, requirement, decision, or determination made by, or failure to act by, the Planning Board in the administration of this Ordinance; and to hear and decide administrative appeals on a de novo basis where it is alleged by an aggrieved party that there is an error in any order, requirement, decision or determination made by, or failure to act by, the Building Inspector or Code Enforcement Officer in his or her review of an action on a permit application under this Ordinance. Any order, requirement, decision, or determination made, or failure to act, in the enforcement of this ordinance is not appealable to the Board of Appeals.</w:t>
      </w:r>
    </w:p>
    <w:p w14:paraId="2021B42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808C5C2"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sz w:val="20"/>
          <w:szCs w:val="20"/>
        </w:rPr>
        <w:t>When the Board of Appeals reviews a decision of the Building Inspector or Code Enforcement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Appeals</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hold</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24"/>
          <w:sz w:val="20"/>
          <w:szCs w:val="20"/>
        </w:rPr>
        <w:t xml:space="preserve"> </w:t>
      </w:r>
      <w:r w:rsidRPr="00E66C81">
        <w:rPr>
          <w:rFonts w:ascii="Arial" w:eastAsia="Arial" w:hAnsi="Arial" w:cs="Arial"/>
          <w:color w:val="212121"/>
          <w:sz w:val="20"/>
          <w:szCs w:val="20"/>
        </w:rPr>
        <w:t>"de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novo”</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hearing.</w:t>
      </w:r>
      <w:r w:rsidRPr="00E66C81">
        <w:rPr>
          <w:rFonts w:ascii="Arial" w:eastAsia="Arial" w:hAnsi="Arial" w:cs="Arial"/>
          <w:color w:val="212121"/>
          <w:spacing w:val="48"/>
          <w:sz w:val="20"/>
          <w:szCs w:val="20"/>
        </w:rPr>
        <w:t xml:space="preserve"> </w:t>
      </w:r>
      <w:r w:rsidRPr="00E66C81">
        <w:rPr>
          <w:rFonts w:ascii="Arial" w:eastAsia="Arial" w:hAnsi="Arial" w:cs="Arial"/>
          <w:color w:val="212121"/>
          <w:sz w:val="20"/>
          <w:szCs w:val="20"/>
        </w:rPr>
        <w:t>At</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time</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receive</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consider</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new</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evidence</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testimony,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lastRenderedPageBreak/>
        <w:t>be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it</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oral</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written.</w:t>
      </w:r>
      <w:r w:rsidRPr="00E66C81">
        <w:rPr>
          <w:rFonts w:ascii="Arial" w:eastAsia="Arial" w:hAnsi="Arial" w:cs="Arial"/>
          <w:color w:val="212121"/>
          <w:spacing w:val="39"/>
          <w:sz w:val="20"/>
          <w:szCs w:val="20"/>
        </w:rPr>
        <w:t xml:space="preserve"> </w:t>
      </w:r>
      <w:r w:rsidRPr="00E66C81">
        <w:rPr>
          <w:rFonts w:ascii="Arial" w:eastAsia="Arial" w:hAnsi="Arial" w:cs="Arial"/>
          <w:color w:val="212121"/>
          <w:sz w:val="20"/>
          <w:szCs w:val="20"/>
        </w:rPr>
        <w:t>When</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acting</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"de</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novo"</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capacity</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
          <w:sz w:val="20"/>
          <w:szCs w:val="20"/>
        </w:rPr>
        <w:t xml:space="preserve"> </w:t>
      </w:r>
      <w:r w:rsidRPr="00E66C81">
        <w:rPr>
          <w:rFonts w:ascii="Arial" w:eastAsia="Arial" w:hAnsi="Arial" w:cs="Arial"/>
          <w:color w:val="212121"/>
          <w:spacing w:val="-1"/>
          <w:sz w:val="20"/>
          <w:szCs w:val="20"/>
        </w:rPr>
        <w:t>Board</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9"/>
          <w:sz w:val="20"/>
          <w:szCs w:val="20"/>
        </w:rPr>
        <w:t xml:space="preserve"> </w:t>
      </w:r>
      <w:r w:rsidRPr="00E66C81">
        <w:rPr>
          <w:rFonts w:ascii="Arial" w:eastAsia="Arial" w:hAnsi="Arial" w:cs="Arial"/>
          <w:color w:val="212121"/>
          <w:sz w:val="20"/>
          <w:szCs w:val="20"/>
        </w:rPr>
        <w:t>Appeals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hear</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decide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9"/>
          <w:sz w:val="20"/>
          <w:szCs w:val="20"/>
        </w:rPr>
        <w:t xml:space="preserve"> </w:t>
      </w:r>
      <w:r w:rsidRPr="00E66C81">
        <w:rPr>
          <w:rFonts w:ascii="Arial" w:eastAsia="Arial" w:hAnsi="Arial" w:cs="Arial"/>
          <w:color w:val="212121"/>
          <w:sz w:val="20"/>
          <w:szCs w:val="20"/>
        </w:rPr>
        <w:t>matter</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afresh,</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undertaking</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its</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own</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independent</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analysis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evidence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the law,</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reaching</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its</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own</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decision.</w:t>
      </w:r>
    </w:p>
    <w:p w14:paraId="139786E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71F4D8B"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When the Board of Appeals hears a decision of the Planning Board, it shall hold an appellate hearing, and may reverse the decision of the Planning Board only upon finding that the decision was contrary to specific provisions of the Ordinance or contrary to the facts presented to the Planning Board. The Board of Appeals may only review the record of the proceedings before the Planning Board. The Board Appeals shall not receive or consider any evidence which was not presented to the Planning Board, but the Board of Appeals may receive and consider written or oral arguments. If the Board of Appeals determines that the record of the Planning Board proceedings is inadequate, the Board of Appeals may remand the matter to the Planning Board for additional fact finding.</w:t>
      </w:r>
    </w:p>
    <w:p w14:paraId="46EEB07A"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4DF51023" w14:textId="77777777" w:rsidR="00E66C81" w:rsidRPr="00E66C81" w:rsidRDefault="00E66C81" w:rsidP="00E66C81">
      <w:pPr>
        <w:widowControl w:val="0"/>
        <w:numPr>
          <w:ilvl w:val="0"/>
          <w:numId w:val="177"/>
        </w:numPr>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Variance</w:t>
      </w:r>
      <w:r w:rsidRPr="00E66C81">
        <w:rPr>
          <w:rFonts w:ascii="Arial" w:eastAsia="Arial" w:hAnsi="Arial" w:cs="Arial"/>
          <w:b/>
          <w:bCs/>
          <w:color w:val="212121"/>
          <w:spacing w:val="14"/>
          <w:sz w:val="20"/>
          <w:szCs w:val="20"/>
        </w:rPr>
        <w:t xml:space="preserve"> </w:t>
      </w:r>
      <w:r w:rsidRPr="00E66C81">
        <w:rPr>
          <w:rFonts w:ascii="Arial" w:eastAsia="Arial" w:hAnsi="Arial" w:cs="Arial"/>
          <w:b/>
          <w:bCs/>
          <w:color w:val="212121"/>
          <w:sz w:val="20"/>
          <w:szCs w:val="20"/>
        </w:rPr>
        <w:t>Appeals</w:t>
      </w:r>
    </w:p>
    <w:p w14:paraId="4D78E40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1D1E905"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To consider, in specific cases where a relaxation of terms of this Ordinance would not be contrary to the public interest and intent of this Ordinance and where, owing to unique conditions of the property and not the results of the actions of the applicant, literal enforcement would cause undue hardship.</w:t>
      </w:r>
    </w:p>
    <w:p w14:paraId="5CE528ED"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p>
    <w:p w14:paraId="5E5FEA35" w14:textId="77777777" w:rsidR="00E66C81" w:rsidRPr="00E66C81" w:rsidRDefault="00E66C81" w:rsidP="00E66C81">
      <w:pPr>
        <w:widowControl w:val="0"/>
        <w:numPr>
          <w:ilvl w:val="0"/>
          <w:numId w:val="178"/>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words "undue hardship” shall mean:</w:t>
      </w:r>
    </w:p>
    <w:p w14:paraId="20A8D27D"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p>
    <w:p w14:paraId="079FDA15" w14:textId="77777777" w:rsidR="00E66C81" w:rsidRPr="00E66C81" w:rsidRDefault="00E66C81" w:rsidP="00E66C81">
      <w:pPr>
        <w:widowControl w:val="0"/>
        <w:numPr>
          <w:ilvl w:val="0"/>
          <w:numId w:val="179"/>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That the land in question cannot yield a reasonable return unless a variance is granted;</w:t>
      </w:r>
    </w:p>
    <w:p w14:paraId="1A7E14D9"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p>
    <w:p w14:paraId="71F28BAA" w14:textId="77777777" w:rsidR="00E66C81" w:rsidRPr="00E66C81" w:rsidRDefault="00E66C81" w:rsidP="00E66C81">
      <w:pPr>
        <w:widowControl w:val="0"/>
        <w:numPr>
          <w:ilvl w:val="0"/>
          <w:numId w:val="179"/>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That the need for a variance is due to the unique circumstances of the property and not to the general conditions in the neighborhood;</w:t>
      </w:r>
    </w:p>
    <w:p w14:paraId="00E4F9DD"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32323"/>
          <w:w w:val="105"/>
          <w:sz w:val="20"/>
          <w:szCs w:val="20"/>
        </w:rPr>
      </w:pPr>
    </w:p>
    <w:p w14:paraId="6B52458F" w14:textId="77777777" w:rsidR="00E66C81" w:rsidRPr="00E66C81" w:rsidRDefault="00E66C81" w:rsidP="00E66C81">
      <w:pPr>
        <w:widowControl w:val="0"/>
        <w:numPr>
          <w:ilvl w:val="0"/>
          <w:numId w:val="179"/>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That the granting of a variance will not alter the essential character of the locality; and</w:t>
      </w:r>
    </w:p>
    <w:p w14:paraId="4E437A95" w14:textId="77777777" w:rsidR="00E66C81" w:rsidRPr="00E66C81" w:rsidRDefault="00E66C81" w:rsidP="00E66C81">
      <w:pPr>
        <w:widowControl w:val="0"/>
        <w:autoSpaceDE w:val="0"/>
        <w:autoSpaceDN w:val="0"/>
        <w:spacing w:after="0" w:line="240" w:lineRule="auto"/>
        <w:ind w:left="1440"/>
        <w:jc w:val="both"/>
        <w:rPr>
          <w:rFonts w:ascii="Arial" w:eastAsia="Arial" w:hAnsi="Arial" w:cs="Arial"/>
          <w:color w:val="232323"/>
          <w:w w:val="105"/>
          <w:sz w:val="20"/>
          <w:szCs w:val="20"/>
        </w:rPr>
      </w:pPr>
    </w:p>
    <w:p w14:paraId="0DC28045" w14:textId="77777777" w:rsidR="00E66C81" w:rsidRPr="00E66C81" w:rsidRDefault="00E66C81" w:rsidP="00E66C81">
      <w:pPr>
        <w:widowControl w:val="0"/>
        <w:numPr>
          <w:ilvl w:val="0"/>
          <w:numId w:val="179"/>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That the hardship is not the result of action taken by the applicant or a prior owner.</w:t>
      </w:r>
    </w:p>
    <w:p w14:paraId="79BF9E3F"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726C628" w14:textId="77777777" w:rsidR="00E66C81" w:rsidRPr="00E66C81" w:rsidRDefault="00E66C81" w:rsidP="00E66C81">
      <w:pPr>
        <w:widowControl w:val="0"/>
        <w:numPr>
          <w:ilvl w:val="0"/>
          <w:numId w:val="178"/>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 xml:space="preserve">The Board of Appeals may grant a variance to an owner of a residential dwelling for the purpose of making that dwelling accessible to a person with a disability who is living in the dwelling or regularly uses the dwelling. The Board shall restrict any variance granted under this subsection solely to the installation of equipment or the construction of structures necessary for access to or egress from the dwelling by the person with the disability. The board may impose conditions on the variance including without limitation the variance to the duration of the disability or to the time that the person with the disability lives in the </w:t>
      </w:r>
    </w:p>
    <w:p w14:paraId="358CBC55" w14:textId="77777777" w:rsidR="00E66C81" w:rsidRPr="00E66C81" w:rsidRDefault="00E66C81" w:rsidP="00E66C81">
      <w:pPr>
        <w:widowControl w:val="0"/>
        <w:autoSpaceDE w:val="0"/>
        <w:autoSpaceDN w:val="0"/>
        <w:spacing w:after="0" w:line="240" w:lineRule="auto"/>
        <w:ind w:left="108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dwelling. The term "structures necessary for access to or egress from the dwelling" shall include railing,</w:t>
      </w:r>
      <w:r w:rsidRPr="00E66C81">
        <w:rPr>
          <w:rFonts w:ascii="Arial" w:eastAsia="Arial" w:hAnsi="Arial" w:cs="Arial"/>
          <w:color w:val="212121"/>
          <w:w w:val="105"/>
          <w:sz w:val="20"/>
          <w:szCs w:val="20"/>
        </w:rPr>
        <w:t xml:space="preserve"> </w:t>
      </w:r>
      <w:r w:rsidRPr="00E66C81">
        <w:rPr>
          <w:rFonts w:ascii="Arial" w:eastAsia="Arial" w:hAnsi="Arial" w:cs="Arial"/>
          <w:color w:val="232323"/>
          <w:w w:val="105"/>
          <w:sz w:val="20"/>
          <w:szCs w:val="20"/>
        </w:rPr>
        <w:t>wall or roof systems necessary for the safety or effectiveness of the structure.</w:t>
      </w:r>
    </w:p>
    <w:p w14:paraId="7321CD83"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72D6031D" w14:textId="77777777" w:rsidR="00E66C81" w:rsidRPr="00E66C81" w:rsidRDefault="00E66C81" w:rsidP="00E66C81">
      <w:pPr>
        <w:widowControl w:val="0"/>
        <w:numPr>
          <w:ilvl w:val="0"/>
          <w:numId w:val="178"/>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Board of Appeals shall limit any variances granted as strictly as possible in order to ensure conformance with the purposes and provisions of this Ordinance to the greatest extent possible, and in doing so may impose such conditions to a variance as it deems necessary. The party receiving the variance and all subsequent owners or occupants shall comply with any conditions imposed.</w:t>
      </w:r>
    </w:p>
    <w:p w14:paraId="1742585D"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67449FC1" w14:textId="77777777" w:rsidR="00E66C81" w:rsidRPr="00E66C81" w:rsidRDefault="00E66C81" w:rsidP="00E66C81">
      <w:pPr>
        <w:widowControl w:val="0"/>
        <w:numPr>
          <w:ilvl w:val="0"/>
          <w:numId w:val="178"/>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A variance is only authorized for dimensional requirements, including but not limited to lot width, structure height, percent of lot coverage, and setback requirements of this Ordinance.</w:t>
      </w:r>
    </w:p>
    <w:p w14:paraId="4EB1A340"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32323"/>
          <w:w w:val="105"/>
          <w:sz w:val="20"/>
          <w:szCs w:val="20"/>
        </w:rPr>
      </w:pPr>
    </w:p>
    <w:p w14:paraId="0FD0BCEC" w14:textId="77777777" w:rsidR="00E66C81" w:rsidRPr="00E66C81" w:rsidRDefault="00E66C81" w:rsidP="00E66C81">
      <w:pPr>
        <w:widowControl w:val="0"/>
        <w:numPr>
          <w:ilvl w:val="0"/>
          <w:numId w:val="178"/>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All variances granted shall be recorded by the applicant in the Registry of Deeds as required by Title 30-A M.R.S.A. Section 4353.5. Any variance not so recorded within ninety (90) days of the date of the decision shall be void.</w:t>
      </w:r>
    </w:p>
    <w:p w14:paraId="55EC6813"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32323"/>
          <w:w w:val="105"/>
          <w:sz w:val="20"/>
          <w:szCs w:val="20"/>
        </w:rPr>
      </w:pPr>
    </w:p>
    <w:p w14:paraId="69617F89" w14:textId="77777777" w:rsidR="00E66C81" w:rsidRPr="00E66C81" w:rsidRDefault="00E66C81" w:rsidP="00E66C81">
      <w:pPr>
        <w:widowControl w:val="0"/>
        <w:numPr>
          <w:ilvl w:val="0"/>
          <w:numId w:val="178"/>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A copy of each variance request in the Shoreland Zone, including the application and all supporting information supplied by the applicant, shall be forwarded by the municipal officials to the Commissioner of the Department of Environmental Protection at least twenty (20) days prior to action by the Board of Appeals. Any comments received from the Commissioner prior to the action by the Board of Appeals shall be made part of the record and shall be taken into consideration by the Board of Appeals.</w:t>
      </w:r>
    </w:p>
    <w:p w14:paraId="5C66946B"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b/>
          <w:bCs/>
          <w:color w:val="232323"/>
          <w:w w:val="105"/>
          <w:sz w:val="20"/>
          <w:szCs w:val="20"/>
        </w:rPr>
      </w:pPr>
    </w:p>
    <w:p w14:paraId="6658AB0E" w14:textId="77777777" w:rsidR="00E66C81" w:rsidRPr="00E66C81" w:rsidRDefault="00E66C81" w:rsidP="00E66C81">
      <w:pPr>
        <w:widowControl w:val="0"/>
        <w:numPr>
          <w:ilvl w:val="0"/>
          <w:numId w:val="177"/>
        </w:numPr>
        <w:autoSpaceDE w:val="0"/>
        <w:autoSpaceDN w:val="0"/>
        <w:spacing w:after="0" w:line="240" w:lineRule="auto"/>
        <w:jc w:val="both"/>
        <w:rPr>
          <w:rFonts w:ascii="Arial" w:eastAsia="Arial" w:hAnsi="Arial" w:cs="Arial"/>
          <w:b/>
          <w:bCs/>
          <w:color w:val="232323"/>
          <w:w w:val="105"/>
          <w:sz w:val="20"/>
          <w:szCs w:val="20"/>
        </w:rPr>
      </w:pPr>
      <w:r w:rsidRPr="00E66C81">
        <w:rPr>
          <w:rFonts w:ascii="Arial" w:eastAsia="Arial" w:hAnsi="Arial" w:cs="Arial"/>
          <w:b/>
          <w:bCs/>
          <w:color w:val="232323"/>
          <w:w w:val="105"/>
          <w:sz w:val="20"/>
          <w:szCs w:val="20"/>
        </w:rPr>
        <w:t>Further Appeal</w:t>
      </w:r>
    </w:p>
    <w:p w14:paraId="72A71E49"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w w:val="105"/>
          <w:sz w:val="20"/>
          <w:szCs w:val="20"/>
        </w:rPr>
      </w:pPr>
    </w:p>
    <w:p w14:paraId="1041CD6F"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decision of the Board of Appeals may be taken, within forty-five (45) days from the date of the decision is rendered by an aggrieved party to Superior Court in accordance with the Maine Rules of Civil Procedure.</w:t>
      </w:r>
    </w:p>
    <w:p w14:paraId="4772D8F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BFB4E8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lastRenderedPageBreak/>
        <w:t>8-101.3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Appeal Procedures</w:t>
      </w:r>
    </w:p>
    <w:p w14:paraId="130185F7"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3C7D092E"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An administrative or variance appeal may be taken to the Board of Appeals by an aggrieved party from any decision of the Building Inspector, Code Enforcement Officer or the Planning Board, except for enforcement-related matters as described in 8-101.2.A above.</w:t>
      </w:r>
    </w:p>
    <w:p w14:paraId="23D6093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52D8010" w14:textId="77777777" w:rsidR="00E66C81" w:rsidRPr="00E66C81" w:rsidRDefault="00E66C81" w:rsidP="00E66C81">
      <w:pPr>
        <w:widowControl w:val="0"/>
        <w:numPr>
          <w:ilvl w:val="0"/>
          <w:numId w:val="180"/>
        </w:numPr>
        <w:autoSpaceDE w:val="0"/>
        <w:autoSpaceDN w:val="0"/>
        <w:spacing w:after="0" w:line="240" w:lineRule="auto"/>
        <w:rPr>
          <w:rFonts w:ascii="Arial" w:eastAsia="Arial" w:hAnsi="Arial" w:cs="Arial"/>
          <w:b/>
          <w:bCs/>
          <w:sz w:val="20"/>
          <w:szCs w:val="20"/>
        </w:rPr>
      </w:pPr>
      <w:r w:rsidRPr="00E66C81">
        <w:rPr>
          <w:rFonts w:ascii="Arial" w:eastAsia="Arial" w:hAnsi="Arial" w:cs="Arial"/>
          <w:b/>
          <w:bCs/>
          <w:color w:val="212121"/>
          <w:w w:val="110"/>
          <w:sz w:val="20"/>
          <w:szCs w:val="20"/>
        </w:rPr>
        <w:t>Filing</w:t>
      </w:r>
    </w:p>
    <w:p w14:paraId="1D96DF4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00044C4"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Appeals shall be filed with the Town Clerk not more than thirty (30) days of the date of the official written decision being appealed. A filing fee as established in Chapter 10 shall accompany the appeal which shall be submitted on forms approved by the Board of Appeals.</w:t>
      </w:r>
    </w:p>
    <w:p w14:paraId="655ADFDA"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6A4AA76D" w14:textId="77777777" w:rsidR="00E66C81" w:rsidRPr="00E66C81" w:rsidRDefault="00E66C81" w:rsidP="00E66C81">
      <w:pPr>
        <w:widowControl w:val="0"/>
        <w:numPr>
          <w:ilvl w:val="0"/>
          <w:numId w:val="180"/>
        </w:numPr>
        <w:autoSpaceDE w:val="0"/>
        <w:autoSpaceDN w:val="0"/>
        <w:spacing w:after="0" w:line="240" w:lineRule="auto"/>
        <w:jc w:val="both"/>
        <w:rPr>
          <w:rFonts w:ascii="Arial" w:eastAsia="Arial" w:hAnsi="Arial" w:cs="Arial"/>
          <w:b/>
          <w:bCs/>
          <w:color w:val="232323"/>
          <w:w w:val="105"/>
          <w:sz w:val="20"/>
          <w:szCs w:val="20"/>
        </w:rPr>
      </w:pPr>
      <w:r w:rsidRPr="00E66C81">
        <w:rPr>
          <w:rFonts w:ascii="Arial" w:eastAsia="Arial" w:hAnsi="Arial" w:cs="Arial"/>
          <w:b/>
          <w:bCs/>
          <w:color w:val="232323"/>
          <w:w w:val="105"/>
          <w:sz w:val="20"/>
          <w:szCs w:val="20"/>
        </w:rPr>
        <w:t>Hearing</w:t>
      </w:r>
    </w:p>
    <w:p w14:paraId="4D05FCC1"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79BE5120" w14:textId="77777777" w:rsidR="00E66C81" w:rsidRPr="00E66C81" w:rsidRDefault="00E66C81" w:rsidP="00E66C81">
      <w:pPr>
        <w:widowControl w:val="0"/>
        <w:numPr>
          <w:ilvl w:val="0"/>
          <w:numId w:val="181"/>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Board of Appeals shall, before taking action on any appeal, hold a public hearing on the appeal within thirty (30) days of the acceptance of a complete appeal application. The Board of Appeals shall notify the Selectmen, Building Inspector, Code Enforcement Officer, Planning Board, and the owners of the property abutting that for which the appeal is taken, at least twenty (20) days in advance, of the time and place of the hearing.</w:t>
      </w:r>
    </w:p>
    <w:p w14:paraId="153B30BD"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1AC97CBB" w14:textId="77777777" w:rsidR="00E66C81" w:rsidRPr="00E66C81" w:rsidRDefault="00E66C81" w:rsidP="00E66C81">
      <w:pPr>
        <w:widowControl w:val="0"/>
        <w:numPr>
          <w:ilvl w:val="0"/>
          <w:numId w:val="181"/>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Board of Appeals shall also publish the time, date, and place of the hearing at least two times, the date of the first publication to be at least seven days prior to the hearing in a newspaper of area wide circulation.</w:t>
      </w:r>
    </w:p>
    <w:p w14:paraId="3EC2E302"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558B8BBB" w14:textId="77777777" w:rsidR="00E66C81" w:rsidRPr="00E66C81" w:rsidRDefault="00E66C81" w:rsidP="00E66C81">
      <w:pPr>
        <w:widowControl w:val="0"/>
        <w:numPr>
          <w:ilvl w:val="0"/>
          <w:numId w:val="181"/>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Board of Appeals shall notify, by certified mail, the owners of the property abutting the property for which the appeal has been filed at least twenty (20) days in advance of the hearing. The notice shall include the nature of the appeal, and the time and place of the hearing.</w:t>
      </w:r>
    </w:p>
    <w:p w14:paraId="657C7420"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727FDEBE" w14:textId="77777777" w:rsidR="00E66C81" w:rsidRPr="00E66C81" w:rsidRDefault="00E66C81" w:rsidP="00E66C81">
      <w:pPr>
        <w:widowControl w:val="0"/>
        <w:numPr>
          <w:ilvl w:val="0"/>
          <w:numId w:val="181"/>
        </w:numPr>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32323"/>
          <w:w w:val="105"/>
          <w:sz w:val="20"/>
          <w:szCs w:val="20"/>
        </w:rPr>
        <w:t>Within thirty (30) days of the date of the final hearing, the Board of Appeals shall reach a decision on the appeal and shall inform the appellant, The Planning Board, the Building Inspector, Code Enforcement Officer, and the Selectmen, in writing. For appeals in the Shoreland Zone the Board of Appeals shall cause written notice of its decision to be mailed or hand-delivered to the Department of Environmental Protection within seven (7) days of the decision.</w:t>
      </w:r>
    </w:p>
    <w:p w14:paraId="2E91072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CCD0F69" w14:textId="77777777" w:rsidR="00E66C81" w:rsidRPr="00E66C81" w:rsidRDefault="00E66C81" w:rsidP="00E66C81">
      <w:pPr>
        <w:widowControl w:val="0"/>
        <w:autoSpaceDE w:val="0"/>
        <w:autoSpaceDN w:val="0"/>
        <w:spacing w:after="0" w:line="240" w:lineRule="auto"/>
        <w:rPr>
          <w:rFonts w:ascii="Arial" w:eastAsia="Arial" w:hAnsi="Arial" w:cs="Arial"/>
          <w:sz w:val="19"/>
          <w:szCs w:val="19"/>
        </w:rPr>
      </w:pPr>
      <w:r w:rsidRPr="00E66C81">
        <w:rPr>
          <w:rFonts w:ascii="Arial" w:eastAsia="Arial" w:hAnsi="Arial" w:cs="Arial"/>
          <w:color w:val="212121"/>
          <w:w w:val="105"/>
          <w:sz w:val="20"/>
          <w:szCs w:val="20"/>
        </w:rPr>
        <w:t>AMENDED:</w:t>
      </w:r>
      <w:r w:rsidRPr="00E66C81">
        <w:rPr>
          <w:rFonts w:ascii="Arial" w:eastAsia="Arial" w:hAnsi="Arial" w:cs="Arial"/>
          <w:color w:val="212121"/>
          <w:spacing w:val="32"/>
          <w:w w:val="105"/>
          <w:sz w:val="20"/>
          <w:szCs w:val="20"/>
        </w:rPr>
        <w:t xml:space="preserve"> </w:t>
      </w:r>
      <w:r w:rsidRPr="00E66C81">
        <w:rPr>
          <w:rFonts w:ascii="Arial" w:eastAsia="Arial" w:hAnsi="Arial" w:cs="Arial"/>
          <w:color w:val="212121"/>
          <w:w w:val="105"/>
          <w:sz w:val="20"/>
          <w:szCs w:val="20"/>
        </w:rPr>
        <w:t>March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7,</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2009</w:t>
      </w:r>
    </w:p>
    <w:p w14:paraId="31D4DC41" w14:textId="77777777" w:rsidR="00E66C81" w:rsidRPr="00E66C81" w:rsidRDefault="00E66C81" w:rsidP="00E66C81">
      <w:pPr>
        <w:widowControl w:val="0"/>
        <w:autoSpaceDE w:val="0"/>
        <w:autoSpaceDN w:val="0"/>
        <w:spacing w:after="0" w:line="240" w:lineRule="auto"/>
        <w:rPr>
          <w:rFonts w:ascii="Arial" w:eastAsia="Arial" w:hAnsi="Arial" w:cs="Arial"/>
          <w:sz w:val="19"/>
          <w:szCs w:val="19"/>
        </w:rPr>
      </w:pPr>
    </w:p>
    <w:p w14:paraId="4E126A6D" w14:textId="77777777" w:rsidR="00E66C81" w:rsidRPr="00E66C81" w:rsidRDefault="00E66C81" w:rsidP="00E66C81">
      <w:pPr>
        <w:widowControl w:val="0"/>
        <w:autoSpaceDE w:val="0"/>
        <w:autoSpaceDN w:val="0"/>
        <w:spacing w:after="0" w:line="240" w:lineRule="auto"/>
        <w:rPr>
          <w:rFonts w:ascii="Arial" w:eastAsia="Arial" w:hAnsi="Arial" w:cs="Arial"/>
          <w:sz w:val="19"/>
          <w:szCs w:val="19"/>
        </w:rPr>
      </w:pPr>
    </w:p>
    <w:p w14:paraId="3389B602" w14:textId="77777777" w:rsidR="00E66C81" w:rsidRPr="00E66C81" w:rsidRDefault="00E66C81" w:rsidP="00E66C81">
      <w:pPr>
        <w:widowControl w:val="0"/>
        <w:autoSpaceDE w:val="0"/>
        <w:autoSpaceDN w:val="0"/>
        <w:spacing w:after="0" w:line="240" w:lineRule="auto"/>
        <w:rPr>
          <w:rFonts w:ascii="Arial" w:eastAsia="Arial" w:hAnsi="Arial" w:cs="Arial"/>
          <w:i/>
          <w:iCs/>
          <w:color w:val="A6A6A6" w:themeColor="background1" w:themeShade="A6"/>
          <w:spacing w:val="3"/>
          <w:sz w:val="20"/>
          <w:szCs w:val="20"/>
        </w:rPr>
      </w:pPr>
    </w:p>
    <w:p w14:paraId="45183F78" w14:textId="77777777" w:rsidR="00E66C81" w:rsidRPr="00E66C81" w:rsidRDefault="00E66C81" w:rsidP="00E66C81">
      <w:pPr>
        <w:widowControl w:val="0"/>
        <w:autoSpaceDE w:val="0"/>
        <w:autoSpaceDN w:val="0"/>
        <w:spacing w:after="0" w:line="240" w:lineRule="auto"/>
        <w:jc w:val="center"/>
        <w:rPr>
          <w:rFonts w:ascii="Arial" w:eastAsia="Arial" w:hAnsi="Arial" w:cs="Arial"/>
          <w:b/>
          <w:i/>
          <w:iCs/>
          <w:sz w:val="20"/>
          <w:szCs w:val="20"/>
          <w:u w:val="single"/>
        </w:rPr>
      </w:pPr>
      <w:r w:rsidRPr="00E66C81">
        <w:rPr>
          <w:rFonts w:ascii="Arial" w:eastAsia="Arial" w:hAnsi="Arial" w:cs="Arial"/>
          <w:b/>
          <w:i/>
          <w:iCs/>
          <w:sz w:val="20"/>
          <w:szCs w:val="20"/>
          <w:u w:val="single"/>
        </w:rPr>
        <w:t>Chapter 9</w:t>
      </w:r>
    </w:p>
    <w:p w14:paraId="4E47C924"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32FC4F28"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9-101</w:t>
      </w:r>
      <w:r w:rsidRPr="00E66C81">
        <w:rPr>
          <w:rFonts w:ascii="Arial" w:eastAsia="Arial" w:hAnsi="Arial" w:cs="Arial"/>
          <w:b/>
          <w:bCs/>
          <w:color w:val="212121"/>
          <w:sz w:val="20"/>
          <w:szCs w:val="20"/>
        </w:rPr>
        <w:tab/>
        <w:t>Building Standards for the Town of Greene</w:t>
      </w:r>
    </w:p>
    <w:p w14:paraId="14758CA6"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7CA16AF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9-101.1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Purpose</w:t>
      </w:r>
    </w:p>
    <w:p w14:paraId="5792259B"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CB9800E"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To provide for safety, health, and public welfare through the regulation of construction and relocation of structures, providing for permits and prescribing penalties for violation.</w:t>
      </w:r>
    </w:p>
    <w:p w14:paraId="13725D46"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25710526" w14:textId="77777777" w:rsidR="00E66C81" w:rsidRPr="00E66C81" w:rsidRDefault="00E66C81" w:rsidP="00E66C81">
      <w:pPr>
        <w:widowControl w:val="0"/>
        <w:autoSpaceDE w:val="0"/>
        <w:autoSpaceDN w:val="0"/>
        <w:spacing w:after="0" w:line="240" w:lineRule="auto"/>
        <w:jc w:val="both"/>
        <w:rPr>
          <w:rFonts w:ascii="Arial" w:eastAsia="Arial" w:hAnsi="Arial" w:cs="Arial"/>
          <w:b/>
          <w:color w:val="212121"/>
          <w:sz w:val="20"/>
          <w:szCs w:val="20"/>
        </w:rPr>
      </w:pPr>
      <w:r w:rsidRPr="00E66C81">
        <w:rPr>
          <w:rFonts w:ascii="Arial" w:eastAsia="Arial" w:hAnsi="Arial" w:cs="Arial"/>
          <w:b/>
          <w:color w:val="212121"/>
          <w:sz w:val="20"/>
          <w:szCs w:val="20"/>
        </w:rPr>
        <w:t>9-101.2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Scope</w:t>
      </w:r>
    </w:p>
    <w:p w14:paraId="7BDF378D"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3D6317A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provisions of this chapter shall apply to new construction, manufactured homes set up after March 7, 1970, additions, and relocation of any dwelling or part thereof.</w:t>
      </w:r>
    </w:p>
    <w:p w14:paraId="1D8E5BA0"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795DBE52" w14:textId="77777777" w:rsidR="00E66C81" w:rsidRPr="00E66C81" w:rsidRDefault="00E66C81" w:rsidP="00E66C81">
      <w:pPr>
        <w:widowControl w:val="0"/>
        <w:autoSpaceDE w:val="0"/>
        <w:autoSpaceDN w:val="0"/>
        <w:spacing w:after="0" w:line="240" w:lineRule="auto"/>
        <w:jc w:val="both"/>
        <w:rPr>
          <w:rFonts w:ascii="Arial" w:eastAsia="Arial" w:hAnsi="Arial" w:cs="Arial"/>
          <w:b/>
          <w:color w:val="212121"/>
          <w:sz w:val="20"/>
          <w:szCs w:val="20"/>
        </w:rPr>
      </w:pPr>
      <w:r w:rsidRPr="00E66C81">
        <w:rPr>
          <w:rFonts w:ascii="Arial" w:eastAsia="Arial" w:hAnsi="Arial" w:cs="Arial"/>
          <w:b/>
          <w:color w:val="212121"/>
          <w:sz w:val="20"/>
          <w:szCs w:val="20"/>
        </w:rPr>
        <w:t>9-101.3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Building Inspector/Code Enforcement Officer</w:t>
      </w:r>
    </w:p>
    <w:p w14:paraId="1C5B4EA5"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75E4D758"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This chapter shall be administered by the Building Inspector/Code Enforcement Officer who shall be appointed by the municipal officers.</w:t>
      </w:r>
    </w:p>
    <w:p w14:paraId="67264F24"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43B701CD" w14:textId="77777777" w:rsidR="00E66C81" w:rsidRPr="00E66C81" w:rsidRDefault="00E66C81" w:rsidP="00E66C81">
      <w:pPr>
        <w:widowControl w:val="0"/>
        <w:numPr>
          <w:ilvl w:val="0"/>
          <w:numId w:val="182"/>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Inspector</w:t>
      </w:r>
    </w:p>
    <w:p w14:paraId="5ECCFAA0"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78B7AE34"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 xml:space="preserve">The Building Inspector/Code Enforcement Officer will inspect all dwellings being constructed or relocated for the purpose of enforcing the provisions of this chapter, and all other local and State laws governing the </w:t>
      </w:r>
      <w:r w:rsidRPr="00E66C81">
        <w:rPr>
          <w:rFonts w:ascii="Arial" w:eastAsia="Arial" w:hAnsi="Arial" w:cs="Arial"/>
          <w:color w:val="232323"/>
          <w:w w:val="105"/>
          <w:sz w:val="20"/>
          <w:szCs w:val="20"/>
        </w:rPr>
        <w:lastRenderedPageBreak/>
        <w:t>construction of buildings.</w:t>
      </w:r>
    </w:p>
    <w:p w14:paraId="39A2F82D"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3C17B6C8" w14:textId="77777777" w:rsidR="00E66C81" w:rsidRPr="00E66C81" w:rsidRDefault="00E66C81" w:rsidP="00E66C81">
      <w:pPr>
        <w:widowControl w:val="0"/>
        <w:numPr>
          <w:ilvl w:val="0"/>
          <w:numId w:val="182"/>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Right of Entry</w:t>
      </w:r>
    </w:p>
    <w:p w14:paraId="74CBE7BA" w14:textId="77777777" w:rsidR="00E66C81" w:rsidRPr="00E66C81" w:rsidRDefault="00E66C81" w:rsidP="00E66C81">
      <w:pPr>
        <w:widowControl w:val="0"/>
        <w:autoSpaceDE w:val="0"/>
        <w:autoSpaceDN w:val="0"/>
        <w:spacing w:after="0" w:line="240" w:lineRule="auto"/>
        <w:jc w:val="both"/>
        <w:rPr>
          <w:rFonts w:ascii="Arial" w:eastAsia="Arial" w:hAnsi="Arial" w:cs="Arial"/>
          <w:color w:val="232323"/>
          <w:w w:val="105"/>
          <w:sz w:val="20"/>
          <w:szCs w:val="20"/>
        </w:rPr>
      </w:pPr>
    </w:p>
    <w:p w14:paraId="4D85B8F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Building Inspector/Code Enforcement Officer, and/or his or her assistant, in performance of his or her duties, may enter any building for the purpose of making the inspection required by this chapter.</w:t>
      </w:r>
    </w:p>
    <w:p w14:paraId="1E14BE75"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1CDB5E3B" w14:textId="77777777" w:rsidR="00E66C81" w:rsidRPr="00E66C81" w:rsidRDefault="00E66C81" w:rsidP="00E66C81">
      <w:pPr>
        <w:widowControl w:val="0"/>
        <w:tabs>
          <w:tab w:val="left" w:pos="41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9-20                  Permit</w:t>
      </w:r>
    </w:p>
    <w:p w14:paraId="26BABB1A"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64A89ABA"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Before the construction, placement or relocation of any structure or part thereof that requires a permit shall be commenced, the owner or lessee, or the architect, contractor or builder employed by such owner or lessee shall obtain from the Building Inspector/Code Enforcement Officer a permit covering such proposed work. Failure to obtain the required building permit prior to construction, addition and/or relocation of any building or part thereof, shall constitute double the permit cost.</w:t>
      </w:r>
    </w:p>
    <w:p w14:paraId="3344B9F2" w14:textId="77777777" w:rsidR="00E66C81" w:rsidRPr="00E66C81" w:rsidRDefault="00E66C81" w:rsidP="00E66C81">
      <w:pPr>
        <w:widowControl w:val="0"/>
        <w:autoSpaceDE w:val="0"/>
        <w:autoSpaceDN w:val="0"/>
        <w:spacing w:after="0" w:line="240" w:lineRule="auto"/>
        <w:ind w:left="360"/>
        <w:rPr>
          <w:rFonts w:ascii="Arial" w:eastAsia="Arial" w:hAnsi="Arial" w:cs="Arial"/>
          <w:color w:val="232323"/>
          <w:w w:val="105"/>
          <w:sz w:val="20"/>
          <w:szCs w:val="20"/>
        </w:rPr>
      </w:pPr>
    </w:p>
    <w:p w14:paraId="6E9E53B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9-201.1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Application</w:t>
      </w:r>
    </w:p>
    <w:p w14:paraId="4AFEE61B"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p>
    <w:p w14:paraId="2FCE641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application for the permit shall be in writing and shall be made in such a form as the Building Inspector/Code Enforcement Officer shall prescribe and shall contain a description of the proposed new or relocated building. For any permit which involves plumbing and/or the installation of a subsurface wastewater disposal system a valid Plumbing Permit issued by the Local Plumbing Inspector must accompany the application. The soil evaluation test must meet the requirements of the state of Maine Subsurface Wastewater Disposal Rules and must be performed by a State of Maine Licensed Soil Evaluator. No building permit for a dwelling shall be issued without soil evaluation test. The application shall be filed with the board of assessors.</w:t>
      </w:r>
    </w:p>
    <w:p w14:paraId="1BE193E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37F2DEF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9-201.2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Permit Approval</w:t>
      </w:r>
    </w:p>
    <w:p w14:paraId="7B6003A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D798679"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Building Inspector/Code Enforcement Officer, after determining the application is complete, shall either issue the requested permit or transmit notice of refusal within seven (7) days of the determination of a complete application. Notice of refusal shall be in writing and shall state the reasons therefor.</w:t>
      </w:r>
    </w:p>
    <w:p w14:paraId="2A289139"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7157F333"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9-201.3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Life of Permit</w:t>
      </w:r>
    </w:p>
    <w:p w14:paraId="5619CDE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6FD2A27"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sz w:val="20"/>
          <w:szCs w:val="20"/>
        </w:rPr>
        <w:t>All building permits shall be void unless work thereunder has a substantial start within one (1) year from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date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issuance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if</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work</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substantially</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completed</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within</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two</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(2)</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years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from</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date</w:t>
      </w:r>
      <w:r w:rsidRPr="00E66C81">
        <w:rPr>
          <w:rFonts w:ascii="Arial" w:eastAsia="Arial" w:hAnsi="Arial" w:cs="Arial"/>
          <w:color w:val="212121"/>
          <w:spacing w:val="-1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issuance.</w:t>
      </w:r>
    </w:p>
    <w:p w14:paraId="2946F116"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219BA772"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6B737AB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483757B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9-201.4</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Display of Permit</w:t>
      </w:r>
    </w:p>
    <w:p w14:paraId="0E2D8305"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308016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sz w:val="20"/>
          <w:szCs w:val="20"/>
        </w:rPr>
        <w:t>Every building permit shall be displayed in a conspicuous place on the premises, clearly visible from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principal</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traveled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street,</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and</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not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be removed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until</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all</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work</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covered</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permit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has</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been</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approved.</w:t>
      </w:r>
    </w:p>
    <w:p w14:paraId="6529A04E"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08F7C7C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9-201.5</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Fees</w:t>
      </w:r>
    </w:p>
    <w:p w14:paraId="24B7D5F1"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B973E51" w14:textId="77777777" w:rsidR="00E66C81" w:rsidRPr="00E66C81" w:rsidRDefault="00E66C81" w:rsidP="00E66C81">
      <w:pPr>
        <w:widowControl w:val="0"/>
        <w:autoSpaceDE w:val="0"/>
        <w:autoSpaceDN w:val="0"/>
        <w:spacing w:after="0" w:line="240" w:lineRule="auto"/>
        <w:ind w:left="360"/>
        <w:rPr>
          <w:rFonts w:ascii="Arial" w:eastAsia="Arial" w:hAnsi="Arial" w:cs="Arial"/>
          <w:sz w:val="20"/>
          <w:szCs w:val="20"/>
        </w:rPr>
      </w:pPr>
      <w:r w:rsidRPr="00E66C81">
        <w:rPr>
          <w:rFonts w:ascii="Arial" w:eastAsia="Arial" w:hAnsi="Arial" w:cs="Arial"/>
          <w:color w:val="212121"/>
          <w:sz w:val="20"/>
          <w:szCs w:val="20"/>
        </w:rPr>
        <w:t>All</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applications</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permit</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accompanied</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fee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according</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Chapter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10.</w:t>
      </w:r>
    </w:p>
    <w:p w14:paraId="343E730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ACED570" w14:textId="77777777" w:rsidR="00E66C81" w:rsidRPr="00E66C81" w:rsidRDefault="00E66C81" w:rsidP="00E66C81">
      <w:pPr>
        <w:widowControl w:val="0"/>
        <w:tabs>
          <w:tab w:val="center" w:pos="342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9-301</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Installation of Public Utility Service</w:t>
      </w:r>
    </w:p>
    <w:p w14:paraId="4BDF0EFD"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74EEFEE"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w w:val="105"/>
          <w:sz w:val="20"/>
          <w:szCs w:val="20"/>
        </w:rPr>
        <w:t>A public utility or any utility company of any kind may not install services to any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new structure located in 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shoreland zone unless written authorization attesting to the validity and currency of all local permits required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under this Ordinance, has been issued by the appropriate municipal officials or other written arrangements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have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been</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made between</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municipal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officials</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utility.</w:t>
      </w:r>
    </w:p>
    <w:p w14:paraId="3A57462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412AB443" w14:textId="77777777" w:rsidR="00E66C81" w:rsidRPr="00E66C81" w:rsidRDefault="00E66C81" w:rsidP="00E66C81">
      <w:pPr>
        <w:widowControl w:val="0"/>
        <w:tabs>
          <w:tab w:val="left" w:pos="414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9-401</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Standards</w:t>
      </w:r>
    </w:p>
    <w:p w14:paraId="1E52385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534959A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9-401.1</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Foundations</w:t>
      </w:r>
    </w:p>
    <w:p w14:paraId="4001E810"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43079B8"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w w:val="105"/>
          <w:sz w:val="20"/>
          <w:szCs w:val="20"/>
        </w:rPr>
        <w:t>All dwellings shall be set upon permanent complete foundations of solid rock, poured concrete, or concrete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blocks,</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masonry, or</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concrete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slabs.</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Concrete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posts</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partial</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foundations</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do</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not</w:t>
      </w:r>
      <w:r w:rsidRPr="00E66C81">
        <w:rPr>
          <w:rFonts w:ascii="Arial" w:eastAsia="Arial" w:hAnsi="Arial" w:cs="Arial"/>
          <w:color w:val="212121"/>
          <w:spacing w:val="35"/>
          <w:w w:val="105"/>
          <w:sz w:val="20"/>
          <w:szCs w:val="20"/>
        </w:rPr>
        <w:t xml:space="preserve"> </w:t>
      </w:r>
      <w:r w:rsidRPr="00E66C81">
        <w:rPr>
          <w:rFonts w:ascii="Arial" w:eastAsia="Arial" w:hAnsi="Arial" w:cs="Arial"/>
          <w:color w:val="212121"/>
          <w:w w:val="105"/>
          <w:sz w:val="20"/>
          <w:szCs w:val="20"/>
        </w:rPr>
        <w:t>meet</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requirements of</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this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chapter. No dwelling, or manufactured home shall be constructed or moved onto the lot until the foundation is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lastRenderedPageBreak/>
        <w:t>complete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unit</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can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set</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upon</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finished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foundation.</w:t>
      </w:r>
    </w:p>
    <w:p w14:paraId="72BA3B6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6D856A5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9-401.2</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Minimum Construction Standards</w:t>
      </w:r>
    </w:p>
    <w:p w14:paraId="324D1439"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20DA459" w14:textId="77777777" w:rsidR="00E66C81" w:rsidRPr="00E66C81" w:rsidRDefault="00E66C81" w:rsidP="00E66C81">
      <w:pPr>
        <w:widowControl w:val="0"/>
        <w:autoSpaceDE w:val="0"/>
        <w:autoSpaceDN w:val="0"/>
        <w:spacing w:after="0" w:line="240" w:lineRule="auto"/>
        <w:ind w:left="360"/>
        <w:rPr>
          <w:rFonts w:ascii="Arial" w:eastAsia="Arial" w:hAnsi="Arial" w:cs="Arial"/>
          <w:color w:val="212121"/>
          <w:w w:val="105"/>
          <w:sz w:val="20"/>
          <w:szCs w:val="20"/>
        </w:rPr>
      </w:pPr>
      <w:r w:rsidRPr="00E66C81">
        <w:rPr>
          <w:rFonts w:ascii="Arial" w:eastAsia="Arial" w:hAnsi="Arial" w:cs="Arial"/>
          <w:color w:val="212121"/>
          <w:w w:val="105"/>
          <w:sz w:val="20"/>
          <w:szCs w:val="20"/>
        </w:rPr>
        <w:t>All building materials used and practices followed in the construction of dwellings shall conform to the generally accepted standards of good practice.</w:t>
      </w:r>
    </w:p>
    <w:p w14:paraId="7066DBC5"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350A14E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9-401.3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Exterior Finish</w:t>
      </w:r>
    </w:p>
    <w:p w14:paraId="5ED15B0E"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209F0034"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exterior walls shall be finished with a covering of clapboards, wood-siding, wood or asphalt, masonry, brick or stone or other approved material. Such coverings shall be completed within two years from the date of issuance of the Building Permit. Tarred paper, tarred felt, or exterior vapor barrier (Tyvek or Typar) or similar materials shall not be used unless completely hidden from view by the finished exterior wall covering.</w:t>
      </w:r>
    </w:p>
    <w:p w14:paraId="0ED795B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7F988578"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9-401.4</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Roof Covering</w:t>
      </w:r>
    </w:p>
    <w:p w14:paraId="19453891"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p>
    <w:p w14:paraId="0F97E2C7"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roof shall be covered with noncombustible or fire-resistant materials. Untreated wooden shingles are prohibited.</w:t>
      </w:r>
    </w:p>
    <w:p w14:paraId="50E3A670"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4874EEB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9-401.5</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Chimneys</w:t>
      </w:r>
    </w:p>
    <w:p w14:paraId="48F73FD2"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058247E"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Chimneys will be of construction approved by the inspector in accordance with most recent edition of NFPA 211, Standard for Chimneys, Fireplaces, Vents, and Solid Burning Appliances.</w:t>
      </w:r>
    </w:p>
    <w:p w14:paraId="607CE15E"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31DECD0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9-401.6</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Vent pipes</w:t>
      </w:r>
    </w:p>
    <w:p w14:paraId="4B6D803B"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42DD31B9"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Vent pipes shall not pass through a floor or ceiling, and shall not pass through a combustible wall or partition unless it is properly guarded at the point of passage by a double collar of metal with air space of at least five inches, or at least five inches in brick or other non-combustible material between the pipe and the combustible material.</w:t>
      </w:r>
    </w:p>
    <w:p w14:paraId="3AC95B54"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9C1662D"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9-501</w:t>
      </w:r>
      <w:r w:rsidRPr="00E66C81">
        <w:rPr>
          <w:rFonts w:ascii="Arial" w:eastAsia="Arial" w:hAnsi="Arial" w:cs="Arial"/>
          <w:b/>
          <w:color w:val="212121"/>
          <w:sz w:val="20"/>
          <w:szCs w:val="20"/>
        </w:rPr>
        <w:tab/>
        <w:t>Violations</w:t>
      </w:r>
    </w:p>
    <w:p w14:paraId="6B79C32E"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3941BF1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w w:val="105"/>
          <w:sz w:val="20"/>
          <w:szCs w:val="20"/>
        </w:rPr>
        <w:t>Any</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dwelling</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constructed</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work</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performed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violation</w:t>
      </w:r>
      <w:r w:rsidRPr="00E66C81">
        <w:rPr>
          <w:rFonts w:ascii="Arial" w:eastAsia="Arial" w:hAnsi="Arial" w:cs="Arial"/>
          <w:color w:val="212121"/>
          <w:spacing w:val="-16"/>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7"/>
          <w:w w:val="105"/>
          <w:sz w:val="20"/>
          <w:szCs w:val="20"/>
        </w:rPr>
        <w:t xml:space="preserve"> </w:t>
      </w:r>
      <w:r w:rsidRPr="00E66C81">
        <w:rPr>
          <w:rFonts w:ascii="Arial" w:eastAsia="Arial" w:hAnsi="Arial" w:cs="Arial"/>
          <w:color w:val="212121"/>
          <w:w w:val="105"/>
          <w:sz w:val="20"/>
          <w:szCs w:val="20"/>
        </w:rPr>
        <w:t>provisions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this</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ordinance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considered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nuisance.</w:t>
      </w:r>
    </w:p>
    <w:p w14:paraId="2A4B8C53"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F5318E1"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1EE499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4D898470"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 xml:space="preserve">9-501.1      </w:t>
      </w:r>
      <w:r w:rsidRPr="00E66C81">
        <w:rPr>
          <w:rFonts w:ascii="Arial" w:eastAsia="Arial" w:hAnsi="Arial" w:cs="Arial"/>
          <w:b/>
          <w:color w:val="212121"/>
          <w:sz w:val="20"/>
          <w:szCs w:val="20"/>
        </w:rPr>
        <w:tab/>
        <w:t>Penalty</w:t>
      </w:r>
    </w:p>
    <w:p w14:paraId="2FAA9614"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444444"/>
          <w:w w:val="110"/>
          <w:sz w:val="20"/>
          <w:szCs w:val="20"/>
        </w:rPr>
      </w:pPr>
      <w:r w:rsidRPr="00E66C81">
        <w:rPr>
          <w:rFonts w:ascii="Arial" w:eastAsia="Arial" w:hAnsi="Arial" w:cs="Arial"/>
          <w:color w:val="212121"/>
          <w:w w:val="105"/>
          <w:sz w:val="20"/>
          <w:szCs w:val="20"/>
        </w:rPr>
        <w:t>Any</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person</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found</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guilty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violating</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any</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provisions</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this</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chapter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shall</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be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subject</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fine</w:t>
      </w:r>
      <w:r w:rsidRPr="00E66C81">
        <w:rPr>
          <w:rFonts w:ascii="Arial" w:eastAsia="Arial" w:hAnsi="Arial" w:cs="Arial"/>
          <w:color w:val="212121"/>
          <w:spacing w:val="-11"/>
          <w:w w:val="105"/>
          <w:sz w:val="20"/>
          <w:szCs w:val="20"/>
        </w:rPr>
        <w:t xml:space="preserve"> </w:t>
      </w:r>
      <w:r w:rsidRPr="00E66C81">
        <w:rPr>
          <w:rFonts w:ascii="Arial" w:eastAsia="Arial" w:hAnsi="Arial" w:cs="Arial"/>
          <w:color w:val="212121"/>
          <w:w w:val="105"/>
          <w:sz w:val="20"/>
          <w:szCs w:val="20"/>
        </w:rPr>
        <w:t>as</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set</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forth</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Title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10"/>
          <w:sz w:val="20"/>
          <w:szCs w:val="20"/>
        </w:rPr>
        <w:t>30-A M.R.S.A. Section 4452. Each day in which a violation is proved to exist shall constitute a separate</w:t>
      </w:r>
      <w:r w:rsidRPr="00E66C81">
        <w:rPr>
          <w:rFonts w:ascii="Arial" w:eastAsia="Arial" w:hAnsi="Arial" w:cs="Arial"/>
          <w:color w:val="212121"/>
          <w:spacing w:val="1"/>
          <w:w w:val="110"/>
          <w:sz w:val="20"/>
          <w:szCs w:val="20"/>
        </w:rPr>
        <w:t xml:space="preserve"> </w:t>
      </w:r>
      <w:r w:rsidRPr="00E66C81">
        <w:rPr>
          <w:rFonts w:ascii="Arial" w:eastAsia="Arial" w:hAnsi="Arial" w:cs="Arial"/>
          <w:color w:val="212121"/>
          <w:w w:val="110"/>
          <w:sz w:val="20"/>
          <w:szCs w:val="20"/>
        </w:rPr>
        <w:t>offense under</w:t>
      </w:r>
      <w:r w:rsidRPr="00E66C81">
        <w:rPr>
          <w:rFonts w:ascii="Arial" w:eastAsia="Arial" w:hAnsi="Arial" w:cs="Arial"/>
          <w:color w:val="212121"/>
          <w:spacing w:val="-11"/>
          <w:w w:val="110"/>
          <w:sz w:val="20"/>
          <w:szCs w:val="20"/>
        </w:rPr>
        <w:t xml:space="preserve"> </w:t>
      </w:r>
      <w:r w:rsidRPr="00E66C81">
        <w:rPr>
          <w:rFonts w:ascii="Arial" w:eastAsia="Arial" w:hAnsi="Arial" w:cs="Arial"/>
          <w:color w:val="212121"/>
          <w:w w:val="110"/>
          <w:sz w:val="20"/>
          <w:szCs w:val="20"/>
        </w:rPr>
        <w:t>this</w:t>
      </w:r>
      <w:r w:rsidRPr="00E66C81">
        <w:rPr>
          <w:rFonts w:ascii="Arial" w:eastAsia="Arial" w:hAnsi="Arial" w:cs="Arial"/>
          <w:color w:val="212121"/>
          <w:spacing w:val="-7"/>
          <w:w w:val="110"/>
          <w:sz w:val="20"/>
          <w:szCs w:val="20"/>
        </w:rPr>
        <w:t xml:space="preserve"> </w:t>
      </w:r>
      <w:r w:rsidRPr="00E66C81">
        <w:rPr>
          <w:rFonts w:ascii="Arial" w:eastAsia="Arial" w:hAnsi="Arial" w:cs="Arial"/>
          <w:color w:val="212121"/>
          <w:w w:val="110"/>
          <w:sz w:val="20"/>
          <w:szCs w:val="20"/>
        </w:rPr>
        <w:t>section</w:t>
      </w:r>
      <w:r w:rsidRPr="00E66C81">
        <w:rPr>
          <w:rFonts w:ascii="Arial" w:eastAsia="Arial" w:hAnsi="Arial" w:cs="Arial"/>
          <w:color w:val="444444"/>
          <w:w w:val="110"/>
          <w:sz w:val="20"/>
          <w:szCs w:val="20"/>
        </w:rPr>
        <w:t>.</w:t>
      </w:r>
    </w:p>
    <w:p w14:paraId="3E4C4B7E" w14:textId="77777777" w:rsidR="00E66C81" w:rsidRPr="00E66C81" w:rsidRDefault="00E66C81" w:rsidP="00E66C81">
      <w:pPr>
        <w:rPr>
          <w:rFonts w:ascii="Arial" w:eastAsia="Arial" w:hAnsi="Arial" w:cs="Arial"/>
          <w:color w:val="444444"/>
          <w:w w:val="110"/>
          <w:sz w:val="20"/>
          <w:szCs w:val="20"/>
        </w:rPr>
      </w:pPr>
    </w:p>
    <w:p w14:paraId="0FF8EC87" w14:textId="77777777" w:rsidR="00E66C81" w:rsidRPr="00E66C81" w:rsidRDefault="00E66C81" w:rsidP="00E66C81">
      <w:pPr>
        <w:rPr>
          <w:rFonts w:ascii="Arial" w:eastAsia="Arial" w:hAnsi="Arial" w:cs="Arial"/>
          <w:color w:val="444444"/>
          <w:w w:val="110"/>
          <w:sz w:val="20"/>
          <w:szCs w:val="20"/>
        </w:rPr>
      </w:pPr>
    </w:p>
    <w:p w14:paraId="5B96C305" w14:textId="77777777" w:rsidR="00E66C81" w:rsidRPr="00E66C81" w:rsidRDefault="00E66C81" w:rsidP="00E66C81">
      <w:pPr>
        <w:rPr>
          <w:rFonts w:ascii="Arial" w:eastAsia="Arial" w:hAnsi="Arial" w:cs="Arial"/>
          <w:color w:val="444444"/>
          <w:w w:val="110"/>
          <w:sz w:val="20"/>
          <w:szCs w:val="20"/>
        </w:rPr>
      </w:pPr>
    </w:p>
    <w:p w14:paraId="41C477B3" w14:textId="77777777" w:rsidR="00E66C81" w:rsidRPr="00E66C81" w:rsidRDefault="00E66C81" w:rsidP="00E66C81">
      <w:pPr>
        <w:rPr>
          <w:rFonts w:ascii="Arial" w:eastAsia="Arial" w:hAnsi="Arial" w:cs="Arial"/>
          <w:color w:val="444444"/>
          <w:w w:val="110"/>
          <w:sz w:val="20"/>
          <w:szCs w:val="20"/>
        </w:rPr>
      </w:pPr>
    </w:p>
    <w:p w14:paraId="2930E28C" w14:textId="77777777" w:rsidR="00E66C81" w:rsidRPr="00E66C81" w:rsidRDefault="00E66C81" w:rsidP="00E66C81">
      <w:pPr>
        <w:rPr>
          <w:rFonts w:ascii="Arial" w:eastAsia="Arial" w:hAnsi="Arial" w:cs="Arial"/>
          <w:color w:val="444444"/>
          <w:w w:val="110"/>
          <w:sz w:val="20"/>
          <w:szCs w:val="20"/>
        </w:rPr>
      </w:pPr>
    </w:p>
    <w:p w14:paraId="536FEA80" w14:textId="77777777" w:rsidR="00E66C81" w:rsidRPr="00E66C81" w:rsidRDefault="00E66C81" w:rsidP="00E66C81">
      <w:pPr>
        <w:rPr>
          <w:rFonts w:ascii="Arial" w:eastAsia="Arial" w:hAnsi="Arial" w:cs="Arial"/>
          <w:color w:val="444444"/>
          <w:w w:val="110"/>
          <w:sz w:val="20"/>
          <w:szCs w:val="20"/>
        </w:rPr>
      </w:pPr>
    </w:p>
    <w:p w14:paraId="078421F2" w14:textId="77777777" w:rsidR="00E66C81" w:rsidRPr="00E66C81" w:rsidRDefault="00E66C81" w:rsidP="00E66C81">
      <w:pPr>
        <w:rPr>
          <w:rFonts w:ascii="Arial" w:eastAsia="Arial" w:hAnsi="Arial" w:cs="Arial"/>
          <w:color w:val="444444"/>
          <w:w w:val="110"/>
          <w:sz w:val="20"/>
          <w:szCs w:val="20"/>
        </w:rPr>
      </w:pPr>
    </w:p>
    <w:p w14:paraId="7316F489" w14:textId="77777777" w:rsidR="00E66C81" w:rsidRPr="00E66C81" w:rsidRDefault="00E66C81" w:rsidP="00E66C81">
      <w:pPr>
        <w:rPr>
          <w:rFonts w:ascii="Arial" w:eastAsia="Arial" w:hAnsi="Arial" w:cs="Arial"/>
          <w:color w:val="444444"/>
          <w:w w:val="110"/>
          <w:sz w:val="20"/>
          <w:szCs w:val="20"/>
        </w:rPr>
      </w:pPr>
    </w:p>
    <w:p w14:paraId="52B031BE" w14:textId="77777777" w:rsidR="00E66C81" w:rsidRPr="00E66C81" w:rsidRDefault="00E66C81" w:rsidP="00E66C81">
      <w:pPr>
        <w:rPr>
          <w:rFonts w:ascii="Arial" w:eastAsia="Arial" w:hAnsi="Arial" w:cs="Arial"/>
          <w:color w:val="444444"/>
          <w:w w:val="110"/>
          <w:sz w:val="20"/>
          <w:szCs w:val="20"/>
        </w:rPr>
      </w:pPr>
    </w:p>
    <w:p w14:paraId="4C71172C" w14:textId="77777777" w:rsidR="00E66C81" w:rsidRPr="00E66C81" w:rsidRDefault="00E66C81" w:rsidP="00E66C81">
      <w:pPr>
        <w:rPr>
          <w:rFonts w:ascii="Arial" w:eastAsia="Arial" w:hAnsi="Arial" w:cs="Arial"/>
          <w:color w:val="444444"/>
          <w:w w:val="110"/>
          <w:sz w:val="20"/>
          <w:szCs w:val="20"/>
        </w:rPr>
      </w:pPr>
    </w:p>
    <w:p w14:paraId="2992C1F6" w14:textId="77777777" w:rsidR="00E66C81" w:rsidRPr="00E66C81" w:rsidRDefault="00E66C81" w:rsidP="00E66C81">
      <w:pPr>
        <w:rPr>
          <w:rFonts w:ascii="Arial" w:eastAsia="Arial" w:hAnsi="Arial" w:cs="Arial"/>
          <w:color w:val="444444"/>
          <w:w w:val="110"/>
          <w:sz w:val="20"/>
          <w:szCs w:val="20"/>
        </w:rPr>
      </w:pPr>
    </w:p>
    <w:p w14:paraId="7E27BF13" w14:textId="77777777" w:rsidR="00E66C81" w:rsidRPr="00E66C81" w:rsidRDefault="00E66C81" w:rsidP="00E66C81">
      <w:pPr>
        <w:rPr>
          <w:rFonts w:ascii="Arial" w:eastAsia="Arial" w:hAnsi="Arial" w:cs="Arial"/>
          <w:color w:val="444444"/>
          <w:w w:val="110"/>
          <w:sz w:val="20"/>
          <w:szCs w:val="20"/>
        </w:rPr>
      </w:pPr>
    </w:p>
    <w:p w14:paraId="55DA2B65" w14:textId="77777777" w:rsidR="00E66C81" w:rsidRPr="00E66C81" w:rsidRDefault="00E66C81" w:rsidP="00E66C81">
      <w:pPr>
        <w:rPr>
          <w:rFonts w:ascii="Arial" w:eastAsia="Arial" w:hAnsi="Arial" w:cs="Arial"/>
          <w:color w:val="444444"/>
          <w:w w:val="110"/>
          <w:sz w:val="20"/>
          <w:szCs w:val="20"/>
        </w:rPr>
      </w:pPr>
    </w:p>
    <w:p w14:paraId="2DBFA652" w14:textId="77777777" w:rsidR="00E66C81" w:rsidRPr="00E66C81" w:rsidRDefault="00E66C81" w:rsidP="00E66C81">
      <w:pPr>
        <w:rPr>
          <w:rFonts w:ascii="Arial" w:eastAsia="Arial" w:hAnsi="Arial" w:cs="Arial"/>
          <w:color w:val="444444"/>
          <w:w w:val="110"/>
          <w:sz w:val="20"/>
          <w:szCs w:val="20"/>
        </w:rPr>
      </w:pPr>
    </w:p>
    <w:p w14:paraId="2C5C6F75" w14:textId="77777777" w:rsidR="00E66C81" w:rsidRPr="00E66C81" w:rsidRDefault="00E66C81" w:rsidP="00E66C81">
      <w:pPr>
        <w:rPr>
          <w:rFonts w:ascii="Arial" w:eastAsia="Arial" w:hAnsi="Arial" w:cs="Arial"/>
          <w:color w:val="444444"/>
          <w:w w:val="110"/>
          <w:sz w:val="20"/>
          <w:szCs w:val="20"/>
        </w:rPr>
      </w:pPr>
    </w:p>
    <w:p w14:paraId="712CA2E8" w14:textId="77777777" w:rsidR="00E66C81" w:rsidRPr="00E66C81" w:rsidRDefault="00E66C81" w:rsidP="00E66C81">
      <w:pPr>
        <w:rPr>
          <w:rFonts w:ascii="Arial" w:eastAsia="Arial" w:hAnsi="Arial" w:cs="Arial"/>
          <w:color w:val="444444"/>
          <w:w w:val="110"/>
          <w:sz w:val="20"/>
          <w:szCs w:val="20"/>
        </w:rPr>
      </w:pPr>
    </w:p>
    <w:p w14:paraId="5872A274" w14:textId="77777777" w:rsidR="00E66C81" w:rsidRPr="00E66C81" w:rsidRDefault="00E66C81" w:rsidP="00E66C81">
      <w:pPr>
        <w:rPr>
          <w:rFonts w:ascii="Arial" w:eastAsia="Arial" w:hAnsi="Arial" w:cs="Arial"/>
          <w:color w:val="444444"/>
          <w:w w:val="110"/>
          <w:sz w:val="20"/>
          <w:szCs w:val="20"/>
        </w:rPr>
      </w:pPr>
    </w:p>
    <w:p w14:paraId="40CF25DD" w14:textId="77777777" w:rsidR="00E66C81" w:rsidRPr="00E66C81" w:rsidRDefault="00E66C81" w:rsidP="00E66C81">
      <w:pPr>
        <w:rPr>
          <w:rFonts w:ascii="Arial" w:eastAsia="Arial" w:hAnsi="Arial" w:cs="Arial"/>
          <w:color w:val="444444"/>
          <w:w w:val="110"/>
          <w:sz w:val="20"/>
          <w:szCs w:val="20"/>
        </w:rPr>
      </w:pPr>
    </w:p>
    <w:p w14:paraId="65EC7470" w14:textId="77777777" w:rsidR="00E66C81" w:rsidRPr="00E66C81" w:rsidRDefault="00E66C81" w:rsidP="00E66C81">
      <w:pPr>
        <w:rPr>
          <w:rFonts w:ascii="Arial" w:eastAsia="Arial" w:hAnsi="Arial" w:cs="Arial"/>
          <w:color w:val="444444"/>
          <w:w w:val="110"/>
          <w:sz w:val="20"/>
          <w:szCs w:val="20"/>
        </w:rPr>
      </w:pPr>
    </w:p>
    <w:p w14:paraId="3B3BCEC5" w14:textId="77777777" w:rsidR="00E66C81" w:rsidRPr="00E66C81" w:rsidRDefault="00E66C81" w:rsidP="00E66C81">
      <w:pPr>
        <w:rPr>
          <w:rFonts w:ascii="Arial" w:eastAsia="Arial" w:hAnsi="Arial" w:cs="Arial"/>
          <w:color w:val="444444"/>
          <w:w w:val="110"/>
          <w:sz w:val="20"/>
          <w:szCs w:val="20"/>
        </w:rPr>
      </w:pPr>
    </w:p>
    <w:p w14:paraId="00782C7E" w14:textId="77777777" w:rsidR="00E66C81" w:rsidRPr="00E66C81" w:rsidRDefault="00E66C81" w:rsidP="00E66C81">
      <w:pPr>
        <w:rPr>
          <w:rFonts w:ascii="Arial" w:eastAsia="Arial" w:hAnsi="Arial" w:cs="Arial"/>
          <w:color w:val="444444"/>
          <w:w w:val="110"/>
          <w:sz w:val="20"/>
          <w:szCs w:val="20"/>
        </w:rPr>
      </w:pPr>
    </w:p>
    <w:p w14:paraId="1D4F97D8" w14:textId="77777777" w:rsidR="00E66C81" w:rsidRPr="00E66C81" w:rsidRDefault="00E66C81" w:rsidP="00E66C81">
      <w:pPr>
        <w:rPr>
          <w:rFonts w:ascii="Arial" w:eastAsia="Arial" w:hAnsi="Arial" w:cs="Arial"/>
          <w:color w:val="444444"/>
          <w:w w:val="110"/>
          <w:sz w:val="20"/>
          <w:szCs w:val="20"/>
        </w:rPr>
      </w:pPr>
    </w:p>
    <w:p w14:paraId="11810A8C" w14:textId="77777777" w:rsidR="00E66C81" w:rsidRPr="00E66C81" w:rsidRDefault="00E66C81" w:rsidP="00E66C81">
      <w:pPr>
        <w:rPr>
          <w:rFonts w:ascii="Arial" w:eastAsia="Arial" w:hAnsi="Arial" w:cs="Arial"/>
          <w:color w:val="444444"/>
          <w:w w:val="110"/>
          <w:sz w:val="20"/>
          <w:szCs w:val="20"/>
        </w:rPr>
      </w:pPr>
    </w:p>
    <w:p w14:paraId="1E7E4A02" w14:textId="77777777" w:rsidR="00E66C81" w:rsidRPr="00E66C81" w:rsidRDefault="00E66C81" w:rsidP="00E66C81">
      <w:pPr>
        <w:rPr>
          <w:rFonts w:ascii="Arial" w:eastAsia="Arial" w:hAnsi="Arial" w:cs="Arial"/>
          <w:color w:val="444444"/>
          <w:w w:val="110"/>
          <w:sz w:val="20"/>
          <w:szCs w:val="20"/>
        </w:rPr>
      </w:pPr>
    </w:p>
    <w:p w14:paraId="6DE9DFD7" w14:textId="77777777" w:rsidR="00E66C81" w:rsidRPr="00E66C81" w:rsidRDefault="00E66C81" w:rsidP="00E66C81">
      <w:pPr>
        <w:rPr>
          <w:rFonts w:ascii="Arial" w:eastAsia="Arial" w:hAnsi="Arial" w:cs="Arial"/>
          <w:color w:val="444444"/>
          <w:w w:val="110"/>
          <w:sz w:val="20"/>
          <w:szCs w:val="20"/>
        </w:rPr>
      </w:pPr>
    </w:p>
    <w:p w14:paraId="403D2AA3" w14:textId="77777777" w:rsidR="00E66C81" w:rsidRPr="00E66C81" w:rsidRDefault="00E66C81" w:rsidP="00E66C81">
      <w:pPr>
        <w:rPr>
          <w:rFonts w:ascii="Arial" w:eastAsia="Arial" w:hAnsi="Arial" w:cs="Arial"/>
          <w:color w:val="444444"/>
          <w:w w:val="110"/>
          <w:sz w:val="20"/>
          <w:szCs w:val="20"/>
        </w:rPr>
      </w:pPr>
    </w:p>
    <w:p w14:paraId="05998443" w14:textId="77777777" w:rsidR="00E66C81" w:rsidRPr="00E66C81" w:rsidRDefault="00E66C81" w:rsidP="00E66C81">
      <w:pPr>
        <w:rPr>
          <w:rFonts w:ascii="Arial" w:eastAsia="Arial" w:hAnsi="Arial" w:cs="Arial"/>
          <w:color w:val="444444"/>
          <w:w w:val="110"/>
          <w:sz w:val="20"/>
          <w:szCs w:val="20"/>
        </w:rPr>
      </w:pPr>
    </w:p>
    <w:p w14:paraId="6D73B808" w14:textId="77777777" w:rsidR="00E66C81" w:rsidRPr="00E66C81" w:rsidRDefault="00E66C81" w:rsidP="00E66C81">
      <w:pPr>
        <w:rPr>
          <w:rFonts w:ascii="Arial" w:eastAsia="Arial" w:hAnsi="Arial" w:cs="Arial"/>
          <w:color w:val="444444"/>
          <w:w w:val="110"/>
          <w:sz w:val="20"/>
          <w:szCs w:val="20"/>
        </w:rPr>
      </w:pPr>
    </w:p>
    <w:p w14:paraId="0B6805DE"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r w:rsidRPr="00E66C81">
        <w:rPr>
          <w:rFonts w:ascii="Arial" w:eastAsia="Arial" w:hAnsi="Arial" w:cs="Arial"/>
          <w:b/>
          <w:bCs/>
          <w:i/>
          <w:iCs/>
          <w:color w:val="212121"/>
          <w:sz w:val="20"/>
          <w:szCs w:val="20"/>
          <w:u w:val="single"/>
        </w:rPr>
        <w:t>Chapter 10</w:t>
      </w:r>
    </w:p>
    <w:p w14:paraId="30B5CBF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495EDD62"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10-101</w:t>
      </w:r>
      <w:r w:rsidRPr="00E66C81">
        <w:rPr>
          <w:rFonts w:ascii="Arial" w:eastAsia="Arial" w:hAnsi="Arial" w:cs="Arial"/>
          <w:b/>
          <w:bCs/>
          <w:color w:val="212121"/>
          <w:sz w:val="20"/>
          <w:szCs w:val="20"/>
        </w:rPr>
        <w:tab/>
        <w:t>Fees</w:t>
      </w:r>
    </w:p>
    <w:p w14:paraId="575FCED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18F10EF"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 xml:space="preserve">10-101.1 </w:t>
      </w:r>
      <w:r w:rsidRPr="00E66C81">
        <w:rPr>
          <w:rFonts w:ascii="Arial" w:eastAsia="Arial" w:hAnsi="Arial" w:cs="Arial"/>
          <w:b/>
          <w:bCs/>
          <w:color w:val="212121"/>
          <w:sz w:val="20"/>
          <w:szCs w:val="20"/>
        </w:rPr>
        <w:tab/>
        <w:t>General</w:t>
      </w:r>
    </w:p>
    <w:p w14:paraId="388959D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8489614" w14:textId="77777777" w:rsidR="00E66C81" w:rsidRPr="00E66C81" w:rsidRDefault="00E66C81" w:rsidP="00E66C81">
      <w:pPr>
        <w:widowControl w:val="0"/>
        <w:numPr>
          <w:ilvl w:val="0"/>
          <w:numId w:val="183"/>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All applications for a permit, appeal, variance, site plan review, subdivision approval or other review required by this Ordinance shall be accompanied by the following fee. No application for a permit, appeal, variance, site plan review, subdivision approval or other review required by this Ordinance shall not be considered complete until the required fee is received.</w:t>
      </w:r>
    </w:p>
    <w:p w14:paraId="63B2323D"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w w:val="105"/>
          <w:sz w:val="20"/>
          <w:szCs w:val="20"/>
        </w:rPr>
      </w:pPr>
    </w:p>
    <w:p w14:paraId="463E381C" w14:textId="77777777" w:rsidR="00E66C81" w:rsidRPr="00E66C81" w:rsidRDefault="00E66C81" w:rsidP="00E66C81">
      <w:pPr>
        <w:widowControl w:val="0"/>
        <w:numPr>
          <w:ilvl w:val="0"/>
          <w:numId w:val="183"/>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Municipal Officers shall have the authority from time to time to revise the fee schedule after public hearing.</w:t>
      </w:r>
    </w:p>
    <w:p w14:paraId="5BFB5DDE"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w w:val="105"/>
          <w:sz w:val="20"/>
          <w:szCs w:val="20"/>
        </w:rPr>
      </w:pPr>
    </w:p>
    <w:p w14:paraId="554CE35E" w14:textId="77777777" w:rsidR="00E66C81" w:rsidRPr="00E66C81" w:rsidRDefault="00E66C81" w:rsidP="00E66C81">
      <w:pPr>
        <w:widowControl w:val="0"/>
        <w:numPr>
          <w:ilvl w:val="0"/>
          <w:numId w:val="183"/>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Application fees shall be paid by check payable to the Town of Greene, Maine and shall not be refundable.</w:t>
      </w:r>
    </w:p>
    <w:p w14:paraId="01BB5F33"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32323"/>
          <w:w w:val="105"/>
          <w:sz w:val="20"/>
          <w:szCs w:val="20"/>
        </w:rPr>
      </w:pPr>
    </w:p>
    <w:p w14:paraId="0C3FD709" w14:textId="77777777" w:rsidR="00E66C81" w:rsidRPr="00E66C81" w:rsidRDefault="00E66C81" w:rsidP="00E66C81">
      <w:pPr>
        <w:widowControl w:val="0"/>
        <w:numPr>
          <w:ilvl w:val="0"/>
          <w:numId w:val="183"/>
        </w:numPr>
        <w:autoSpaceDE w:val="0"/>
        <w:autoSpaceDN w:val="0"/>
        <w:spacing w:after="0" w:line="240" w:lineRule="auto"/>
        <w:jc w:val="both"/>
        <w:rPr>
          <w:rFonts w:ascii="Arial" w:eastAsia="Arial" w:hAnsi="Arial" w:cs="Arial"/>
          <w:color w:val="232323"/>
          <w:w w:val="105"/>
          <w:sz w:val="20"/>
          <w:szCs w:val="20"/>
        </w:rPr>
      </w:pPr>
      <w:r w:rsidRPr="00E66C81">
        <w:rPr>
          <w:rFonts w:ascii="Arial" w:eastAsia="Arial" w:hAnsi="Arial" w:cs="Arial"/>
          <w:color w:val="232323"/>
          <w:w w:val="105"/>
          <w:sz w:val="20"/>
          <w:szCs w:val="20"/>
        </w:rPr>
        <w:t>The Applicant shall be responsible for any costs incurred in addition to those listed herein, including, but not limited to registering plans, copying documents, and informing abutters.</w:t>
      </w:r>
    </w:p>
    <w:p w14:paraId="08292DE5" w14:textId="77777777" w:rsidR="00E66C81" w:rsidRPr="00E66C81" w:rsidRDefault="00E66C81" w:rsidP="00E66C81">
      <w:pPr>
        <w:widowControl w:val="0"/>
        <w:autoSpaceDE w:val="0"/>
        <w:autoSpaceDN w:val="0"/>
        <w:spacing w:after="0" w:line="240" w:lineRule="auto"/>
        <w:rPr>
          <w:rFonts w:ascii="Arial" w:eastAsia="Arial" w:hAnsi="Arial" w:cs="Arial"/>
          <w:b/>
          <w:color w:val="212121"/>
          <w:w w:val="105"/>
          <w:sz w:val="20"/>
          <w:szCs w:val="20"/>
        </w:rPr>
      </w:pPr>
    </w:p>
    <w:p w14:paraId="2ED26873"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w:t>
      </w:r>
      <w:r w:rsidRPr="00E66C81">
        <w:rPr>
          <w:rFonts w:ascii="Arial" w:eastAsia="Arial" w:hAnsi="Arial" w:cs="Arial"/>
          <w:b/>
          <w:bCs/>
          <w:color w:val="212121"/>
          <w:sz w:val="20"/>
          <w:szCs w:val="20"/>
        </w:rPr>
        <w:tab/>
        <w:t>Fee Schedule [Amended January 23, 2006]</w:t>
      </w:r>
    </w:p>
    <w:p w14:paraId="58FDCC2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B8F1A2B"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10-201.1</w:t>
      </w:r>
      <w:r w:rsidRPr="00E66C81">
        <w:rPr>
          <w:rFonts w:ascii="Arial" w:eastAsia="Arial" w:hAnsi="Arial" w:cs="Arial"/>
          <w:b/>
          <w:bCs/>
          <w:color w:val="212121"/>
          <w:sz w:val="20"/>
          <w:szCs w:val="20"/>
        </w:rPr>
        <w:tab/>
        <w:t>Building Permit</w:t>
      </w:r>
    </w:p>
    <w:p w14:paraId="5BEB971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tbl>
      <w:tblPr>
        <w:tblW w:w="9625" w:type="dxa"/>
        <w:jc w:val="center"/>
        <w:tblLook w:val="04A0" w:firstRow="1" w:lastRow="0" w:firstColumn="1" w:lastColumn="0" w:noHBand="0" w:noVBand="1"/>
      </w:tblPr>
      <w:tblGrid>
        <w:gridCol w:w="2425"/>
        <w:gridCol w:w="7200"/>
      </w:tblGrid>
      <w:tr w:rsidR="00E66C81" w:rsidRPr="00E66C81" w14:paraId="656DB729" w14:textId="77777777" w:rsidTr="006A3E3D">
        <w:trPr>
          <w:trHeight w:val="255"/>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6BC0" w14:textId="77777777" w:rsidR="00E66C81" w:rsidRPr="00E66C81" w:rsidRDefault="00E66C81" w:rsidP="00E66C81">
            <w:pPr>
              <w:spacing w:after="0" w:line="240" w:lineRule="auto"/>
              <w:rPr>
                <w:rFonts w:ascii="Arial" w:eastAsia="Times New Roman" w:hAnsi="Arial" w:cs="Arial"/>
                <w:color w:val="212121"/>
                <w:sz w:val="20"/>
                <w:szCs w:val="20"/>
              </w:rPr>
            </w:pPr>
            <w:r w:rsidRPr="00E66C81">
              <w:rPr>
                <w:rFonts w:ascii="Arial" w:eastAsia="Times New Roman" w:hAnsi="Arial" w:cs="Arial"/>
                <w:color w:val="212121"/>
                <w:sz w:val="20"/>
                <w:szCs w:val="20"/>
              </w:rPr>
              <w:t>Base fee</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2902A481" w14:textId="77777777" w:rsidR="00E66C81" w:rsidRPr="00E66C81" w:rsidRDefault="00E66C81" w:rsidP="00E66C81">
            <w:pPr>
              <w:spacing w:after="0" w:line="240" w:lineRule="auto"/>
              <w:jc w:val="center"/>
              <w:rPr>
                <w:rFonts w:ascii="Arial" w:eastAsia="Times New Roman" w:hAnsi="Arial" w:cs="Arial"/>
                <w:color w:val="212121"/>
                <w:sz w:val="20"/>
                <w:szCs w:val="20"/>
              </w:rPr>
            </w:pPr>
            <w:r w:rsidRPr="00E66C81">
              <w:rPr>
                <w:rFonts w:ascii="Arial" w:eastAsia="Times New Roman" w:hAnsi="Arial" w:cs="Arial"/>
                <w:color w:val="212121"/>
                <w:sz w:val="20"/>
                <w:szCs w:val="20"/>
              </w:rPr>
              <w:t>$25.00 and B</w:t>
            </w:r>
          </w:p>
        </w:tc>
      </w:tr>
      <w:tr w:rsidR="00E66C81" w:rsidRPr="00E66C81" w14:paraId="7FE269E3" w14:textId="77777777" w:rsidTr="006A3E3D">
        <w:trPr>
          <w:trHeight w:val="255"/>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D1898FB"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Residential/Mobile home</w:t>
            </w:r>
          </w:p>
        </w:tc>
        <w:tc>
          <w:tcPr>
            <w:tcW w:w="7200" w:type="dxa"/>
            <w:tcBorders>
              <w:top w:val="nil"/>
              <w:left w:val="nil"/>
              <w:bottom w:val="single" w:sz="4" w:space="0" w:color="auto"/>
              <w:right w:val="single" w:sz="4" w:space="0" w:color="auto"/>
            </w:tcBorders>
            <w:shd w:val="clear" w:color="auto" w:fill="auto"/>
            <w:noWrap/>
            <w:vAlign w:val="center"/>
            <w:hideMark/>
          </w:tcPr>
          <w:p w14:paraId="73B19D09"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$0.25 per sq. ft. of primary and accessory structures. No maximum.</w:t>
            </w:r>
          </w:p>
        </w:tc>
      </w:tr>
      <w:tr w:rsidR="00E66C81" w:rsidRPr="00E66C81" w14:paraId="2B5567B1" w14:textId="77777777" w:rsidTr="006A3E3D">
        <w:trPr>
          <w:trHeight w:val="255"/>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C0520FA" w14:textId="77777777" w:rsidR="00E66C81" w:rsidRPr="00E66C81" w:rsidRDefault="00E66C81" w:rsidP="00E66C81">
            <w:pPr>
              <w:spacing w:after="0" w:line="240" w:lineRule="auto"/>
              <w:rPr>
                <w:rFonts w:ascii="Arial" w:eastAsia="Times New Roman" w:hAnsi="Arial" w:cs="Arial"/>
                <w:color w:val="212121"/>
                <w:sz w:val="20"/>
                <w:szCs w:val="20"/>
              </w:rPr>
            </w:pPr>
            <w:r w:rsidRPr="00E66C81">
              <w:rPr>
                <w:rFonts w:ascii="Arial" w:eastAsia="Times New Roman" w:hAnsi="Arial" w:cs="Arial"/>
                <w:color w:val="212121"/>
                <w:sz w:val="20"/>
                <w:szCs w:val="20"/>
              </w:rPr>
              <w:t>Commercial</w:t>
            </w:r>
          </w:p>
        </w:tc>
        <w:tc>
          <w:tcPr>
            <w:tcW w:w="7200" w:type="dxa"/>
            <w:tcBorders>
              <w:top w:val="nil"/>
              <w:left w:val="nil"/>
              <w:bottom w:val="single" w:sz="4" w:space="0" w:color="auto"/>
              <w:right w:val="single" w:sz="4" w:space="0" w:color="auto"/>
            </w:tcBorders>
            <w:shd w:val="clear" w:color="auto" w:fill="auto"/>
            <w:noWrap/>
            <w:vAlign w:val="center"/>
            <w:hideMark/>
          </w:tcPr>
          <w:p w14:paraId="5BCEE5DE" w14:textId="77777777" w:rsidR="00E66C81" w:rsidRPr="00E66C81" w:rsidRDefault="00E66C81" w:rsidP="00E66C81">
            <w:pPr>
              <w:spacing w:after="0" w:line="240" w:lineRule="auto"/>
              <w:jc w:val="center"/>
              <w:rPr>
                <w:rFonts w:ascii="Arial" w:eastAsia="Times New Roman" w:hAnsi="Arial" w:cs="Arial"/>
                <w:color w:val="212121"/>
                <w:sz w:val="20"/>
                <w:szCs w:val="20"/>
              </w:rPr>
            </w:pPr>
            <w:r w:rsidRPr="00E66C81">
              <w:rPr>
                <w:rFonts w:ascii="Arial" w:eastAsia="Times New Roman" w:hAnsi="Arial" w:cs="Arial"/>
                <w:color w:val="212121"/>
                <w:sz w:val="20"/>
                <w:szCs w:val="20"/>
              </w:rPr>
              <w:t>$0.30 per sq. ft.</w:t>
            </w:r>
          </w:p>
        </w:tc>
      </w:tr>
    </w:tbl>
    <w:p w14:paraId="0677B650"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3999D9B4"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10-201.2</w:t>
      </w:r>
      <w:r w:rsidRPr="00E66C81">
        <w:rPr>
          <w:rFonts w:ascii="Arial" w:eastAsia="Arial" w:hAnsi="Arial" w:cs="Arial"/>
          <w:b/>
          <w:bCs/>
          <w:color w:val="212121"/>
          <w:sz w:val="20"/>
          <w:szCs w:val="20"/>
        </w:rPr>
        <w:tab/>
        <w:t>Street Construction/Alteration</w:t>
      </w:r>
    </w:p>
    <w:p w14:paraId="5E41A28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tbl>
      <w:tblPr>
        <w:tblW w:w="3644" w:type="dxa"/>
        <w:jc w:val="center"/>
        <w:tblLook w:val="04A0" w:firstRow="1" w:lastRow="0" w:firstColumn="1" w:lastColumn="0" w:noHBand="0" w:noVBand="1"/>
      </w:tblPr>
      <w:tblGrid>
        <w:gridCol w:w="3401"/>
        <w:gridCol w:w="939"/>
      </w:tblGrid>
      <w:tr w:rsidR="00E66C81" w:rsidRPr="00E66C81" w14:paraId="6ADCCD57" w14:textId="77777777" w:rsidTr="006A3E3D">
        <w:trPr>
          <w:trHeight w:val="255"/>
          <w:jc w:val="center"/>
        </w:trPr>
        <w:tc>
          <w:tcPr>
            <w:tcW w:w="3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53AF0" w14:textId="77777777" w:rsidR="00E66C81" w:rsidRPr="00E66C81" w:rsidRDefault="00E66C81" w:rsidP="00E66C81">
            <w:pPr>
              <w:spacing w:after="0" w:line="240" w:lineRule="auto"/>
              <w:rPr>
                <w:rFonts w:ascii="Arial" w:eastAsia="Times New Roman" w:hAnsi="Arial" w:cs="Arial"/>
                <w:color w:val="212121"/>
                <w:sz w:val="20"/>
                <w:szCs w:val="20"/>
              </w:rPr>
            </w:pPr>
            <w:r w:rsidRPr="00E66C81">
              <w:rPr>
                <w:rFonts w:ascii="Arial" w:eastAsia="Times New Roman" w:hAnsi="Arial" w:cs="Arial"/>
                <w:color w:val="212121"/>
                <w:sz w:val="20"/>
                <w:szCs w:val="20"/>
              </w:rPr>
              <w:t>Street construction/Reconstruction</w:t>
            </w:r>
          </w:p>
        </w:tc>
        <w:tc>
          <w:tcPr>
            <w:tcW w:w="243" w:type="dxa"/>
            <w:tcBorders>
              <w:top w:val="single" w:sz="4" w:space="0" w:color="auto"/>
              <w:left w:val="nil"/>
              <w:bottom w:val="single" w:sz="4" w:space="0" w:color="auto"/>
              <w:right w:val="single" w:sz="4" w:space="0" w:color="auto"/>
            </w:tcBorders>
            <w:shd w:val="clear" w:color="auto" w:fill="auto"/>
            <w:noWrap/>
            <w:vAlign w:val="center"/>
            <w:hideMark/>
          </w:tcPr>
          <w:p w14:paraId="3EB2C282" w14:textId="77777777" w:rsidR="00E66C81" w:rsidRPr="00E66C81" w:rsidRDefault="00E66C81" w:rsidP="00E66C81">
            <w:pPr>
              <w:spacing w:after="0" w:line="240" w:lineRule="auto"/>
              <w:jc w:val="center"/>
              <w:rPr>
                <w:rFonts w:ascii="Arial" w:eastAsia="Times New Roman" w:hAnsi="Arial" w:cs="Arial"/>
                <w:color w:val="212121"/>
                <w:sz w:val="20"/>
                <w:szCs w:val="20"/>
              </w:rPr>
            </w:pPr>
            <w:r w:rsidRPr="00E66C81">
              <w:rPr>
                <w:rFonts w:ascii="Arial" w:eastAsia="Times New Roman" w:hAnsi="Arial" w:cs="Arial"/>
                <w:color w:val="212121"/>
                <w:sz w:val="20"/>
                <w:szCs w:val="20"/>
              </w:rPr>
              <w:t xml:space="preserve">$100.00 </w:t>
            </w:r>
          </w:p>
        </w:tc>
      </w:tr>
    </w:tbl>
    <w:p w14:paraId="33BE73D3"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C6E2AD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sz w:val="20"/>
          <w:szCs w:val="20"/>
        </w:rPr>
        <w:t>This</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application</w:t>
      </w:r>
      <w:r w:rsidRPr="00E66C81">
        <w:rPr>
          <w:rFonts w:ascii="Arial" w:eastAsia="Arial" w:hAnsi="Arial" w:cs="Arial"/>
          <w:color w:val="212121"/>
          <w:spacing w:val="41"/>
          <w:sz w:val="20"/>
          <w:szCs w:val="20"/>
        </w:rPr>
        <w:t xml:space="preserve"> </w:t>
      </w:r>
      <w:r w:rsidRPr="00E66C81">
        <w:rPr>
          <w:rFonts w:ascii="Arial" w:eastAsia="Arial" w:hAnsi="Arial" w:cs="Arial"/>
          <w:color w:val="212121"/>
          <w:sz w:val="20"/>
          <w:szCs w:val="20"/>
        </w:rPr>
        <w:t>fee</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shall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21"/>
          <w:sz w:val="20"/>
          <w:szCs w:val="20"/>
        </w:rPr>
        <w:t xml:space="preserve"> </w:t>
      </w:r>
      <w:r w:rsidRPr="00E66C81">
        <w:rPr>
          <w:rFonts w:ascii="Arial" w:eastAsia="Arial" w:hAnsi="Arial" w:cs="Arial"/>
          <w:color w:val="212121"/>
          <w:sz w:val="20"/>
          <w:szCs w:val="20"/>
        </w:rPr>
        <w:t>waived</w:t>
      </w:r>
      <w:r w:rsidRPr="00E66C81">
        <w:rPr>
          <w:rFonts w:ascii="Arial" w:eastAsia="Arial" w:hAnsi="Arial" w:cs="Arial"/>
          <w:color w:val="212121"/>
          <w:spacing w:val="36"/>
          <w:sz w:val="20"/>
          <w:szCs w:val="20"/>
        </w:rPr>
        <w:t xml:space="preserve"> </w:t>
      </w:r>
      <w:r w:rsidRPr="00E66C81">
        <w:rPr>
          <w:rFonts w:ascii="Arial" w:eastAsia="Arial" w:hAnsi="Arial" w:cs="Arial"/>
          <w:color w:val="212121"/>
          <w:sz w:val="20"/>
          <w:szCs w:val="20"/>
        </w:rPr>
        <w:t>if</w:t>
      </w:r>
      <w:r w:rsidRPr="00E66C81">
        <w:rPr>
          <w:rFonts w:ascii="Arial" w:eastAsia="Arial" w:hAnsi="Arial" w:cs="Arial"/>
          <w:color w:val="212121"/>
          <w:spacing w:val="30"/>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6"/>
          <w:sz w:val="20"/>
          <w:szCs w:val="20"/>
        </w:rPr>
        <w:t xml:space="preserve"> </w:t>
      </w:r>
      <w:r w:rsidRPr="00E66C81">
        <w:rPr>
          <w:rFonts w:ascii="Arial" w:eastAsia="Arial" w:hAnsi="Arial" w:cs="Arial"/>
          <w:color w:val="212121"/>
          <w:sz w:val="20"/>
          <w:szCs w:val="20"/>
        </w:rPr>
        <w:t>street</w:t>
      </w:r>
      <w:r w:rsidRPr="00E66C81">
        <w:rPr>
          <w:rFonts w:ascii="Arial" w:eastAsia="Arial" w:hAnsi="Arial" w:cs="Arial"/>
          <w:color w:val="212121"/>
          <w:spacing w:val="28"/>
          <w:sz w:val="20"/>
          <w:szCs w:val="20"/>
        </w:rPr>
        <w:t xml:space="preserve"> </w:t>
      </w:r>
      <w:r w:rsidRPr="00E66C81">
        <w:rPr>
          <w:rFonts w:ascii="Arial" w:eastAsia="Arial" w:hAnsi="Arial" w:cs="Arial"/>
          <w:color w:val="212121"/>
          <w:sz w:val="20"/>
          <w:szCs w:val="20"/>
        </w:rPr>
        <w:t>is</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being</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reviewed</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as</w:t>
      </w:r>
      <w:r w:rsidRPr="00E66C81">
        <w:rPr>
          <w:rFonts w:ascii="Arial" w:eastAsia="Arial" w:hAnsi="Arial" w:cs="Arial"/>
          <w:color w:val="212121"/>
          <w:spacing w:val="34"/>
          <w:sz w:val="20"/>
          <w:szCs w:val="20"/>
        </w:rPr>
        <w:t xml:space="preserve"> </w:t>
      </w:r>
      <w:r w:rsidRPr="00E66C81">
        <w:rPr>
          <w:rFonts w:ascii="Arial" w:eastAsia="Arial" w:hAnsi="Arial" w:cs="Arial"/>
          <w:color w:val="212121"/>
          <w:sz w:val="20"/>
          <w:szCs w:val="20"/>
        </w:rPr>
        <w:t>an</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element</w:t>
      </w:r>
      <w:r w:rsidRPr="00E66C81">
        <w:rPr>
          <w:rFonts w:ascii="Arial" w:eastAsia="Arial" w:hAnsi="Arial" w:cs="Arial"/>
          <w:color w:val="212121"/>
          <w:spacing w:val="3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23"/>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27"/>
          <w:sz w:val="20"/>
          <w:szCs w:val="20"/>
        </w:rPr>
        <w:t xml:space="preserve"> </w:t>
      </w:r>
      <w:r w:rsidRPr="00E66C81">
        <w:rPr>
          <w:rFonts w:ascii="Arial" w:eastAsia="Arial" w:hAnsi="Arial" w:cs="Arial"/>
          <w:color w:val="212121"/>
          <w:sz w:val="20"/>
          <w:szCs w:val="20"/>
        </w:rPr>
        <w:t>Site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Plan</w:t>
      </w:r>
      <w:r w:rsidRPr="00E66C81">
        <w:rPr>
          <w:rFonts w:ascii="Arial" w:eastAsia="Arial" w:hAnsi="Arial" w:cs="Arial"/>
          <w:color w:val="212121"/>
          <w:spacing w:val="-15"/>
          <w:sz w:val="20"/>
          <w:szCs w:val="20"/>
        </w:rPr>
        <w:t xml:space="preserve"> </w:t>
      </w:r>
      <w:r w:rsidRPr="00E66C81">
        <w:rPr>
          <w:rFonts w:ascii="Arial" w:eastAsia="Arial" w:hAnsi="Arial" w:cs="Arial"/>
          <w:color w:val="212121"/>
          <w:sz w:val="20"/>
          <w:szCs w:val="20"/>
        </w:rPr>
        <w:t>Review</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Subdivision</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application.</w:t>
      </w:r>
    </w:p>
    <w:p w14:paraId="196D3A24" w14:textId="77777777" w:rsidR="00E66C81" w:rsidRPr="00E66C81" w:rsidRDefault="00E66C81" w:rsidP="00E66C81">
      <w:pPr>
        <w:widowControl w:val="0"/>
        <w:autoSpaceDE w:val="0"/>
        <w:autoSpaceDN w:val="0"/>
        <w:spacing w:after="0" w:line="240" w:lineRule="auto"/>
        <w:ind w:left="360"/>
        <w:rPr>
          <w:rFonts w:ascii="Arial" w:eastAsia="Arial" w:hAnsi="Arial" w:cs="Arial"/>
          <w:sz w:val="20"/>
          <w:szCs w:val="20"/>
        </w:rPr>
      </w:pPr>
    </w:p>
    <w:p w14:paraId="0E5C42FC"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sz w:val="20"/>
          <w:szCs w:val="20"/>
        </w:rPr>
      </w:pPr>
      <w:r w:rsidRPr="00E66C81">
        <w:rPr>
          <w:rFonts w:ascii="Arial" w:eastAsia="Arial" w:hAnsi="Arial" w:cs="Arial"/>
          <w:color w:val="212121"/>
          <w:w w:val="105"/>
          <w:sz w:val="20"/>
          <w:szCs w:val="20"/>
        </w:rPr>
        <w:t>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addition to</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fee the Planning</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Board may charge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applicant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 xml:space="preserve">for </w:t>
      </w:r>
      <w:r w:rsidRPr="00E66C81">
        <w:rPr>
          <w:rFonts w:ascii="Arial" w:eastAsia="Arial" w:hAnsi="Arial" w:cs="Arial"/>
          <w:color w:val="030303"/>
          <w:w w:val="105"/>
          <w:sz w:val="20"/>
          <w:szCs w:val="20"/>
        </w:rPr>
        <w:t>cost</w:t>
      </w:r>
      <w:r w:rsidRPr="00E66C81">
        <w:rPr>
          <w:rFonts w:ascii="Arial" w:eastAsia="Arial" w:hAnsi="Arial" w:cs="Arial"/>
          <w:color w:val="030303"/>
          <w:spacing w:val="-53"/>
          <w:w w:val="105"/>
          <w:sz w:val="20"/>
          <w:szCs w:val="20"/>
        </w:rPr>
        <w:t xml:space="preserve"> </w:t>
      </w:r>
      <w:r w:rsidRPr="00E66C81">
        <w:rPr>
          <w:rFonts w:ascii="Arial" w:eastAsia="Arial" w:hAnsi="Arial" w:cs="Arial"/>
          <w:color w:val="212121"/>
          <w:sz w:val="20"/>
          <w:szCs w:val="20"/>
        </w:rPr>
        <w:t>associated</w:t>
      </w:r>
      <w:r w:rsidRPr="00E66C81">
        <w:rPr>
          <w:rFonts w:ascii="Arial" w:eastAsia="Arial" w:hAnsi="Arial" w:cs="Arial"/>
          <w:color w:val="212121"/>
          <w:spacing w:val="16"/>
          <w:sz w:val="20"/>
          <w:szCs w:val="20"/>
        </w:rPr>
        <w:t xml:space="preserve"> </w:t>
      </w:r>
      <w:r w:rsidRPr="00E66C81">
        <w:rPr>
          <w:rFonts w:ascii="Arial" w:eastAsia="Arial" w:hAnsi="Arial" w:cs="Arial"/>
          <w:color w:val="212121"/>
          <w:sz w:val="20"/>
          <w:szCs w:val="20"/>
        </w:rPr>
        <w:t>with</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professional</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technical</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review</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application.</w:t>
      </w:r>
    </w:p>
    <w:p w14:paraId="0482711A" w14:textId="77777777" w:rsidR="00E66C81" w:rsidRPr="00E66C81" w:rsidRDefault="00E66C81" w:rsidP="00E66C81">
      <w:pPr>
        <w:widowControl w:val="0"/>
        <w:autoSpaceDE w:val="0"/>
        <w:autoSpaceDN w:val="0"/>
        <w:spacing w:after="0" w:line="240" w:lineRule="auto"/>
        <w:rPr>
          <w:rFonts w:ascii="Arial" w:eastAsia="Arial" w:hAnsi="Arial" w:cs="Arial"/>
          <w:color w:val="212121"/>
          <w:w w:val="110"/>
          <w:sz w:val="20"/>
          <w:szCs w:val="20"/>
        </w:rPr>
      </w:pPr>
    </w:p>
    <w:p w14:paraId="1B39A4BA"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10-201.3</w:t>
      </w:r>
      <w:r w:rsidRPr="00E66C81">
        <w:rPr>
          <w:rFonts w:ascii="Arial" w:eastAsia="Arial" w:hAnsi="Arial" w:cs="Arial"/>
          <w:b/>
          <w:bCs/>
          <w:color w:val="212121"/>
          <w:sz w:val="20"/>
          <w:szCs w:val="20"/>
        </w:rPr>
        <w:tab/>
        <w:t>Home Occupations</w:t>
      </w:r>
    </w:p>
    <w:p w14:paraId="0D71227B"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tbl>
      <w:tblPr>
        <w:tblW w:w="8113" w:type="dxa"/>
        <w:jc w:val="center"/>
        <w:tblLook w:val="04A0" w:firstRow="1" w:lastRow="0" w:firstColumn="1" w:lastColumn="0" w:noHBand="0" w:noVBand="1"/>
      </w:tblPr>
      <w:tblGrid>
        <w:gridCol w:w="7825"/>
        <w:gridCol w:w="828"/>
      </w:tblGrid>
      <w:tr w:rsidR="00E66C81" w:rsidRPr="00E66C81" w14:paraId="75994276" w14:textId="77777777" w:rsidTr="006A3E3D">
        <w:trPr>
          <w:trHeight w:val="255"/>
          <w:jc w:val="center"/>
        </w:trPr>
        <w:tc>
          <w:tcPr>
            <w:tcW w:w="7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70EB" w14:textId="77777777" w:rsidR="00E66C81" w:rsidRPr="00E66C81" w:rsidRDefault="00E66C81" w:rsidP="00E66C81">
            <w:pPr>
              <w:spacing w:after="0" w:line="240" w:lineRule="auto"/>
              <w:rPr>
                <w:rFonts w:ascii="Arial" w:eastAsia="Times New Roman" w:hAnsi="Arial" w:cs="Arial"/>
                <w:color w:val="212121"/>
                <w:sz w:val="20"/>
                <w:szCs w:val="20"/>
              </w:rPr>
            </w:pPr>
            <w:r w:rsidRPr="00E66C81">
              <w:rPr>
                <w:rFonts w:ascii="Arial" w:eastAsia="Times New Roman" w:hAnsi="Arial" w:cs="Arial"/>
                <w:color w:val="212121"/>
                <w:sz w:val="20"/>
                <w:szCs w:val="20"/>
              </w:rPr>
              <w:t>Home occupation not requiring a Code Enforcement Officer or Planning Board Permit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4ACD5F8"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No fee</w:t>
            </w:r>
          </w:p>
        </w:tc>
      </w:tr>
      <w:tr w:rsidR="00E66C81" w:rsidRPr="00E66C81" w14:paraId="70E98EBC" w14:textId="77777777" w:rsidTr="006A3E3D">
        <w:trPr>
          <w:trHeight w:val="255"/>
          <w:jc w:val="center"/>
        </w:trPr>
        <w:tc>
          <w:tcPr>
            <w:tcW w:w="7825" w:type="dxa"/>
            <w:tcBorders>
              <w:top w:val="nil"/>
              <w:left w:val="single" w:sz="4" w:space="0" w:color="auto"/>
              <w:bottom w:val="single" w:sz="4" w:space="0" w:color="auto"/>
              <w:right w:val="single" w:sz="4" w:space="0" w:color="auto"/>
            </w:tcBorders>
            <w:shd w:val="clear" w:color="auto" w:fill="auto"/>
            <w:noWrap/>
            <w:vAlign w:val="center"/>
            <w:hideMark/>
          </w:tcPr>
          <w:p w14:paraId="1397B1FD"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Home occupation requiring a Code Enforcement Officer</w:t>
            </w:r>
          </w:p>
        </w:tc>
        <w:tc>
          <w:tcPr>
            <w:tcW w:w="288" w:type="dxa"/>
            <w:tcBorders>
              <w:top w:val="nil"/>
              <w:left w:val="nil"/>
              <w:bottom w:val="single" w:sz="4" w:space="0" w:color="auto"/>
              <w:right w:val="single" w:sz="4" w:space="0" w:color="auto"/>
            </w:tcBorders>
            <w:shd w:val="clear" w:color="auto" w:fill="auto"/>
            <w:noWrap/>
            <w:vAlign w:val="center"/>
            <w:hideMark/>
          </w:tcPr>
          <w:p w14:paraId="3D93F9F9"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r w:rsidR="00E66C81" w:rsidRPr="00E66C81" w14:paraId="11F65B26" w14:textId="77777777" w:rsidTr="006A3E3D">
        <w:trPr>
          <w:trHeight w:val="255"/>
          <w:jc w:val="center"/>
        </w:trPr>
        <w:tc>
          <w:tcPr>
            <w:tcW w:w="7825" w:type="dxa"/>
            <w:tcBorders>
              <w:top w:val="nil"/>
              <w:left w:val="single" w:sz="4" w:space="0" w:color="auto"/>
              <w:bottom w:val="single" w:sz="4" w:space="0" w:color="auto"/>
              <w:right w:val="single" w:sz="4" w:space="0" w:color="auto"/>
            </w:tcBorders>
            <w:shd w:val="clear" w:color="auto" w:fill="auto"/>
            <w:noWrap/>
            <w:vAlign w:val="center"/>
            <w:hideMark/>
          </w:tcPr>
          <w:p w14:paraId="4B15B4DD"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Home occupation requiring a Planning Board Permit</w:t>
            </w:r>
          </w:p>
        </w:tc>
        <w:tc>
          <w:tcPr>
            <w:tcW w:w="288" w:type="dxa"/>
            <w:tcBorders>
              <w:top w:val="nil"/>
              <w:left w:val="nil"/>
              <w:bottom w:val="single" w:sz="4" w:space="0" w:color="auto"/>
              <w:right w:val="single" w:sz="4" w:space="0" w:color="auto"/>
            </w:tcBorders>
            <w:shd w:val="clear" w:color="auto" w:fill="auto"/>
            <w:noWrap/>
            <w:vAlign w:val="center"/>
            <w:hideMark/>
          </w:tcPr>
          <w:p w14:paraId="1AC851C9"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$50.00 </w:t>
            </w:r>
          </w:p>
        </w:tc>
      </w:tr>
    </w:tbl>
    <w:p w14:paraId="33136D17"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0B4CCC3F"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10-201.4</w:t>
      </w:r>
      <w:r w:rsidRPr="00E66C81">
        <w:rPr>
          <w:rFonts w:ascii="Arial" w:eastAsia="Arial" w:hAnsi="Arial" w:cs="Arial"/>
          <w:b/>
          <w:bCs/>
          <w:color w:val="212121"/>
          <w:sz w:val="20"/>
          <w:szCs w:val="20"/>
        </w:rPr>
        <w:tab/>
        <w:t>Site Plan Review</w:t>
      </w:r>
      <w:r w:rsidRPr="00E66C81">
        <w:rPr>
          <w:rFonts w:ascii="Arial" w:eastAsia="Arial" w:hAnsi="Arial" w:cs="Arial"/>
          <w:b/>
          <w:bCs/>
          <w:color w:val="212121"/>
          <w:sz w:val="20"/>
          <w:szCs w:val="20"/>
        </w:rPr>
        <w:br/>
      </w:r>
    </w:p>
    <w:tbl>
      <w:tblPr>
        <w:tblW w:w="3958" w:type="dxa"/>
        <w:jc w:val="center"/>
        <w:tblLook w:val="04A0" w:firstRow="1" w:lastRow="0" w:firstColumn="1" w:lastColumn="0" w:noHBand="0" w:noVBand="1"/>
      </w:tblPr>
      <w:tblGrid>
        <w:gridCol w:w="3595"/>
        <w:gridCol w:w="1051"/>
      </w:tblGrid>
      <w:tr w:rsidR="00E66C81" w:rsidRPr="00E66C81" w14:paraId="17AE720F" w14:textId="77777777" w:rsidTr="006A3E3D">
        <w:trPr>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44BE7"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First-time Application: Commercial</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14:paraId="0320AD8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$1000.00 </w:t>
            </w:r>
          </w:p>
        </w:tc>
      </w:tr>
      <w:tr w:rsidR="00E66C81" w:rsidRPr="00E66C81" w14:paraId="14FC8EFE" w14:textId="77777777" w:rsidTr="006A3E3D">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A5A64A6"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First-time Application: Residential</w:t>
            </w:r>
          </w:p>
        </w:tc>
        <w:tc>
          <w:tcPr>
            <w:tcW w:w="363" w:type="dxa"/>
            <w:tcBorders>
              <w:top w:val="nil"/>
              <w:left w:val="nil"/>
              <w:bottom w:val="single" w:sz="4" w:space="0" w:color="auto"/>
              <w:right w:val="single" w:sz="4" w:space="0" w:color="auto"/>
            </w:tcBorders>
            <w:shd w:val="clear" w:color="auto" w:fill="auto"/>
            <w:noWrap/>
            <w:vAlign w:val="center"/>
            <w:hideMark/>
          </w:tcPr>
          <w:p w14:paraId="18D3EB74"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$250.00 </w:t>
            </w:r>
          </w:p>
        </w:tc>
      </w:tr>
      <w:tr w:rsidR="00E66C81" w:rsidRPr="00E66C81" w14:paraId="095F3A10" w14:textId="77777777" w:rsidTr="006A3E3D">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3806758C"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Change in use</w:t>
            </w:r>
          </w:p>
        </w:tc>
        <w:tc>
          <w:tcPr>
            <w:tcW w:w="363" w:type="dxa"/>
            <w:tcBorders>
              <w:top w:val="nil"/>
              <w:left w:val="nil"/>
              <w:bottom w:val="single" w:sz="4" w:space="0" w:color="auto"/>
              <w:right w:val="single" w:sz="4" w:space="0" w:color="auto"/>
            </w:tcBorders>
            <w:shd w:val="clear" w:color="auto" w:fill="auto"/>
            <w:noWrap/>
            <w:vAlign w:val="center"/>
            <w:hideMark/>
          </w:tcPr>
          <w:p w14:paraId="6AD85C71"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$75.00 </w:t>
            </w:r>
          </w:p>
        </w:tc>
      </w:tr>
      <w:tr w:rsidR="00E66C81" w:rsidRPr="00E66C81" w14:paraId="11D9020C" w14:textId="77777777" w:rsidTr="006A3E3D">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5433794"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Substantial enlargement</w:t>
            </w:r>
          </w:p>
        </w:tc>
        <w:tc>
          <w:tcPr>
            <w:tcW w:w="363" w:type="dxa"/>
            <w:tcBorders>
              <w:top w:val="nil"/>
              <w:left w:val="nil"/>
              <w:bottom w:val="single" w:sz="4" w:space="0" w:color="auto"/>
              <w:right w:val="single" w:sz="4" w:space="0" w:color="auto"/>
            </w:tcBorders>
            <w:shd w:val="clear" w:color="auto" w:fill="auto"/>
            <w:noWrap/>
            <w:vAlign w:val="center"/>
            <w:hideMark/>
          </w:tcPr>
          <w:p w14:paraId="1EB7F259"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$75.00 </w:t>
            </w:r>
          </w:p>
        </w:tc>
      </w:tr>
      <w:tr w:rsidR="00E66C81" w:rsidRPr="00E66C81" w14:paraId="48243D2B" w14:textId="77777777" w:rsidTr="006A3E3D">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D30454C"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Resumption of use</w:t>
            </w:r>
          </w:p>
        </w:tc>
        <w:tc>
          <w:tcPr>
            <w:tcW w:w="363" w:type="dxa"/>
            <w:tcBorders>
              <w:top w:val="nil"/>
              <w:left w:val="nil"/>
              <w:bottom w:val="single" w:sz="4" w:space="0" w:color="auto"/>
              <w:right w:val="single" w:sz="4" w:space="0" w:color="auto"/>
            </w:tcBorders>
            <w:shd w:val="clear" w:color="auto" w:fill="auto"/>
            <w:noWrap/>
            <w:vAlign w:val="center"/>
            <w:hideMark/>
          </w:tcPr>
          <w:p w14:paraId="4FDF64A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$75.00 </w:t>
            </w:r>
          </w:p>
        </w:tc>
      </w:tr>
      <w:tr w:rsidR="00E66C81" w:rsidRPr="00E66C81" w14:paraId="280CA4CF" w14:textId="77777777" w:rsidTr="006A3E3D">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314B7BCE"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Amendment to approved plan</w:t>
            </w:r>
          </w:p>
        </w:tc>
        <w:tc>
          <w:tcPr>
            <w:tcW w:w="363" w:type="dxa"/>
            <w:tcBorders>
              <w:top w:val="nil"/>
              <w:left w:val="nil"/>
              <w:bottom w:val="single" w:sz="4" w:space="0" w:color="auto"/>
              <w:right w:val="single" w:sz="4" w:space="0" w:color="auto"/>
            </w:tcBorders>
            <w:shd w:val="clear" w:color="auto" w:fill="auto"/>
            <w:noWrap/>
            <w:vAlign w:val="center"/>
            <w:hideMark/>
          </w:tcPr>
          <w:p w14:paraId="37D957DE"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$50.00 </w:t>
            </w:r>
          </w:p>
        </w:tc>
      </w:tr>
    </w:tbl>
    <w:p w14:paraId="081B65C8"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1E1C4F3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addition to the application fee the Planning Board may charge the applicant for cost associated with professional technical review of the application.</w:t>
      </w:r>
    </w:p>
    <w:p w14:paraId="3F170B14"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7210D6E7"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B11578E"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33588AF9"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66D8489F"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1266F79F"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10-201.5</w:t>
      </w:r>
      <w:r w:rsidRPr="00E66C81">
        <w:rPr>
          <w:rFonts w:ascii="Arial" w:eastAsia="Arial" w:hAnsi="Arial" w:cs="Arial"/>
          <w:b/>
          <w:bCs/>
          <w:color w:val="212121"/>
          <w:sz w:val="20"/>
          <w:szCs w:val="20"/>
        </w:rPr>
        <w:tab/>
        <w:t>Subdivision Review</w:t>
      </w:r>
    </w:p>
    <w:p w14:paraId="13364BE8"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tbl>
      <w:tblPr>
        <w:tblW w:w="7195" w:type="dxa"/>
        <w:jc w:val="center"/>
        <w:tblLook w:val="04A0" w:firstRow="1" w:lastRow="0" w:firstColumn="1" w:lastColumn="0" w:noHBand="0" w:noVBand="1"/>
      </w:tblPr>
      <w:tblGrid>
        <w:gridCol w:w="2965"/>
        <w:gridCol w:w="4230"/>
      </w:tblGrid>
      <w:tr w:rsidR="00E66C81" w:rsidRPr="00E66C81" w14:paraId="37B798F3" w14:textId="77777777" w:rsidTr="006A3E3D">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ABF27"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Application fee</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14:paraId="2853F3AA"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$250.00 first lot, $100.00 per lot thereafter</w:t>
            </w:r>
          </w:p>
        </w:tc>
      </w:tr>
      <w:tr w:rsidR="00E66C81" w:rsidRPr="00E66C81" w14:paraId="2D16E421" w14:textId="77777777" w:rsidTr="006A3E3D">
        <w:trPr>
          <w:trHeight w:val="255"/>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1973741A"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Amendment to approved plan</w:t>
            </w:r>
          </w:p>
        </w:tc>
        <w:tc>
          <w:tcPr>
            <w:tcW w:w="4230" w:type="dxa"/>
            <w:tcBorders>
              <w:top w:val="nil"/>
              <w:left w:val="nil"/>
              <w:bottom w:val="single" w:sz="4" w:space="0" w:color="auto"/>
              <w:right w:val="single" w:sz="4" w:space="0" w:color="auto"/>
            </w:tcBorders>
            <w:shd w:val="clear" w:color="auto" w:fill="auto"/>
            <w:noWrap/>
            <w:vAlign w:val="center"/>
            <w:hideMark/>
          </w:tcPr>
          <w:p w14:paraId="7D39CA68"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$50.00 first lot; $100.00 per lot thereafter</w:t>
            </w:r>
          </w:p>
        </w:tc>
      </w:tr>
    </w:tbl>
    <w:p w14:paraId="623A92A3" w14:textId="77777777" w:rsidR="00E66C81" w:rsidRPr="00E66C81" w:rsidRDefault="00E66C81" w:rsidP="00E66C81">
      <w:pPr>
        <w:widowControl w:val="0"/>
        <w:autoSpaceDE w:val="0"/>
        <w:autoSpaceDN w:val="0"/>
        <w:spacing w:after="0" w:line="240" w:lineRule="auto"/>
        <w:rPr>
          <w:rFonts w:ascii="Arial" w:eastAsia="Arial" w:hAnsi="Arial" w:cs="Arial"/>
          <w:color w:val="232323"/>
          <w:w w:val="105"/>
          <w:sz w:val="20"/>
          <w:szCs w:val="20"/>
        </w:rPr>
      </w:pPr>
    </w:p>
    <w:p w14:paraId="7C187072"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addition to the application fee the Planning Board may charge the applicant for cost associated with professional technical review of the application.</w:t>
      </w:r>
    </w:p>
    <w:p w14:paraId="509EC19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574D720"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 Escrow Account, in the name of the Applicant, shall be established for each Subdivision Review with the initial payment to the Planning Board set at $250.00 per lot. These funds shall be used to assist the Planning Board with the cost associated with professional and technical review of the Application. Upon expenditures of 75% of the escrowed amount, the Planning board may, at its discretion, require additional funds to be placed into the account. Any and all funds unused and remaining in the escrow account at completion of the Subdivision Review shall be returned to the Applicant. The Planning Board shall maintain and provide the Applicant with an accounting of all expenditures upon completion of the Review.</w:t>
      </w:r>
    </w:p>
    <w:p w14:paraId="1E6DE5B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91206A0"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10-201.6</w:t>
      </w:r>
      <w:r w:rsidRPr="00E66C81">
        <w:rPr>
          <w:rFonts w:ascii="Arial" w:eastAsia="Arial" w:hAnsi="Arial" w:cs="Arial"/>
          <w:b/>
          <w:bCs/>
          <w:color w:val="212121"/>
          <w:sz w:val="20"/>
          <w:szCs w:val="20"/>
        </w:rPr>
        <w:tab/>
        <w:t>Appeals</w:t>
      </w:r>
    </w:p>
    <w:p w14:paraId="439518F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tbl>
      <w:tblPr>
        <w:tblW w:w="8906" w:type="dxa"/>
        <w:jc w:val="center"/>
        <w:tblLook w:val="04A0" w:firstRow="1" w:lastRow="0" w:firstColumn="1" w:lastColumn="0" w:noHBand="0" w:noVBand="1"/>
      </w:tblPr>
      <w:tblGrid>
        <w:gridCol w:w="8275"/>
        <w:gridCol w:w="939"/>
      </w:tblGrid>
      <w:tr w:rsidR="00E66C81" w:rsidRPr="00E66C81" w14:paraId="15453F75" w14:textId="77777777" w:rsidTr="006A3E3D">
        <w:trPr>
          <w:trHeight w:val="255"/>
          <w:jc w:val="center"/>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AAD9"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Administrative appeal</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71062EFB"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$100.00 </w:t>
            </w:r>
          </w:p>
        </w:tc>
      </w:tr>
      <w:tr w:rsidR="00E66C81" w:rsidRPr="00E66C81" w14:paraId="4941487D" w14:textId="77777777" w:rsidTr="006A3E3D">
        <w:trPr>
          <w:trHeight w:val="255"/>
          <w:jc w:val="center"/>
        </w:trPr>
        <w:tc>
          <w:tcPr>
            <w:tcW w:w="8275" w:type="dxa"/>
            <w:tcBorders>
              <w:top w:val="nil"/>
              <w:left w:val="single" w:sz="4" w:space="0" w:color="auto"/>
              <w:bottom w:val="single" w:sz="4" w:space="0" w:color="auto"/>
              <w:right w:val="single" w:sz="4" w:space="0" w:color="auto"/>
            </w:tcBorders>
            <w:shd w:val="clear" w:color="auto" w:fill="auto"/>
            <w:noWrap/>
            <w:vAlign w:val="center"/>
            <w:hideMark/>
          </w:tcPr>
          <w:p w14:paraId="1CA0311D"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Variance appeal</w:t>
            </w:r>
          </w:p>
        </w:tc>
        <w:tc>
          <w:tcPr>
            <w:tcW w:w="631" w:type="dxa"/>
            <w:tcBorders>
              <w:top w:val="nil"/>
              <w:left w:val="nil"/>
              <w:bottom w:val="single" w:sz="4" w:space="0" w:color="auto"/>
              <w:right w:val="single" w:sz="4" w:space="0" w:color="auto"/>
            </w:tcBorders>
            <w:shd w:val="clear" w:color="auto" w:fill="auto"/>
            <w:noWrap/>
            <w:vAlign w:val="center"/>
            <w:hideMark/>
          </w:tcPr>
          <w:p w14:paraId="4888F58F"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$100.00 </w:t>
            </w:r>
          </w:p>
        </w:tc>
      </w:tr>
      <w:tr w:rsidR="00E66C81" w:rsidRPr="00E66C81" w14:paraId="2E9E36BC" w14:textId="77777777" w:rsidTr="006A3E3D">
        <w:trPr>
          <w:trHeight w:val="255"/>
          <w:jc w:val="center"/>
        </w:trPr>
        <w:tc>
          <w:tcPr>
            <w:tcW w:w="8275" w:type="dxa"/>
            <w:tcBorders>
              <w:top w:val="nil"/>
              <w:left w:val="single" w:sz="4" w:space="0" w:color="auto"/>
              <w:bottom w:val="single" w:sz="4" w:space="0" w:color="auto"/>
              <w:right w:val="single" w:sz="4" w:space="0" w:color="auto"/>
            </w:tcBorders>
            <w:shd w:val="clear" w:color="auto" w:fill="auto"/>
            <w:noWrap/>
            <w:vAlign w:val="center"/>
            <w:hideMark/>
          </w:tcPr>
          <w:p w14:paraId="6886BF92"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Filling, earth-moving, and storage of material of more than one hundred (100) cubic yards</w:t>
            </w:r>
          </w:p>
        </w:tc>
        <w:tc>
          <w:tcPr>
            <w:tcW w:w="631" w:type="dxa"/>
            <w:tcBorders>
              <w:top w:val="nil"/>
              <w:left w:val="nil"/>
              <w:bottom w:val="single" w:sz="4" w:space="0" w:color="auto"/>
              <w:right w:val="single" w:sz="4" w:space="0" w:color="auto"/>
            </w:tcBorders>
            <w:shd w:val="clear" w:color="auto" w:fill="auto"/>
            <w:noWrap/>
            <w:vAlign w:val="center"/>
            <w:hideMark/>
          </w:tcPr>
          <w:p w14:paraId="14702DEA"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$10.00 </w:t>
            </w:r>
          </w:p>
        </w:tc>
      </w:tr>
    </w:tbl>
    <w:p w14:paraId="06A6A42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1F3A463"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10-201.7</w:t>
      </w:r>
      <w:r w:rsidRPr="00E66C81">
        <w:rPr>
          <w:rFonts w:ascii="Arial" w:eastAsia="Arial" w:hAnsi="Arial" w:cs="Arial"/>
          <w:b/>
          <w:bCs/>
          <w:color w:val="212121"/>
          <w:sz w:val="20"/>
          <w:szCs w:val="20"/>
        </w:rPr>
        <w:tab/>
        <w:t>Reserved</w:t>
      </w:r>
    </w:p>
    <w:p w14:paraId="3AF6435B"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p>
    <w:p w14:paraId="1482C849"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10-201.8</w:t>
      </w:r>
      <w:r w:rsidRPr="00E66C81">
        <w:rPr>
          <w:rFonts w:ascii="Arial" w:eastAsia="Arial" w:hAnsi="Arial" w:cs="Arial"/>
          <w:b/>
          <w:bCs/>
          <w:color w:val="212121"/>
          <w:sz w:val="20"/>
          <w:szCs w:val="20"/>
        </w:rPr>
        <w:tab/>
        <w:t>Individual Lot Phosphorus Management Permit</w:t>
      </w:r>
    </w:p>
    <w:p w14:paraId="784A644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tbl>
      <w:tblPr>
        <w:tblW w:w="5593" w:type="dxa"/>
        <w:jc w:val="center"/>
        <w:tblLook w:val="04A0" w:firstRow="1" w:lastRow="0" w:firstColumn="1" w:lastColumn="0" w:noHBand="0" w:noVBand="1"/>
      </w:tblPr>
      <w:tblGrid>
        <w:gridCol w:w="4675"/>
        <w:gridCol w:w="918"/>
      </w:tblGrid>
      <w:tr w:rsidR="00E66C81" w:rsidRPr="00E66C81" w14:paraId="7EC83104" w14:textId="77777777" w:rsidTr="006A3E3D">
        <w:trPr>
          <w:trHeight w:val="255"/>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9D68"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Individual lot phosphorus management permit</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61A47FD0"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bl>
    <w:p w14:paraId="610D5A3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84AE23F"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10-201.9</w:t>
      </w:r>
      <w:r w:rsidRPr="00E66C81">
        <w:rPr>
          <w:rFonts w:ascii="Arial" w:eastAsia="Arial" w:hAnsi="Arial" w:cs="Arial"/>
          <w:b/>
          <w:bCs/>
          <w:color w:val="212121"/>
          <w:sz w:val="20"/>
          <w:szCs w:val="20"/>
        </w:rPr>
        <w:tab/>
        <w:t>Other Permits and Approvals</w:t>
      </w:r>
    </w:p>
    <w:p w14:paraId="4BD664CD" w14:textId="77777777" w:rsidR="00E66C81" w:rsidRPr="00E66C81" w:rsidRDefault="00E66C81" w:rsidP="00E66C81">
      <w:pPr>
        <w:widowControl w:val="0"/>
        <w:autoSpaceDE w:val="0"/>
        <w:autoSpaceDN w:val="0"/>
        <w:spacing w:after="0" w:line="240" w:lineRule="auto"/>
        <w:rPr>
          <w:rFonts w:ascii="Arial" w:eastAsia="Arial" w:hAnsi="Arial" w:cs="Arial"/>
          <w:color w:val="212121"/>
          <w:w w:val="90"/>
          <w:sz w:val="20"/>
          <w:szCs w:val="20"/>
        </w:rPr>
      </w:pPr>
    </w:p>
    <w:tbl>
      <w:tblPr>
        <w:tblW w:w="5323" w:type="dxa"/>
        <w:jc w:val="center"/>
        <w:tblLook w:val="04A0" w:firstRow="1" w:lastRow="0" w:firstColumn="1" w:lastColumn="0" w:noHBand="0" w:noVBand="1"/>
      </w:tblPr>
      <w:tblGrid>
        <w:gridCol w:w="4945"/>
        <w:gridCol w:w="828"/>
      </w:tblGrid>
      <w:tr w:rsidR="00E66C81" w:rsidRPr="00E66C81" w14:paraId="10A8D397" w14:textId="77777777" w:rsidTr="006A3E3D">
        <w:trPr>
          <w:trHeight w:val="255"/>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E51C"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Expansion/Change of nonconforming use/Structure</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60935ECD"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$50.00 </w:t>
            </w:r>
          </w:p>
        </w:tc>
      </w:tr>
      <w:tr w:rsidR="00E66C81" w:rsidRPr="00E66C81" w14:paraId="53E95EF8" w14:textId="77777777" w:rsidTr="006A3E3D">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7C9F7A9"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Other Planning Board permits</w:t>
            </w:r>
          </w:p>
        </w:tc>
        <w:tc>
          <w:tcPr>
            <w:tcW w:w="378" w:type="dxa"/>
            <w:tcBorders>
              <w:top w:val="nil"/>
              <w:left w:val="nil"/>
              <w:bottom w:val="single" w:sz="4" w:space="0" w:color="auto"/>
              <w:right w:val="single" w:sz="4" w:space="0" w:color="auto"/>
            </w:tcBorders>
            <w:shd w:val="clear" w:color="auto" w:fill="auto"/>
            <w:noWrap/>
            <w:vAlign w:val="center"/>
            <w:hideMark/>
          </w:tcPr>
          <w:p w14:paraId="5A2EE3E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r w:rsidR="00E66C81" w:rsidRPr="00E66C81" w14:paraId="651F4047" w14:textId="77777777" w:rsidTr="006A3E3D">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AED3253"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CEO</w:t>
            </w:r>
          </w:p>
        </w:tc>
        <w:tc>
          <w:tcPr>
            <w:tcW w:w="378" w:type="dxa"/>
            <w:tcBorders>
              <w:top w:val="nil"/>
              <w:left w:val="nil"/>
              <w:bottom w:val="single" w:sz="4" w:space="0" w:color="auto"/>
              <w:right w:val="single" w:sz="4" w:space="0" w:color="auto"/>
            </w:tcBorders>
            <w:shd w:val="clear" w:color="auto" w:fill="auto"/>
            <w:noWrap/>
            <w:vAlign w:val="center"/>
            <w:hideMark/>
          </w:tcPr>
          <w:p w14:paraId="38B0790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r w:rsidR="00E66C81" w:rsidRPr="00E66C81" w14:paraId="71E690DC" w14:textId="77777777" w:rsidTr="006A3E3D">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AF1DBFA"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Pool permit</w:t>
            </w:r>
          </w:p>
        </w:tc>
        <w:tc>
          <w:tcPr>
            <w:tcW w:w="378" w:type="dxa"/>
            <w:tcBorders>
              <w:top w:val="nil"/>
              <w:left w:val="nil"/>
              <w:bottom w:val="single" w:sz="4" w:space="0" w:color="auto"/>
              <w:right w:val="single" w:sz="4" w:space="0" w:color="auto"/>
            </w:tcBorders>
            <w:shd w:val="clear" w:color="auto" w:fill="auto"/>
            <w:noWrap/>
            <w:vAlign w:val="center"/>
            <w:hideMark/>
          </w:tcPr>
          <w:p w14:paraId="2B90ED26"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r w:rsidR="00E66C81" w:rsidRPr="00E66C81" w14:paraId="49A16509" w14:textId="77777777" w:rsidTr="006A3E3D">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55041C2"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Temporary vendor permit</w:t>
            </w:r>
          </w:p>
        </w:tc>
        <w:tc>
          <w:tcPr>
            <w:tcW w:w="378" w:type="dxa"/>
            <w:tcBorders>
              <w:top w:val="nil"/>
              <w:left w:val="nil"/>
              <w:bottom w:val="single" w:sz="4" w:space="0" w:color="auto"/>
              <w:right w:val="single" w:sz="4" w:space="0" w:color="auto"/>
            </w:tcBorders>
            <w:shd w:val="clear" w:color="auto" w:fill="auto"/>
            <w:noWrap/>
            <w:vAlign w:val="center"/>
            <w:hideMark/>
          </w:tcPr>
          <w:p w14:paraId="62F7707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r w:rsidR="00E66C81" w:rsidRPr="00E66C81" w14:paraId="56B3B252" w14:textId="77777777" w:rsidTr="006A3E3D">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FADD6C5"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Mobile vendor permit</w:t>
            </w:r>
          </w:p>
        </w:tc>
        <w:tc>
          <w:tcPr>
            <w:tcW w:w="378" w:type="dxa"/>
            <w:tcBorders>
              <w:top w:val="nil"/>
              <w:left w:val="nil"/>
              <w:bottom w:val="single" w:sz="4" w:space="0" w:color="auto"/>
              <w:right w:val="single" w:sz="4" w:space="0" w:color="auto"/>
            </w:tcBorders>
            <w:shd w:val="clear" w:color="auto" w:fill="auto"/>
            <w:noWrap/>
            <w:vAlign w:val="center"/>
            <w:hideMark/>
          </w:tcPr>
          <w:p w14:paraId="5B152EDD"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r w:rsidR="00E66C81" w:rsidRPr="00E66C81" w14:paraId="24CA2D95" w14:textId="77777777" w:rsidTr="006A3E3D">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6CCCC0E"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rPr>
              <w:t>Driveway entrance permit</w:t>
            </w:r>
          </w:p>
        </w:tc>
        <w:tc>
          <w:tcPr>
            <w:tcW w:w="378" w:type="dxa"/>
            <w:tcBorders>
              <w:top w:val="nil"/>
              <w:left w:val="nil"/>
              <w:bottom w:val="single" w:sz="4" w:space="0" w:color="auto"/>
              <w:right w:val="single" w:sz="4" w:space="0" w:color="auto"/>
            </w:tcBorders>
            <w:shd w:val="clear" w:color="auto" w:fill="auto"/>
            <w:noWrap/>
            <w:vAlign w:val="center"/>
            <w:hideMark/>
          </w:tcPr>
          <w:p w14:paraId="39BD0DE0"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rPr>
              <w:t xml:space="preserve">$25.00 </w:t>
            </w:r>
          </w:p>
        </w:tc>
      </w:tr>
      <w:tr w:rsidR="00E66C81" w:rsidRPr="00E66C81" w14:paraId="0403122D" w14:textId="77777777" w:rsidTr="006A3E3D">
        <w:trPr>
          <w:trHeight w:val="255"/>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737C" w14:textId="77777777" w:rsidR="00E66C81" w:rsidRPr="00E66C81" w:rsidRDefault="00E66C81" w:rsidP="00E66C81">
            <w:pPr>
              <w:spacing w:after="0" w:line="240" w:lineRule="auto"/>
              <w:rPr>
                <w:rFonts w:ascii="Arial" w:eastAsia="Times New Roman" w:hAnsi="Arial" w:cs="Arial"/>
                <w:color w:val="000000"/>
                <w:sz w:val="20"/>
                <w:szCs w:val="20"/>
              </w:rPr>
            </w:pPr>
            <w:r w:rsidRPr="00E66C81">
              <w:rPr>
                <w:rFonts w:ascii="Arial" w:eastAsia="Times New Roman" w:hAnsi="Arial" w:cs="Arial"/>
                <w:color w:val="000000"/>
                <w:sz w:val="20"/>
                <w:szCs w:val="20"/>
                <w:highlight w:val="yellow"/>
              </w:rPr>
              <w:t>Demolition permit</w:t>
            </w:r>
          </w:p>
        </w:tc>
        <w:tc>
          <w:tcPr>
            <w:tcW w:w="378" w:type="dxa"/>
            <w:tcBorders>
              <w:top w:val="single" w:sz="4" w:space="0" w:color="auto"/>
              <w:left w:val="nil"/>
              <w:bottom w:val="single" w:sz="4" w:space="0" w:color="auto"/>
              <w:right w:val="single" w:sz="4" w:space="0" w:color="auto"/>
            </w:tcBorders>
            <w:shd w:val="clear" w:color="auto" w:fill="auto"/>
            <w:noWrap/>
            <w:vAlign w:val="center"/>
          </w:tcPr>
          <w:p w14:paraId="65B24B63" w14:textId="77777777" w:rsidR="00E66C81" w:rsidRPr="00E66C81" w:rsidRDefault="00E66C81" w:rsidP="00E66C81">
            <w:pPr>
              <w:spacing w:after="0" w:line="240" w:lineRule="auto"/>
              <w:jc w:val="center"/>
              <w:rPr>
                <w:rFonts w:ascii="Arial" w:eastAsia="Times New Roman" w:hAnsi="Arial" w:cs="Arial"/>
                <w:color w:val="000000"/>
                <w:sz w:val="20"/>
                <w:szCs w:val="20"/>
              </w:rPr>
            </w:pPr>
            <w:r w:rsidRPr="00E66C81">
              <w:rPr>
                <w:rFonts w:ascii="Arial" w:eastAsia="Times New Roman" w:hAnsi="Arial" w:cs="Arial"/>
                <w:color w:val="000000"/>
                <w:sz w:val="20"/>
                <w:szCs w:val="20"/>
                <w:highlight w:val="yellow"/>
              </w:rPr>
              <w:t>$25.00</w:t>
            </w:r>
          </w:p>
        </w:tc>
      </w:tr>
    </w:tbl>
    <w:p w14:paraId="04DCE978" w14:textId="77777777" w:rsidR="00E66C81" w:rsidRPr="00E66C81" w:rsidRDefault="00E66C81" w:rsidP="00E66C81">
      <w:pPr>
        <w:widowControl w:val="0"/>
        <w:autoSpaceDE w:val="0"/>
        <w:autoSpaceDN w:val="0"/>
        <w:spacing w:after="0" w:line="240" w:lineRule="auto"/>
        <w:rPr>
          <w:rFonts w:ascii="Arial" w:eastAsia="Arial" w:hAnsi="Arial" w:cs="Arial"/>
          <w:sz w:val="19"/>
          <w:szCs w:val="19"/>
        </w:rPr>
      </w:pPr>
    </w:p>
    <w:p w14:paraId="29F55F03" w14:textId="77777777" w:rsidR="00E66C81" w:rsidRPr="00E66C81" w:rsidRDefault="00E66C81" w:rsidP="00E66C81">
      <w:pPr>
        <w:rPr>
          <w:rFonts w:ascii="Arial" w:eastAsia="Arial" w:hAnsi="Arial" w:cs="Arial"/>
          <w:color w:val="212121"/>
          <w:w w:val="90"/>
          <w:sz w:val="20"/>
          <w:szCs w:val="20"/>
        </w:rPr>
      </w:pPr>
    </w:p>
    <w:p w14:paraId="454AB554"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AMENDED: August 23, 2021</w:t>
      </w:r>
    </w:p>
    <w:p w14:paraId="5E1B3D0B"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AMENDED: August 5, 2023</w:t>
      </w:r>
    </w:p>
    <w:p w14:paraId="5601AD8E" w14:textId="77777777" w:rsidR="00E66C81" w:rsidRPr="00E66C81" w:rsidRDefault="00E66C81" w:rsidP="00E66C81">
      <w:pPr>
        <w:rPr>
          <w:rFonts w:ascii="Arial" w:eastAsia="Arial" w:hAnsi="Arial" w:cs="Arial"/>
          <w:color w:val="212121"/>
          <w:w w:val="90"/>
          <w:sz w:val="20"/>
          <w:szCs w:val="20"/>
        </w:rPr>
      </w:pPr>
    </w:p>
    <w:p w14:paraId="196C0345" w14:textId="77777777" w:rsidR="00E66C81" w:rsidRPr="00E66C81" w:rsidRDefault="00E66C81" w:rsidP="00E66C81">
      <w:pPr>
        <w:rPr>
          <w:rFonts w:ascii="Arial" w:eastAsia="Arial" w:hAnsi="Arial" w:cs="Arial"/>
          <w:color w:val="212121"/>
          <w:w w:val="90"/>
          <w:sz w:val="20"/>
          <w:szCs w:val="20"/>
        </w:rPr>
      </w:pPr>
    </w:p>
    <w:p w14:paraId="5FC62A02" w14:textId="77777777" w:rsidR="00E66C81" w:rsidRPr="00E66C81" w:rsidRDefault="00E66C81" w:rsidP="00E66C81">
      <w:pPr>
        <w:rPr>
          <w:rFonts w:ascii="Arial" w:eastAsia="Arial" w:hAnsi="Arial" w:cs="Arial"/>
          <w:color w:val="212121"/>
          <w:w w:val="90"/>
          <w:sz w:val="20"/>
          <w:szCs w:val="20"/>
        </w:rPr>
      </w:pPr>
    </w:p>
    <w:p w14:paraId="5046748E"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39F23FA8"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1D80E23B"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7473AEDF"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15089F1E"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6CD105A"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3F906FE"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38DFDE4"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7951CF78"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52911EE9"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245BB546"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6D461618"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r w:rsidRPr="00E66C81">
        <w:rPr>
          <w:rFonts w:ascii="Arial" w:eastAsia="Arial" w:hAnsi="Arial" w:cs="Arial"/>
          <w:b/>
          <w:bCs/>
          <w:i/>
          <w:iCs/>
          <w:color w:val="212121"/>
          <w:sz w:val="20"/>
          <w:szCs w:val="20"/>
          <w:u w:val="single"/>
        </w:rPr>
        <w:t>Chapter 11</w:t>
      </w:r>
    </w:p>
    <w:p w14:paraId="34CA847D"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58498D4B"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11-101</w:t>
      </w:r>
      <w:r w:rsidRPr="00E66C81">
        <w:rPr>
          <w:rFonts w:ascii="Arial" w:eastAsia="Arial" w:hAnsi="Arial" w:cs="Arial"/>
          <w:b/>
          <w:bCs/>
          <w:color w:val="212121"/>
          <w:sz w:val="20"/>
          <w:szCs w:val="20"/>
        </w:rPr>
        <w:tab/>
        <w:t>Temporary, Mobile Vendor Permits</w:t>
      </w:r>
    </w:p>
    <w:p w14:paraId="18BE66F1"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u w:val="single"/>
        </w:rPr>
      </w:pPr>
    </w:p>
    <w:p w14:paraId="5B7FE638"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11-101.1</w:t>
      </w:r>
      <w:r w:rsidRPr="00E66C81">
        <w:rPr>
          <w:rFonts w:ascii="Arial" w:eastAsia="Arial" w:hAnsi="Arial" w:cs="Arial"/>
          <w:b/>
          <w:bCs/>
          <w:color w:val="212121"/>
          <w:sz w:val="20"/>
          <w:szCs w:val="20"/>
        </w:rPr>
        <w:tab/>
        <w:t>Purpose</w:t>
      </w:r>
    </w:p>
    <w:p w14:paraId="54AFD4CC" w14:textId="77777777" w:rsidR="00E66C81" w:rsidRPr="00E66C81" w:rsidRDefault="00E66C81" w:rsidP="00E66C81">
      <w:pPr>
        <w:widowControl w:val="0"/>
        <w:autoSpaceDE w:val="0"/>
        <w:autoSpaceDN w:val="0"/>
        <w:spacing w:after="0" w:line="240" w:lineRule="auto"/>
        <w:ind w:firstLine="360"/>
        <w:rPr>
          <w:rFonts w:ascii="Arial" w:eastAsia="Arial" w:hAnsi="Arial" w:cs="Arial"/>
          <w:color w:val="212121"/>
          <w:sz w:val="20"/>
          <w:szCs w:val="20"/>
        </w:rPr>
      </w:pPr>
    </w:p>
    <w:p w14:paraId="788389DF" w14:textId="77777777" w:rsidR="00E66C81" w:rsidRPr="00E66C81" w:rsidRDefault="00E66C81" w:rsidP="00E66C81">
      <w:pPr>
        <w:widowControl w:val="0"/>
        <w:autoSpaceDE w:val="0"/>
        <w:autoSpaceDN w:val="0"/>
        <w:spacing w:after="0" w:line="240" w:lineRule="auto"/>
        <w:ind w:firstLine="36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purposes of this chapter are:</w:t>
      </w:r>
    </w:p>
    <w:p w14:paraId="694D2233" w14:textId="77777777" w:rsidR="00E66C81" w:rsidRPr="00E66C81" w:rsidRDefault="00E66C81" w:rsidP="00E66C81">
      <w:pPr>
        <w:widowControl w:val="0"/>
        <w:autoSpaceDE w:val="0"/>
        <w:autoSpaceDN w:val="0"/>
        <w:spacing w:after="0" w:line="240" w:lineRule="auto"/>
        <w:ind w:firstLine="360"/>
        <w:jc w:val="both"/>
        <w:rPr>
          <w:rFonts w:ascii="Arial" w:eastAsia="Arial" w:hAnsi="Arial" w:cs="Arial"/>
          <w:color w:val="212121"/>
          <w:w w:val="105"/>
          <w:sz w:val="20"/>
          <w:szCs w:val="20"/>
        </w:rPr>
      </w:pPr>
    </w:p>
    <w:p w14:paraId="4F25F7D6" w14:textId="77777777" w:rsidR="00E66C81" w:rsidRPr="00E66C81" w:rsidRDefault="00E66C81" w:rsidP="00E66C81">
      <w:pPr>
        <w:widowControl w:val="0"/>
        <w:numPr>
          <w:ilvl w:val="0"/>
          <w:numId w:val="1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To provide municipal review of temporary, mobile vendors that may wish to operate in the town from mobile stands, vehicles, wagons, or similar facilities and that would not otherwise be subject to Chapter 6, Site Plan Review.</w:t>
      </w:r>
    </w:p>
    <w:p w14:paraId="7EA1A980"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1AF08EC2" w14:textId="77777777" w:rsidR="00E66C81" w:rsidRPr="00E66C81" w:rsidRDefault="00E66C81" w:rsidP="00E66C81">
      <w:pPr>
        <w:widowControl w:val="0"/>
        <w:numPr>
          <w:ilvl w:val="0"/>
          <w:numId w:val="18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To promote and protect the health, welfare, and safety of the residents of the Town of Greene and people using highways within the town of Greene.</w:t>
      </w:r>
    </w:p>
    <w:p w14:paraId="19A17AA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2EBFC49"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11-101.2</w:t>
      </w:r>
      <w:r w:rsidRPr="00E66C81">
        <w:rPr>
          <w:rFonts w:ascii="Arial" w:eastAsia="Arial" w:hAnsi="Arial" w:cs="Arial"/>
          <w:b/>
          <w:bCs/>
          <w:color w:val="212121"/>
          <w:sz w:val="20"/>
          <w:szCs w:val="20"/>
        </w:rPr>
        <w:tab/>
        <w:t>Applicability</w:t>
      </w:r>
    </w:p>
    <w:p w14:paraId="123A7AA1"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687F1A7F" w14:textId="77777777" w:rsidR="00E66C81" w:rsidRPr="00E66C81" w:rsidRDefault="00E66C81" w:rsidP="00E66C81">
      <w:pPr>
        <w:widowControl w:val="0"/>
        <w:numPr>
          <w:ilvl w:val="0"/>
          <w:numId w:val="18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All temporary, mobile vendors shall obtain a permit from the Code Enforcement Officer prior to opening for or conducting businesses in the town of Greene.</w:t>
      </w:r>
    </w:p>
    <w:p w14:paraId="6F287A3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EE46D88" w14:textId="77777777" w:rsidR="00E66C81" w:rsidRPr="00E66C81" w:rsidRDefault="00E66C81" w:rsidP="00E66C81">
      <w:pPr>
        <w:widowControl w:val="0"/>
        <w:numPr>
          <w:ilvl w:val="0"/>
          <w:numId w:val="18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lastRenderedPageBreak/>
        <w:t>A Permit is not required for Vendors who are owned and operated by Not-for-Profit, educational, charitable, or community service entities located in the town of Greene or towns in the surrounding area including public schools, clubs, and associations.</w:t>
      </w:r>
    </w:p>
    <w:p w14:paraId="1C4B026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4A7F6F9"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11-102</w:t>
      </w:r>
      <w:r w:rsidRPr="00E66C81">
        <w:rPr>
          <w:rFonts w:ascii="Arial" w:eastAsia="Arial" w:hAnsi="Arial" w:cs="Arial"/>
          <w:b/>
          <w:bCs/>
          <w:color w:val="212121"/>
          <w:sz w:val="20"/>
          <w:szCs w:val="20"/>
        </w:rPr>
        <w:tab/>
        <w:t>Administration</w:t>
      </w:r>
    </w:p>
    <w:p w14:paraId="3ABA61DC"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B48FFA1"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11-102.1</w:t>
      </w:r>
      <w:r w:rsidRPr="00E66C81">
        <w:rPr>
          <w:rFonts w:ascii="Arial" w:eastAsia="Arial" w:hAnsi="Arial" w:cs="Arial"/>
          <w:b/>
          <w:bCs/>
          <w:color w:val="212121"/>
          <w:sz w:val="20"/>
          <w:szCs w:val="20"/>
        </w:rPr>
        <w:tab/>
        <w:t>Code Enforcement Officer</w:t>
      </w:r>
    </w:p>
    <w:p w14:paraId="5A837AA2"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01048D12" w14:textId="77777777" w:rsidR="00E66C81" w:rsidRPr="00E66C81" w:rsidRDefault="00E66C81" w:rsidP="00E66C81">
      <w:pPr>
        <w:widowControl w:val="0"/>
        <w:numPr>
          <w:ilvl w:val="0"/>
          <w:numId w:val="18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Code Enforcement Officer shall review and approve, approve with conditions or deny all applications for a Temporary, Mobile Vendor Permit.</w:t>
      </w:r>
    </w:p>
    <w:p w14:paraId="26A4947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2DFE05D" w14:textId="77777777" w:rsidR="00E66C81" w:rsidRPr="00E66C81" w:rsidRDefault="00E66C81" w:rsidP="00E66C81">
      <w:pPr>
        <w:widowControl w:val="0"/>
        <w:numPr>
          <w:ilvl w:val="0"/>
          <w:numId w:val="18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Code Enforcement Officer shall utilize the following procedures for review of the permit.</w:t>
      </w:r>
    </w:p>
    <w:p w14:paraId="31AF13E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49C863D" w14:textId="77777777" w:rsidR="00E66C81" w:rsidRPr="00E66C81" w:rsidRDefault="00E66C81" w:rsidP="00E66C81">
      <w:pPr>
        <w:widowControl w:val="0"/>
        <w:numPr>
          <w:ilvl w:val="0"/>
          <w:numId w:val="18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applicant shall submit two (2) copies of an Application on the forms provided. Upon receiving the application, the Code Enforcement Officer may issue the permit, deny the permit, or issue the permit with conditions based on the criteria set forth following.</w:t>
      </w:r>
    </w:p>
    <w:p w14:paraId="23D69C2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B31590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If an application is denied, the Code Enforcement Officer shall make a written finding, a copy of which shall be given to the applicant.</w:t>
      </w:r>
    </w:p>
    <w:p w14:paraId="2F311D0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0A3254C2" w14:textId="77777777" w:rsidR="00E66C81" w:rsidRPr="00E66C81" w:rsidRDefault="00E66C81" w:rsidP="00E66C81">
      <w:pPr>
        <w:widowControl w:val="0"/>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11-202</w:t>
      </w:r>
      <w:r w:rsidRPr="00E66C81">
        <w:rPr>
          <w:rFonts w:ascii="Arial" w:eastAsia="Arial" w:hAnsi="Arial" w:cs="Arial"/>
          <w:b/>
          <w:bCs/>
          <w:color w:val="212121"/>
          <w:sz w:val="20"/>
          <w:szCs w:val="20"/>
        </w:rPr>
        <w:tab/>
      </w:r>
      <w:r w:rsidRPr="00E66C81">
        <w:rPr>
          <w:rFonts w:ascii="Arial" w:eastAsia="Arial" w:hAnsi="Arial" w:cs="Arial"/>
          <w:b/>
          <w:bCs/>
          <w:color w:val="212121"/>
          <w:sz w:val="20"/>
          <w:szCs w:val="20"/>
        </w:rPr>
        <w:tab/>
        <w:t>Application Requirements</w:t>
      </w:r>
    </w:p>
    <w:p w14:paraId="47EA3C17"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00101F3E" w14:textId="77777777" w:rsidR="00E66C81" w:rsidRPr="00E66C81" w:rsidRDefault="00E66C81" w:rsidP="00E66C81">
      <w:pPr>
        <w:widowControl w:val="0"/>
        <w:autoSpaceDE w:val="0"/>
        <w:autoSpaceDN w:val="0"/>
        <w:spacing w:after="0" w:line="240" w:lineRule="auto"/>
        <w:ind w:firstLine="360"/>
        <w:rPr>
          <w:rFonts w:ascii="Arial" w:eastAsia="Arial" w:hAnsi="Arial" w:cs="Arial"/>
          <w:color w:val="212121"/>
          <w:w w:val="105"/>
          <w:sz w:val="20"/>
          <w:szCs w:val="20"/>
        </w:rPr>
      </w:pPr>
      <w:r w:rsidRPr="00E66C81">
        <w:rPr>
          <w:rFonts w:ascii="Arial" w:eastAsia="Arial" w:hAnsi="Arial" w:cs="Arial"/>
          <w:color w:val="212121"/>
          <w:w w:val="105"/>
          <w:sz w:val="20"/>
          <w:szCs w:val="20"/>
        </w:rPr>
        <w:t>The written application shall contain the following information:</w:t>
      </w:r>
    </w:p>
    <w:p w14:paraId="058B3BAF"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497D57DB"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Name</w:t>
      </w:r>
    </w:p>
    <w:p w14:paraId="68A0454A"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Permanent Address</w:t>
      </w:r>
    </w:p>
    <w:p w14:paraId="678F229D"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Temporary Address, if applicable</w:t>
      </w:r>
    </w:p>
    <w:p w14:paraId="792FCF1A"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Permanent Phone</w:t>
      </w:r>
    </w:p>
    <w:p w14:paraId="3A291221"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Temporary Phone number, if applicable</w:t>
      </w:r>
    </w:p>
    <w:p w14:paraId="54A9553A"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State Tax Identification Number, if applicable</w:t>
      </w:r>
    </w:p>
    <w:p w14:paraId="7F3778B8"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Types of services (s) or commodities to be offered for sale</w:t>
      </w:r>
    </w:p>
    <w:p w14:paraId="0E1F2534"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Location of Operation</w:t>
      </w:r>
    </w:p>
    <w:p w14:paraId="5BE30731"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A complete description of vehicles, stands, carts, wagons, or other facilities to be used and/or parked on site.</w:t>
      </w:r>
    </w:p>
    <w:p w14:paraId="2F97D1B2"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Method to dispose of solid and/or liquid wastes including provisions for personal sanitation.</w:t>
      </w:r>
    </w:p>
    <w:p w14:paraId="6E546CE8" w14:textId="77777777" w:rsidR="00E66C81" w:rsidRPr="00E66C81" w:rsidRDefault="00E66C81" w:rsidP="00E66C81">
      <w:pPr>
        <w:widowControl w:val="0"/>
        <w:numPr>
          <w:ilvl w:val="0"/>
          <w:numId w:val="188"/>
        </w:numPr>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A sketch of the setup, including parking for customers.</w:t>
      </w:r>
    </w:p>
    <w:p w14:paraId="37E2F8E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97413EF"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152D7305"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0BA24D5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11-203</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Standards</w:t>
      </w:r>
    </w:p>
    <w:p w14:paraId="6C7D4011"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1C0FC0FE" w14:textId="77777777" w:rsidR="00E66C81" w:rsidRPr="00E66C81" w:rsidRDefault="00E66C81" w:rsidP="00E66C81">
      <w:pPr>
        <w:widowControl w:val="0"/>
        <w:numPr>
          <w:ilvl w:val="0"/>
          <w:numId w:val="18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The vending operation, including any personal vehicles, shall not create a safety hazard for traffic or </w:t>
      </w:r>
    </w:p>
    <w:p w14:paraId="236B8AA5"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pedestrians in parking areas where such vendors may set up.</w:t>
      </w:r>
    </w:p>
    <w:p w14:paraId="6FB2A285" w14:textId="77777777" w:rsidR="00E66C81" w:rsidRPr="00E66C81" w:rsidRDefault="00E66C81" w:rsidP="00E66C81">
      <w:pPr>
        <w:widowControl w:val="0"/>
        <w:numPr>
          <w:ilvl w:val="0"/>
          <w:numId w:val="18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vending operation, including any personal vehicles, shall not create a traffic or pedestrian hazard along public roads or private roads that are open to the public.</w:t>
      </w:r>
    </w:p>
    <w:p w14:paraId="3311CC91" w14:textId="77777777" w:rsidR="00E66C81" w:rsidRPr="00E66C81" w:rsidRDefault="00E66C81" w:rsidP="00E66C81">
      <w:pPr>
        <w:widowControl w:val="0"/>
        <w:autoSpaceDE w:val="0"/>
        <w:autoSpaceDN w:val="0"/>
        <w:spacing w:after="0" w:line="240" w:lineRule="auto"/>
        <w:ind w:left="720"/>
        <w:jc w:val="both"/>
        <w:rPr>
          <w:rFonts w:ascii="Arial" w:eastAsia="Arial" w:hAnsi="Arial" w:cs="Arial"/>
          <w:color w:val="212121"/>
          <w:w w:val="105"/>
          <w:sz w:val="20"/>
          <w:szCs w:val="20"/>
        </w:rPr>
      </w:pPr>
    </w:p>
    <w:p w14:paraId="4CE1A114" w14:textId="77777777" w:rsidR="00E66C81" w:rsidRPr="00E66C81" w:rsidRDefault="00E66C81" w:rsidP="00E66C81">
      <w:pPr>
        <w:widowControl w:val="0"/>
        <w:numPr>
          <w:ilvl w:val="0"/>
          <w:numId w:val="18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determining whether a traffic or pedestrian hazard has been created, the Code Enforcement Officer shall consider traffic and pedestrian patterns, ability of customers to pull their vehicles completely off of the road, ability of customers to fully enter parking areas so as not to block other vehicles wishing to stop from completely pulling off of the road, and encroachment on sidewalks, road shoulders and bicycle lanes.</w:t>
      </w:r>
    </w:p>
    <w:p w14:paraId="06ED6445"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5C2C6309" w14:textId="77777777" w:rsidR="00E66C81" w:rsidRPr="00E66C81" w:rsidRDefault="00E66C81" w:rsidP="00E66C81">
      <w:pPr>
        <w:widowControl w:val="0"/>
        <w:numPr>
          <w:ilvl w:val="0"/>
          <w:numId w:val="18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vending operation shall have adequate provisions for personal sanitary facilities so as not to create a nuisance, create pollution, or create a health hazard for customers.</w:t>
      </w:r>
    </w:p>
    <w:p w14:paraId="2DE04469"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0FAD3874" w14:textId="77777777" w:rsidR="00E66C81" w:rsidRPr="00E66C81" w:rsidRDefault="00E66C81" w:rsidP="00E66C81">
      <w:pPr>
        <w:widowControl w:val="0"/>
        <w:numPr>
          <w:ilvl w:val="0"/>
          <w:numId w:val="18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vending operation shall provide for disposal of any liquid or sanitary waste or litter created at or by the operation.</w:t>
      </w:r>
    </w:p>
    <w:p w14:paraId="035B787C"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6729E551" w14:textId="77777777" w:rsidR="00E66C81" w:rsidRPr="00E66C81" w:rsidRDefault="00E66C81" w:rsidP="00E66C81">
      <w:pPr>
        <w:widowControl w:val="0"/>
        <w:numPr>
          <w:ilvl w:val="0"/>
          <w:numId w:val="18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vendor may be located on public land or private land upon which said vendor has written permission to operate. The vendor shall not have any acquired interest in any private land upon which said vendor wishes to operate. If located on public land, the vendor shall have the permission of the Greene Board of selectmen either individually or as a general approval to allow vendors for a special event specified in section 11.101.2.</w:t>
      </w:r>
    </w:p>
    <w:p w14:paraId="4D4F3E13" w14:textId="77777777" w:rsidR="00E66C81" w:rsidRPr="00E66C81" w:rsidRDefault="00E66C81" w:rsidP="00E66C81">
      <w:pPr>
        <w:widowControl w:val="0"/>
        <w:autoSpaceDE w:val="0"/>
        <w:autoSpaceDN w:val="0"/>
        <w:spacing w:after="0" w:line="240" w:lineRule="auto"/>
        <w:ind w:left="3203" w:hanging="526"/>
        <w:jc w:val="both"/>
        <w:rPr>
          <w:rFonts w:ascii="Arial" w:eastAsia="Arial" w:hAnsi="Arial" w:cs="Arial"/>
          <w:color w:val="212121"/>
          <w:w w:val="105"/>
          <w:sz w:val="20"/>
          <w:szCs w:val="20"/>
        </w:rPr>
      </w:pPr>
    </w:p>
    <w:p w14:paraId="740D3D16" w14:textId="77777777" w:rsidR="00E66C81" w:rsidRPr="00E66C81" w:rsidRDefault="00E66C81" w:rsidP="00E66C81">
      <w:pPr>
        <w:widowControl w:val="0"/>
        <w:numPr>
          <w:ilvl w:val="0"/>
          <w:numId w:val="189"/>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vendor's products and equipment shall be completely removed and the site left substantially the same as prior to the vending operation at the completion of the 120-day period.</w:t>
      </w:r>
    </w:p>
    <w:p w14:paraId="3AED5B32"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ED05DB6"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11-204</w:t>
      </w:r>
      <w:r w:rsidRPr="00E66C81">
        <w:rPr>
          <w:rFonts w:ascii="Arial" w:eastAsia="Arial" w:hAnsi="Arial" w:cs="Arial"/>
          <w:b/>
          <w:color w:val="212121"/>
          <w:sz w:val="20"/>
          <w:szCs w:val="20"/>
        </w:rPr>
        <w:tab/>
      </w:r>
      <w:r w:rsidRPr="00E66C81">
        <w:rPr>
          <w:rFonts w:ascii="Arial" w:eastAsia="Arial" w:hAnsi="Arial" w:cs="Arial"/>
          <w:b/>
          <w:color w:val="212121"/>
          <w:sz w:val="20"/>
          <w:szCs w:val="20"/>
        </w:rPr>
        <w:tab/>
        <w:t>Appeals</w:t>
      </w:r>
    </w:p>
    <w:p w14:paraId="5AA7F312" w14:textId="77777777" w:rsidR="00E66C81" w:rsidRPr="00E66C81" w:rsidRDefault="00E66C81" w:rsidP="00E66C81">
      <w:pPr>
        <w:widowControl w:val="0"/>
        <w:autoSpaceDE w:val="0"/>
        <w:autoSpaceDN w:val="0"/>
        <w:spacing w:after="0" w:line="240" w:lineRule="auto"/>
        <w:rPr>
          <w:rFonts w:ascii="Arial" w:eastAsia="Arial" w:hAnsi="Arial" w:cs="Arial"/>
          <w:b/>
          <w:sz w:val="20"/>
          <w:szCs w:val="20"/>
        </w:rPr>
      </w:pPr>
    </w:p>
    <w:p w14:paraId="7824DF37"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r w:rsidRPr="00E66C81">
        <w:rPr>
          <w:rFonts w:ascii="Arial" w:eastAsia="Arial" w:hAnsi="Arial" w:cs="Arial"/>
          <w:color w:val="212121"/>
          <w:sz w:val="20"/>
          <w:szCs w:val="20"/>
        </w:rPr>
        <w:t>Any</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party</w:t>
      </w:r>
      <w:r w:rsidRPr="00E66C81">
        <w:rPr>
          <w:rFonts w:ascii="Arial" w:eastAsia="Arial" w:hAnsi="Arial" w:cs="Arial"/>
          <w:color w:val="212121"/>
          <w:spacing w:val="18"/>
          <w:sz w:val="20"/>
          <w:szCs w:val="20"/>
        </w:rPr>
        <w:t xml:space="preserve"> </w:t>
      </w:r>
      <w:r w:rsidRPr="00E66C81">
        <w:rPr>
          <w:rFonts w:ascii="Arial" w:eastAsia="Arial" w:hAnsi="Arial" w:cs="Arial"/>
          <w:color w:val="212121"/>
          <w:sz w:val="20"/>
          <w:szCs w:val="20"/>
        </w:rPr>
        <w:t>aggrieved</w:t>
      </w:r>
      <w:r w:rsidRPr="00E66C81">
        <w:rPr>
          <w:rFonts w:ascii="Arial" w:eastAsia="Arial" w:hAnsi="Arial" w:cs="Arial"/>
          <w:color w:val="212121"/>
          <w:spacing w:val="22"/>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decision</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the Code</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25"/>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apply</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to the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17"/>
          <w:sz w:val="20"/>
          <w:szCs w:val="20"/>
        </w:rPr>
        <w:t xml:space="preserve"> </w:t>
      </w:r>
      <w:r w:rsidRPr="00E66C81">
        <w:rPr>
          <w:rFonts w:ascii="Arial" w:eastAsia="Arial" w:hAnsi="Arial" w:cs="Arial"/>
          <w:color w:val="212121"/>
          <w:sz w:val="20"/>
          <w:szCs w:val="20"/>
        </w:rPr>
        <w:t>Board</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for</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permit</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or</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may</w:t>
      </w:r>
      <w:r w:rsidRPr="00E66C81">
        <w:rPr>
          <w:rFonts w:ascii="Arial" w:eastAsia="Arial" w:hAnsi="Arial" w:cs="Arial"/>
          <w:color w:val="212121"/>
          <w:spacing w:val="20"/>
          <w:sz w:val="20"/>
          <w:szCs w:val="20"/>
        </w:rPr>
        <w:t xml:space="preserve"> </w:t>
      </w:r>
      <w:r w:rsidRPr="00E66C81">
        <w:rPr>
          <w:rFonts w:ascii="Arial" w:eastAsia="Arial" w:hAnsi="Arial" w:cs="Arial"/>
          <w:color w:val="212121"/>
          <w:sz w:val="20"/>
          <w:szCs w:val="20"/>
        </w:rPr>
        <w:t>request</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review</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a</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permit</w:t>
      </w:r>
      <w:r w:rsidRPr="00E66C81">
        <w:rPr>
          <w:rFonts w:ascii="Arial" w:eastAsia="Arial" w:hAnsi="Arial" w:cs="Arial"/>
          <w:color w:val="212121"/>
          <w:spacing w:val="10"/>
          <w:sz w:val="20"/>
          <w:szCs w:val="20"/>
        </w:rPr>
        <w:t xml:space="preserve"> </w:t>
      </w:r>
      <w:r w:rsidRPr="00E66C81">
        <w:rPr>
          <w:rFonts w:ascii="Arial" w:eastAsia="Arial" w:hAnsi="Arial" w:cs="Arial"/>
          <w:color w:val="212121"/>
          <w:sz w:val="20"/>
          <w:szCs w:val="20"/>
        </w:rPr>
        <w:t>issued</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by</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Code</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26"/>
          <w:sz w:val="20"/>
          <w:szCs w:val="20"/>
        </w:rPr>
        <w:t xml:space="preserve"> </w:t>
      </w:r>
      <w:r w:rsidRPr="00E66C81">
        <w:rPr>
          <w:rFonts w:ascii="Arial" w:eastAsia="Arial" w:hAnsi="Arial" w:cs="Arial"/>
          <w:color w:val="212121"/>
          <w:sz w:val="20"/>
          <w:szCs w:val="20"/>
        </w:rPr>
        <w:t>Officer</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if</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aggrieved</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party</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requests</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to</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12"/>
          <w:sz w:val="20"/>
          <w:szCs w:val="20"/>
        </w:rPr>
        <w:t xml:space="preserve"> </w:t>
      </w:r>
      <w:r w:rsidRPr="00E66C81">
        <w:rPr>
          <w:rFonts w:ascii="Arial" w:eastAsia="Arial" w:hAnsi="Arial" w:cs="Arial"/>
          <w:color w:val="212121"/>
          <w:sz w:val="20"/>
          <w:szCs w:val="20"/>
        </w:rPr>
        <w:t>placed</w:t>
      </w:r>
      <w:r w:rsidRPr="00E66C81">
        <w:rPr>
          <w:rFonts w:ascii="Arial" w:eastAsia="Arial" w:hAnsi="Arial" w:cs="Arial"/>
          <w:color w:val="212121"/>
          <w:spacing w:val="7"/>
          <w:sz w:val="20"/>
          <w:szCs w:val="20"/>
        </w:rPr>
        <w:t xml:space="preserve"> </w:t>
      </w:r>
      <w:r w:rsidRPr="00E66C81">
        <w:rPr>
          <w:rFonts w:ascii="Arial" w:eastAsia="Arial" w:hAnsi="Arial" w:cs="Arial"/>
          <w:color w:val="212121"/>
          <w:sz w:val="20"/>
          <w:szCs w:val="20"/>
        </w:rPr>
        <w:t>on</w:t>
      </w:r>
      <w:r w:rsidRPr="00E66C81">
        <w:rPr>
          <w:rFonts w:ascii="Arial" w:eastAsia="Arial" w:hAnsi="Arial" w:cs="Arial"/>
          <w:color w:val="212121"/>
          <w:spacing w:val="-11"/>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Planning</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Board agenda</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within</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30</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days</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the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Code</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Enforcement</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Officer's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decision.</w:t>
      </w:r>
      <w:r w:rsidRPr="00E66C81">
        <w:rPr>
          <w:rFonts w:ascii="Arial" w:eastAsia="Arial" w:hAnsi="Arial" w:cs="Arial"/>
          <w:color w:val="212121"/>
          <w:spacing w:val="9"/>
          <w:sz w:val="20"/>
          <w:szCs w:val="20"/>
        </w:rPr>
        <w:t xml:space="preserve"> </w:t>
      </w:r>
      <w:r w:rsidRPr="00E66C81">
        <w:rPr>
          <w:rFonts w:ascii="Arial" w:eastAsia="Arial" w:hAnsi="Arial" w:cs="Arial"/>
          <w:color w:val="212121"/>
          <w:sz w:val="20"/>
          <w:szCs w:val="20"/>
        </w:rPr>
        <w:t>Further</w:t>
      </w:r>
      <w:r w:rsidRPr="00E66C81">
        <w:rPr>
          <w:rFonts w:ascii="Arial" w:eastAsia="Arial" w:hAnsi="Arial" w:cs="Arial"/>
          <w:color w:val="212121"/>
          <w:spacing w:val="-2"/>
          <w:sz w:val="20"/>
          <w:szCs w:val="20"/>
        </w:rPr>
        <w:t xml:space="preserve"> </w:t>
      </w:r>
      <w:r w:rsidRPr="00E66C81">
        <w:rPr>
          <w:rFonts w:ascii="Arial" w:eastAsia="Arial" w:hAnsi="Arial" w:cs="Arial"/>
          <w:color w:val="212121"/>
          <w:sz w:val="20"/>
          <w:szCs w:val="20"/>
        </w:rPr>
        <w:t>appeal</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will</w:t>
      </w:r>
      <w:r w:rsidRPr="00E66C81">
        <w:rPr>
          <w:rFonts w:ascii="Arial" w:eastAsia="Arial" w:hAnsi="Arial" w:cs="Arial"/>
          <w:color w:val="212121"/>
          <w:spacing w:val="-13"/>
          <w:sz w:val="20"/>
          <w:szCs w:val="20"/>
        </w:rPr>
        <w:t xml:space="preserve"> </w:t>
      </w:r>
      <w:r w:rsidRPr="00E66C81">
        <w:rPr>
          <w:rFonts w:ascii="Arial" w:eastAsia="Arial" w:hAnsi="Arial" w:cs="Arial"/>
          <w:color w:val="212121"/>
          <w:sz w:val="20"/>
          <w:szCs w:val="20"/>
        </w:rPr>
        <w:t>be</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in</w:t>
      </w:r>
      <w:r w:rsidRPr="00E66C81">
        <w:rPr>
          <w:rFonts w:ascii="Arial" w:eastAsia="Arial" w:hAnsi="Arial" w:cs="Arial"/>
          <w:color w:val="212121"/>
          <w:spacing w:val="-3"/>
          <w:sz w:val="20"/>
          <w:szCs w:val="20"/>
        </w:rPr>
        <w:t xml:space="preserve"> </w:t>
      </w:r>
      <w:r w:rsidRPr="00E66C81">
        <w:rPr>
          <w:rFonts w:ascii="Arial" w:eastAsia="Arial" w:hAnsi="Arial" w:cs="Arial"/>
          <w:color w:val="212121"/>
          <w:sz w:val="20"/>
          <w:szCs w:val="20"/>
        </w:rPr>
        <w:t>accordance</w:t>
      </w:r>
      <w:r w:rsidRPr="00E66C81">
        <w:rPr>
          <w:rFonts w:ascii="Arial" w:eastAsia="Arial" w:hAnsi="Arial" w:cs="Arial"/>
          <w:color w:val="212121"/>
          <w:spacing w:val="1"/>
          <w:sz w:val="20"/>
          <w:szCs w:val="20"/>
        </w:rPr>
        <w:t xml:space="preserve"> </w:t>
      </w:r>
      <w:r w:rsidRPr="00E66C81">
        <w:rPr>
          <w:rFonts w:ascii="Arial" w:eastAsia="Arial" w:hAnsi="Arial" w:cs="Arial"/>
          <w:color w:val="212121"/>
          <w:sz w:val="20"/>
          <w:szCs w:val="20"/>
        </w:rPr>
        <w:t>with Chapter</w:t>
      </w:r>
      <w:r w:rsidRPr="00E66C81">
        <w:rPr>
          <w:rFonts w:ascii="Arial" w:eastAsia="Arial" w:hAnsi="Arial" w:cs="Arial"/>
          <w:color w:val="212121"/>
          <w:spacing w:val="4"/>
          <w:sz w:val="20"/>
          <w:szCs w:val="20"/>
        </w:rPr>
        <w:t xml:space="preserve"> </w:t>
      </w:r>
      <w:r w:rsidRPr="00E66C81">
        <w:rPr>
          <w:rFonts w:ascii="Arial" w:eastAsia="Arial" w:hAnsi="Arial" w:cs="Arial"/>
          <w:color w:val="212121"/>
          <w:sz w:val="20"/>
          <w:szCs w:val="20"/>
        </w:rPr>
        <w:t>6</w:t>
      </w:r>
      <w:r w:rsidRPr="00E66C81">
        <w:rPr>
          <w:rFonts w:ascii="Arial" w:eastAsia="Arial" w:hAnsi="Arial" w:cs="Arial"/>
          <w:color w:val="212121"/>
          <w:spacing w:val="8"/>
          <w:sz w:val="20"/>
          <w:szCs w:val="20"/>
        </w:rPr>
        <w:t xml:space="preserve"> </w:t>
      </w:r>
      <w:r w:rsidRPr="00E66C81">
        <w:rPr>
          <w:rFonts w:ascii="Arial" w:eastAsia="Arial" w:hAnsi="Arial" w:cs="Arial"/>
          <w:color w:val="212121"/>
          <w:sz w:val="20"/>
          <w:szCs w:val="20"/>
        </w:rPr>
        <w:t>of</w:t>
      </w:r>
      <w:r w:rsidRPr="00E66C81">
        <w:rPr>
          <w:rFonts w:ascii="Arial" w:eastAsia="Arial" w:hAnsi="Arial" w:cs="Arial"/>
          <w:color w:val="212121"/>
          <w:spacing w:val="-5"/>
          <w:sz w:val="20"/>
          <w:szCs w:val="20"/>
        </w:rPr>
        <w:t xml:space="preserve"> </w:t>
      </w:r>
      <w:r w:rsidRPr="00E66C81">
        <w:rPr>
          <w:rFonts w:ascii="Arial" w:eastAsia="Arial" w:hAnsi="Arial" w:cs="Arial"/>
          <w:color w:val="212121"/>
          <w:sz w:val="20"/>
          <w:szCs w:val="20"/>
        </w:rPr>
        <w:t>this</w:t>
      </w:r>
      <w:r w:rsidRPr="00E66C81">
        <w:rPr>
          <w:rFonts w:ascii="Arial" w:eastAsia="Arial" w:hAnsi="Arial" w:cs="Arial"/>
          <w:color w:val="212121"/>
          <w:spacing w:val="6"/>
          <w:sz w:val="20"/>
          <w:szCs w:val="20"/>
        </w:rPr>
        <w:t xml:space="preserve"> </w:t>
      </w:r>
      <w:r w:rsidRPr="00E66C81">
        <w:rPr>
          <w:rFonts w:ascii="Arial" w:eastAsia="Arial" w:hAnsi="Arial" w:cs="Arial"/>
          <w:color w:val="212121"/>
          <w:sz w:val="20"/>
          <w:szCs w:val="20"/>
        </w:rPr>
        <w:t>ordinance.</w:t>
      </w:r>
    </w:p>
    <w:p w14:paraId="39942D7A"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4A17BC3"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4215A488"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5355D431"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1EBA2D07"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675E151F"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1F5D2D37"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549C607C"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E2E5628"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22ABFF98"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3B793380"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33B981B4"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6EB1A5D0"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30330B15"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313CFB79"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B881871"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7F1E6576"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4C276BD5"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1F60AFE9"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5B4935D7"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22A35BCA"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70051053"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0D5025FC"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56CDE254"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337089AE"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7F5EB7E4"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6FC1A44E"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72C9358D" w14:textId="77777777" w:rsidR="00E66C81" w:rsidRPr="00E66C81" w:rsidRDefault="00E66C81" w:rsidP="00E66C81">
      <w:pPr>
        <w:widowControl w:val="0"/>
        <w:autoSpaceDE w:val="0"/>
        <w:autoSpaceDN w:val="0"/>
        <w:spacing w:after="0" w:line="240" w:lineRule="auto"/>
        <w:jc w:val="center"/>
        <w:rPr>
          <w:rFonts w:ascii="Arial" w:eastAsia="Arial" w:hAnsi="Arial" w:cs="Arial"/>
          <w:i/>
          <w:iCs/>
          <w:color w:val="A6A6A6" w:themeColor="background1" w:themeShade="A6"/>
          <w:spacing w:val="3"/>
          <w:sz w:val="20"/>
          <w:szCs w:val="20"/>
        </w:rPr>
      </w:pPr>
    </w:p>
    <w:p w14:paraId="2C184DBF"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3B6B650A"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p>
    <w:p w14:paraId="22100381" w14:textId="77777777" w:rsidR="00E66C81" w:rsidRPr="00E66C81" w:rsidRDefault="00E66C81" w:rsidP="00E66C81">
      <w:pPr>
        <w:widowControl w:val="0"/>
        <w:autoSpaceDE w:val="0"/>
        <w:autoSpaceDN w:val="0"/>
        <w:spacing w:after="0" w:line="240" w:lineRule="auto"/>
        <w:jc w:val="center"/>
        <w:rPr>
          <w:rFonts w:ascii="Arial" w:eastAsia="Arial" w:hAnsi="Arial" w:cs="Arial"/>
          <w:b/>
          <w:bCs/>
          <w:i/>
          <w:iCs/>
          <w:color w:val="212121"/>
          <w:sz w:val="20"/>
          <w:szCs w:val="20"/>
          <w:u w:val="single"/>
        </w:rPr>
      </w:pPr>
      <w:r w:rsidRPr="00E66C81">
        <w:rPr>
          <w:rFonts w:ascii="Arial" w:eastAsia="Arial" w:hAnsi="Arial" w:cs="Arial"/>
          <w:b/>
          <w:bCs/>
          <w:i/>
          <w:iCs/>
          <w:color w:val="212121"/>
          <w:sz w:val="20"/>
          <w:szCs w:val="20"/>
          <w:u w:val="single"/>
        </w:rPr>
        <w:t>Chapter 12</w:t>
      </w:r>
    </w:p>
    <w:p w14:paraId="5B6341A8"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09DAA30D" w14:textId="77777777" w:rsidR="00E66C81" w:rsidRPr="00E66C81" w:rsidRDefault="00E66C81" w:rsidP="00E66C81">
      <w:pPr>
        <w:widowControl w:val="0"/>
        <w:tabs>
          <w:tab w:val="center" w:pos="5400"/>
        </w:tabs>
        <w:autoSpaceDE w:val="0"/>
        <w:autoSpaceDN w:val="0"/>
        <w:spacing w:after="0" w:line="240" w:lineRule="auto"/>
        <w:rPr>
          <w:rFonts w:ascii="Arial" w:eastAsia="Arial" w:hAnsi="Arial" w:cs="Arial"/>
          <w:b/>
          <w:bCs/>
          <w:color w:val="212121"/>
          <w:sz w:val="20"/>
          <w:szCs w:val="20"/>
        </w:rPr>
      </w:pPr>
      <w:r w:rsidRPr="00E66C81">
        <w:rPr>
          <w:rFonts w:ascii="Arial" w:eastAsia="Arial" w:hAnsi="Arial" w:cs="Arial"/>
          <w:b/>
          <w:bCs/>
          <w:color w:val="212121"/>
          <w:sz w:val="20"/>
          <w:szCs w:val="20"/>
        </w:rPr>
        <w:t>12-101</w:t>
      </w:r>
      <w:r w:rsidRPr="00E66C81">
        <w:rPr>
          <w:rFonts w:ascii="Arial" w:eastAsia="Arial" w:hAnsi="Arial" w:cs="Arial"/>
          <w:b/>
          <w:bCs/>
          <w:color w:val="212121"/>
          <w:sz w:val="20"/>
          <w:szCs w:val="20"/>
        </w:rPr>
        <w:tab/>
        <w:t>Definitions</w:t>
      </w:r>
    </w:p>
    <w:p w14:paraId="23ADD51C"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5ED54D2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12-101.1</w:t>
      </w:r>
      <w:r w:rsidRPr="00E66C81">
        <w:rPr>
          <w:rFonts w:ascii="Arial" w:eastAsia="Arial" w:hAnsi="Arial" w:cs="Arial"/>
          <w:b/>
          <w:color w:val="212121"/>
          <w:sz w:val="20"/>
          <w:szCs w:val="20"/>
        </w:rPr>
        <w:tab/>
        <w:t>Construction of Language</w:t>
      </w:r>
    </w:p>
    <w:p w14:paraId="37FE34BA"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p>
    <w:p w14:paraId="2E398FB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r w:rsidRPr="00E66C81">
        <w:rPr>
          <w:rFonts w:ascii="Arial" w:eastAsia="Arial" w:hAnsi="Arial" w:cs="Arial"/>
          <w:color w:val="212121"/>
          <w:sz w:val="20"/>
          <w:szCs w:val="20"/>
        </w:rPr>
        <w:t>In this Ordinance, certain words shall be interpreted as follows: The word ''person" includes a firm, association, organization, partnership, trust, company or corporation, as well as an individual; the present tense includes the future tense the singular number includes the plural, and the plural includes the singular; the word "shall" is mandatory, and the word "may” is permissive; the word "used" or "occupied" includes the words “intended," "designed,” or “arranged to be used or occupied," the word "building" includes the word "structure, and the word "dwelling" includes the word "residence," the word "lot" includes "plot'' or "Parcel." In the case of any difference of meaning or implication between the text of this Ordinance and any map or illustration, the text shall control.</w:t>
      </w:r>
    </w:p>
    <w:p w14:paraId="714A8E7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5448F75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r w:rsidRPr="00E66C81">
        <w:rPr>
          <w:rFonts w:ascii="Arial" w:eastAsia="Arial" w:hAnsi="Arial" w:cs="Arial"/>
          <w:color w:val="212121"/>
          <w:sz w:val="20"/>
          <w:szCs w:val="20"/>
        </w:rPr>
        <w:t>Terms not defined shall have the customary dictionary meaning.</w:t>
      </w:r>
    </w:p>
    <w:p w14:paraId="0E4501B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085EDBA4" w14:textId="77777777" w:rsidR="00E66C81" w:rsidRPr="00E66C81" w:rsidRDefault="00E66C81" w:rsidP="00E66C81">
      <w:pPr>
        <w:widowControl w:val="0"/>
        <w:autoSpaceDE w:val="0"/>
        <w:autoSpaceDN w:val="0"/>
        <w:spacing w:after="0" w:line="240" w:lineRule="auto"/>
        <w:rPr>
          <w:rFonts w:ascii="Arial" w:eastAsia="Arial" w:hAnsi="Arial" w:cs="Arial"/>
          <w:b/>
          <w:color w:val="212121"/>
          <w:sz w:val="20"/>
          <w:szCs w:val="20"/>
        </w:rPr>
      </w:pPr>
      <w:r w:rsidRPr="00E66C81">
        <w:rPr>
          <w:rFonts w:ascii="Arial" w:eastAsia="Arial" w:hAnsi="Arial" w:cs="Arial"/>
          <w:b/>
          <w:color w:val="212121"/>
          <w:sz w:val="20"/>
          <w:szCs w:val="20"/>
        </w:rPr>
        <w:t>12-101.2</w:t>
      </w:r>
      <w:r w:rsidRPr="00E66C81">
        <w:rPr>
          <w:rFonts w:ascii="Arial" w:eastAsia="Arial" w:hAnsi="Arial" w:cs="Arial"/>
          <w:b/>
          <w:color w:val="212121"/>
          <w:sz w:val="20"/>
          <w:szCs w:val="20"/>
        </w:rPr>
        <w:tab/>
        <w:t>Definitions</w:t>
      </w:r>
    </w:p>
    <w:p w14:paraId="3A1CCB1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7DA8FBA3" w14:textId="77777777" w:rsidR="00E66C81" w:rsidRPr="00E66C81" w:rsidRDefault="00E66C81" w:rsidP="00E66C81">
      <w:pPr>
        <w:widowControl w:val="0"/>
        <w:autoSpaceDE w:val="0"/>
        <w:autoSpaceDN w:val="0"/>
        <w:spacing w:after="0" w:line="240" w:lineRule="auto"/>
        <w:ind w:left="360"/>
        <w:jc w:val="both"/>
        <w:rPr>
          <w:rFonts w:ascii="Arial" w:eastAsia="Arial" w:hAnsi="Arial" w:cs="Arial"/>
          <w:color w:val="212121"/>
          <w:sz w:val="20"/>
          <w:szCs w:val="20"/>
        </w:rPr>
      </w:pPr>
      <w:r w:rsidRPr="00E66C81">
        <w:rPr>
          <w:rFonts w:ascii="Arial" w:eastAsia="Arial" w:hAnsi="Arial" w:cs="Arial"/>
          <w:color w:val="212121"/>
          <w:sz w:val="20"/>
          <w:szCs w:val="20"/>
        </w:rPr>
        <w:t>In this Ordinance, the following terms shall have the following meanings unless a contrary meaning is required by the context or is specifically prescribed.</w:t>
      </w:r>
    </w:p>
    <w:p w14:paraId="56CA8FD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33FC9C5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lastRenderedPageBreak/>
        <w:t>ABUTTER- The owner(s) of property sharing a common boundary with a given piece of property, whether or not these properties are separated by a public or private street or right of way, The owners of property shall be considered to be the parties listed by the Tax Assessor of Greene as the ones against whom taxes are assessed.</w:t>
      </w:r>
    </w:p>
    <w:p w14:paraId="7D06BE1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06B8A98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highlight w:val="yellow"/>
        </w:rPr>
        <w:t>ACCESSORY DWELLING UNIT – A separate, secondary dwelling unit located on a property with a single-family dwelling.</w:t>
      </w:r>
    </w:p>
    <w:p w14:paraId="754C095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010F270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ACCESSORY STRUCTURE OR USE- A separate use or structure which is customarily both incidental and subordinate to the principal structure and is on the same lot only. The term "incidental" in reference to the principal structure shall mean both a) subordinate and minor in significance to the principal structure, and b) attendant to the principal structure. Such accessory structures, when aggregated shall not subordinate the alleged principal use of the lot. Accessory structures shall not exceed one hundred (100) square feet in floor area.</w:t>
      </w:r>
    </w:p>
    <w:p w14:paraId="3D58D18B"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136B9C77" w14:textId="77777777" w:rsidR="00E66C81" w:rsidRPr="00E66C81" w:rsidRDefault="00E66C81" w:rsidP="00E66C81">
      <w:pPr>
        <w:widowControl w:val="0"/>
        <w:autoSpaceDE w:val="0"/>
        <w:autoSpaceDN w:val="0"/>
        <w:spacing w:after="0" w:line="240" w:lineRule="auto"/>
        <w:jc w:val="both"/>
        <w:rPr>
          <w:rFonts w:ascii="Arial" w:eastAsia="Arial" w:hAnsi="Arial" w:cs="Arial"/>
          <w:i/>
          <w:iCs/>
          <w:color w:val="212121"/>
          <w:sz w:val="20"/>
          <w:szCs w:val="20"/>
        </w:rPr>
      </w:pPr>
      <w:r w:rsidRPr="00E66C81">
        <w:rPr>
          <w:rFonts w:ascii="Arial" w:eastAsia="Arial" w:hAnsi="Arial" w:cs="Arial"/>
          <w:i/>
          <w:iCs/>
          <w:color w:val="212121"/>
          <w:sz w:val="20"/>
          <w:szCs w:val="20"/>
        </w:rPr>
        <w:t>For the purpose of this definition, an addition to or extension of an existing principal structure such as a deck or garage where the addition is attached to the principal structure by a common wall and roof is considered a part of the principal structure.</w:t>
      </w:r>
    </w:p>
    <w:p w14:paraId="225E2D7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20201F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ADULT BOOK, VIDEO AND/OR ENTERTAINMENT STORE- An establishment having as a substantial or significant portion of it stock in trade in sexual devices, printed or video material including, but not limited to, magazines, books, pictures, photographs, videos, computer video or connection, or films for sale or viewing on premises that are distinguished or characterized by their emphasis on matter depicting, describing or relating to sexual activities or anatomical areas, or an establishment with a segment or section devoted to the sale or display of such material, or an establishment that holds itself out to the public as a purveyor of such materials based upon its signage, advertising, displays, actual sales, presence of video preview or coin-operated booths, the exclusion of minors from the establishment's premises, or any other factors showing that the establishment's primary purpose is to purvey such material.</w:t>
      </w:r>
    </w:p>
    <w:p w14:paraId="7212709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p>
    <w:p w14:paraId="4876477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sz w:val="20"/>
          <w:szCs w:val="20"/>
        </w:rPr>
        <w:t xml:space="preserve">ADULT ENTERTAINMENT FACILITY- An establishment devoted to adult entertainment, either with or without a liquor license, presenting material, either live or via film, video, computer, or other media, and distinguished or characterized by an emphasis on matter depicting, describing, or relating to sexual activities or anatomical genital areas or featuring topless dancers, strippers, male or female impersonators, or similar entertainers for observation by patrons. Entertainers </w:t>
      </w:r>
      <w:r w:rsidRPr="00E66C81">
        <w:rPr>
          <w:rFonts w:ascii="Arial" w:eastAsia="Arial" w:hAnsi="Arial" w:cs="Arial"/>
          <w:color w:val="1F1F1F"/>
          <w:w w:val="105"/>
          <w:sz w:val="20"/>
          <w:szCs w:val="20"/>
        </w:rPr>
        <w:t>shall include employees,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contracted firms offering such entertainers,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patrons who</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may be</w:t>
      </w:r>
      <w:r w:rsidRPr="00E66C81">
        <w:rPr>
          <w:rFonts w:ascii="Arial" w:eastAsia="Arial" w:hAnsi="Arial" w:cs="Arial"/>
          <w:color w:val="1F1F1F"/>
          <w:spacing w:val="-50"/>
          <w:w w:val="105"/>
          <w:sz w:val="20"/>
          <w:szCs w:val="20"/>
        </w:rPr>
        <w:t xml:space="preserve"> </w:t>
      </w:r>
      <w:r w:rsidRPr="00E66C81">
        <w:rPr>
          <w:rFonts w:ascii="Arial" w:eastAsia="Arial" w:hAnsi="Arial" w:cs="Arial"/>
          <w:color w:val="1F1F1F"/>
          <w:w w:val="110"/>
          <w:sz w:val="20"/>
          <w:szCs w:val="20"/>
        </w:rPr>
        <w:t>encouraged</w:t>
      </w:r>
      <w:r w:rsidRPr="00E66C81">
        <w:rPr>
          <w:rFonts w:ascii="Arial" w:eastAsia="Arial" w:hAnsi="Arial" w:cs="Arial"/>
          <w:color w:val="1F1F1F"/>
          <w:spacing w:val="-9"/>
          <w:w w:val="110"/>
          <w:sz w:val="20"/>
          <w:szCs w:val="20"/>
        </w:rPr>
        <w:t xml:space="preserve"> </w:t>
      </w:r>
      <w:r w:rsidRPr="00E66C81">
        <w:rPr>
          <w:rFonts w:ascii="Arial" w:eastAsia="Arial" w:hAnsi="Arial" w:cs="Arial"/>
          <w:color w:val="1F1F1F"/>
          <w:w w:val="110"/>
          <w:sz w:val="20"/>
          <w:szCs w:val="20"/>
        </w:rPr>
        <w:t>to</w:t>
      </w:r>
      <w:r w:rsidRPr="00E66C81">
        <w:rPr>
          <w:rFonts w:ascii="Arial" w:eastAsia="Arial" w:hAnsi="Arial" w:cs="Arial"/>
          <w:color w:val="1F1F1F"/>
          <w:spacing w:val="-9"/>
          <w:w w:val="110"/>
          <w:sz w:val="20"/>
          <w:szCs w:val="20"/>
        </w:rPr>
        <w:t xml:space="preserve"> </w:t>
      </w:r>
      <w:r w:rsidRPr="00E66C81">
        <w:rPr>
          <w:rFonts w:ascii="Arial" w:eastAsia="Arial" w:hAnsi="Arial" w:cs="Arial"/>
          <w:color w:val="1F1F1F"/>
          <w:w w:val="110"/>
          <w:sz w:val="20"/>
          <w:szCs w:val="20"/>
        </w:rPr>
        <w:t>perform</w:t>
      </w:r>
      <w:r w:rsidRPr="00E66C81">
        <w:rPr>
          <w:rFonts w:ascii="Arial" w:eastAsia="Arial" w:hAnsi="Arial" w:cs="Arial"/>
          <w:color w:val="1F1F1F"/>
          <w:spacing w:val="-5"/>
          <w:w w:val="110"/>
          <w:sz w:val="20"/>
          <w:szCs w:val="20"/>
        </w:rPr>
        <w:t xml:space="preserve"> </w:t>
      </w:r>
      <w:r w:rsidRPr="00E66C81">
        <w:rPr>
          <w:rFonts w:ascii="Arial" w:eastAsia="Arial" w:hAnsi="Arial" w:cs="Arial"/>
          <w:color w:val="1F1F1F"/>
          <w:w w:val="110"/>
          <w:sz w:val="20"/>
          <w:szCs w:val="20"/>
        </w:rPr>
        <w:t>in</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a</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sexually</w:t>
      </w:r>
      <w:r w:rsidRPr="00E66C81">
        <w:rPr>
          <w:rFonts w:ascii="Arial" w:eastAsia="Arial" w:hAnsi="Arial" w:cs="Arial"/>
          <w:color w:val="1F1F1F"/>
          <w:spacing w:val="-3"/>
          <w:w w:val="110"/>
          <w:sz w:val="20"/>
          <w:szCs w:val="20"/>
        </w:rPr>
        <w:t xml:space="preserve"> </w:t>
      </w:r>
      <w:r w:rsidRPr="00E66C81">
        <w:rPr>
          <w:rFonts w:ascii="Arial" w:eastAsia="Arial" w:hAnsi="Arial" w:cs="Arial"/>
          <w:color w:val="1F1F1F"/>
          <w:w w:val="110"/>
          <w:sz w:val="20"/>
          <w:szCs w:val="20"/>
        </w:rPr>
        <w:t>explicit</w:t>
      </w:r>
      <w:r w:rsidRPr="00E66C81">
        <w:rPr>
          <w:rFonts w:ascii="Arial" w:eastAsia="Arial" w:hAnsi="Arial" w:cs="Arial"/>
          <w:color w:val="1F1F1F"/>
          <w:spacing w:val="-6"/>
          <w:w w:val="110"/>
          <w:sz w:val="20"/>
          <w:szCs w:val="20"/>
        </w:rPr>
        <w:t xml:space="preserve"> </w:t>
      </w:r>
      <w:r w:rsidRPr="00E66C81">
        <w:rPr>
          <w:rFonts w:ascii="Arial" w:eastAsia="Arial" w:hAnsi="Arial" w:cs="Arial"/>
          <w:color w:val="1F1F1F"/>
          <w:w w:val="110"/>
          <w:sz w:val="20"/>
          <w:szCs w:val="20"/>
        </w:rPr>
        <w:t>manner</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or</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display</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anatomical</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areas.</w:t>
      </w:r>
    </w:p>
    <w:p w14:paraId="7CA08EB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6913285"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AGRICULTURE- The production, keeping or maintenance for sale or lease, of plants and/or animals, including but not limited to: forages and sod crops; grains and seed crops; dairy animals and dairy products; livestock; fruits and vegetables; and ornamental and green house products. Agriculture does not include confined feeding operations, forest management and timber harvesting activities.</w:t>
      </w:r>
    </w:p>
    <w:p w14:paraId="7B4BD8FA"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p>
    <w:p w14:paraId="27CFE5A9" w14:textId="77777777" w:rsidR="00E66C81" w:rsidRPr="00E66C81" w:rsidRDefault="00E66C81" w:rsidP="00E66C81">
      <w:pPr>
        <w:widowControl w:val="0"/>
        <w:autoSpaceDE w:val="0"/>
        <w:autoSpaceDN w:val="0"/>
        <w:spacing w:after="0" w:line="240" w:lineRule="auto"/>
        <w:rPr>
          <w:rFonts w:ascii="Arial" w:eastAsia="Arial" w:hAnsi="Arial" w:cs="Arial"/>
          <w:color w:val="212121"/>
          <w:sz w:val="20"/>
          <w:szCs w:val="20"/>
        </w:rPr>
      </w:pPr>
      <w:r w:rsidRPr="00E66C81">
        <w:rPr>
          <w:rFonts w:ascii="Arial" w:eastAsia="Arial" w:hAnsi="Arial" w:cs="Arial"/>
          <w:color w:val="212121"/>
          <w:sz w:val="20"/>
          <w:szCs w:val="20"/>
        </w:rPr>
        <w:t>AGRICULTURAL RELATED SALES AND SERVICES- The use of buildings or land for sale of equipment, products, or services to those primarily engaged in agricultural and forestry activities.</w:t>
      </w:r>
    </w:p>
    <w:p w14:paraId="6DAA3B2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36ACB1F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sz w:val="20"/>
          <w:szCs w:val="20"/>
        </w:rPr>
      </w:pPr>
      <w:r w:rsidRPr="00E66C81">
        <w:rPr>
          <w:rFonts w:ascii="Arial" w:eastAsia="Arial" w:hAnsi="Arial" w:cs="Arial"/>
          <w:color w:val="212121"/>
          <w:sz w:val="20"/>
          <w:szCs w:val="20"/>
        </w:rPr>
        <w:t>AGGRIEVED PARTY- An owner of land whose property is directly or indirectly affected by the granting or denial of an approval, permit, or variance under this Ordinance; a person whose land abuts land for which an approval, permit or variance has been granted; or any other person or group of persons who have suffered particularized injury as a result of the granting or denial of such approval, permit or variance.</w:t>
      </w:r>
    </w:p>
    <w:p w14:paraId="1A35414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817139F"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ALTERATION- Any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change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or modification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464646"/>
          <w:w w:val="105"/>
          <w:sz w:val="20"/>
          <w:szCs w:val="20"/>
        </w:rPr>
        <w:t>in</w:t>
      </w:r>
      <w:r w:rsidRPr="00E66C81">
        <w:rPr>
          <w:rFonts w:ascii="Arial" w:eastAsia="Arial" w:hAnsi="Arial" w:cs="Arial"/>
          <w:color w:val="464646"/>
          <w:spacing w:val="1"/>
          <w:w w:val="105"/>
          <w:sz w:val="20"/>
          <w:szCs w:val="20"/>
        </w:rPr>
        <w:t xml:space="preserve"> </w:t>
      </w:r>
      <w:r w:rsidRPr="00E66C81">
        <w:rPr>
          <w:rFonts w:ascii="Arial" w:eastAsia="Arial" w:hAnsi="Arial" w:cs="Arial"/>
          <w:color w:val="1F1F1F"/>
          <w:w w:val="105"/>
          <w:sz w:val="20"/>
          <w:szCs w:val="20"/>
        </w:rPr>
        <w:t>construction,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(normal maintenance of buildings</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property</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be</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misconstrued</w:t>
      </w:r>
      <w:r w:rsidRPr="00E66C81">
        <w:rPr>
          <w:rFonts w:ascii="Arial" w:eastAsia="Arial" w:hAnsi="Arial" w:cs="Arial"/>
          <w:color w:val="1F1F1F"/>
          <w:spacing w:val="28"/>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an</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alteration)</w:t>
      </w:r>
      <w:r w:rsidRPr="00E66C81">
        <w:rPr>
          <w:rFonts w:ascii="Arial" w:eastAsia="Arial" w:hAnsi="Arial" w:cs="Arial"/>
          <w:color w:val="1F1F1F"/>
          <w:spacing w:val="28"/>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change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structural</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members</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building</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structure</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such</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bearing</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walls,</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columns,</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beams,</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girders,</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42"/>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use</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building.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 term shall also include change, modification, or addition of a deck, dormer, or roof of a</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10"/>
          <w:sz w:val="20"/>
          <w:szCs w:val="20"/>
        </w:rPr>
        <w:t>building.</w:t>
      </w:r>
    </w:p>
    <w:p w14:paraId="78587CC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5B792B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AQUICULTURE-</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growing</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propagation</w:t>
      </w:r>
      <w:r w:rsidRPr="00E66C81">
        <w:rPr>
          <w:rFonts w:ascii="Arial" w:eastAsia="Arial" w:hAnsi="Arial" w:cs="Arial"/>
          <w:color w:val="1F1F1F"/>
          <w:spacing w:val="29"/>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harvestable</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freshwater,</w:t>
      </w:r>
      <w:r w:rsidRPr="00E66C81">
        <w:rPr>
          <w:rFonts w:ascii="Arial" w:eastAsia="Arial" w:hAnsi="Arial" w:cs="Arial"/>
          <w:color w:val="1F1F1F"/>
          <w:spacing w:val="37"/>
          <w:w w:val="105"/>
          <w:sz w:val="20"/>
          <w:szCs w:val="20"/>
        </w:rPr>
        <w:t xml:space="preserve"> </w:t>
      </w:r>
      <w:r w:rsidRPr="00E66C81">
        <w:rPr>
          <w:rFonts w:ascii="Arial" w:eastAsia="Arial" w:hAnsi="Arial" w:cs="Arial"/>
          <w:color w:val="1F1F1F"/>
          <w:w w:val="105"/>
          <w:sz w:val="20"/>
          <w:szCs w:val="20"/>
        </w:rPr>
        <w:t>plant,</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animal species.</w:t>
      </w:r>
    </w:p>
    <w:p w14:paraId="1E85628F"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E22D23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AUTOMOBILE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GRAVEYARD- A</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yard, field or other area used as a place of</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storage,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other than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temporary</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storage</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up to</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one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hundred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twenty</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(120)</w:t>
      </w:r>
      <w:r w:rsidRPr="00E66C81">
        <w:rPr>
          <w:rFonts w:ascii="Arial" w:eastAsia="Arial" w:hAnsi="Arial" w:cs="Arial"/>
          <w:color w:val="1F1F1F"/>
          <w:spacing w:val="13"/>
          <w:w w:val="105"/>
          <w:sz w:val="20"/>
          <w:szCs w:val="20"/>
        </w:rPr>
        <w:t xml:space="preserve"> </w:t>
      </w:r>
      <w:r w:rsidRPr="00E66C81">
        <w:rPr>
          <w:rFonts w:ascii="Arial" w:eastAsia="Arial" w:hAnsi="Arial" w:cs="Arial"/>
          <w:color w:val="1F1F1F"/>
          <w:w w:val="105"/>
          <w:sz w:val="20"/>
          <w:szCs w:val="20"/>
        </w:rPr>
        <w:t>days</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by</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an</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establishment</w:t>
      </w:r>
      <w:r w:rsidRPr="00E66C81">
        <w:rPr>
          <w:rFonts w:ascii="Arial" w:eastAsia="Arial" w:hAnsi="Arial" w:cs="Arial"/>
          <w:color w:val="1F1F1F"/>
          <w:spacing w:val="24"/>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place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business which is engaged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primarily in doing auto body</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repair work for 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purpose of making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repairs to render a motor vehicle serviceable for three (3) or more unserviceable, discarded,</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worn out</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junked</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motor</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vehicles</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as</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defined</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in</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Title</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29,</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section</w:t>
      </w:r>
      <w:r w:rsidRPr="00E66C81">
        <w:rPr>
          <w:rFonts w:ascii="Arial" w:eastAsia="Arial" w:hAnsi="Arial" w:cs="Arial"/>
          <w:color w:val="1F1F1F"/>
          <w:spacing w:val="4"/>
          <w:w w:val="105"/>
          <w:sz w:val="20"/>
          <w:szCs w:val="20"/>
        </w:rPr>
        <w:t xml:space="preserve"> </w:t>
      </w:r>
      <w:r w:rsidRPr="00E66C81">
        <w:rPr>
          <w:rFonts w:ascii="Arial" w:eastAsia="Arial" w:hAnsi="Arial" w:cs="Arial"/>
          <w:color w:val="1F1F1F"/>
          <w:w w:val="105"/>
          <w:sz w:val="20"/>
          <w:szCs w:val="20"/>
        </w:rPr>
        <w:t>1,</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subsection</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7,</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parts</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thereof.</w:t>
      </w:r>
    </w:p>
    <w:p w14:paraId="18E6EEF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E69ED5D"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BACKLOT- Any lot or parcel of land that does not have frontage on a public street or privately­ owned street meeting the standards contained in Chapter 5, Street Construction Standards.</w:t>
      </w:r>
    </w:p>
    <w:p w14:paraId="70C40A1C"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2BC4C1CB"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r w:rsidRPr="00E66C81">
        <w:rPr>
          <w:rFonts w:ascii="Arial" w:eastAsia="Arial" w:hAnsi="Arial" w:cs="Arial"/>
          <w:color w:val="1F1F1F"/>
          <w:w w:val="105"/>
          <w:sz w:val="20"/>
          <w:szCs w:val="20"/>
        </w:rPr>
        <w:t>BASAL AREA- The area of cross section of a tree stem at 4 1/2 feet above ground level inclusive of bark.</w:t>
      </w:r>
    </w:p>
    <w:p w14:paraId="364B58B2"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0396773D"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BASEMENT- Any portion of a building with a floor to ceiling height of six (6) feet or more and having more than 50% of its volume below the existing ground level.</w:t>
      </w:r>
    </w:p>
    <w:p w14:paraId="3E691915"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0F3FDC3"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BUILDING PERMIT- The official written document to be displayed at the construction site that grants the authorization for the construction. This document is issued by the Building Inspector.</w:t>
      </w:r>
    </w:p>
    <w:p w14:paraId="0B5B187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40C5E239"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CAMPGROUND- Any area or tract of land to accommodate two (2) or more parties in temporary living quarters, including, but not limited to tents, recreational vehicles, or other shelters.</w:t>
      </w:r>
    </w:p>
    <w:p w14:paraId="02847482"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2E7663DD"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CANOPY - The more-or-less continuous cover formed by tree crowns in a wooded area.</w:t>
      </w:r>
    </w:p>
    <w:p w14:paraId="0EE1D77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0913302C"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CHANGE OF USE- Any action which alters an existing or proposed use of a property to any other use. The change will be in the actual function or type of business occurring or proposed for the property and shall not be limited to the categories of uses as set forth in Chapter 3. Multiple uses may exist on any property provided that a Change of Use has been granted for each use. This includes the rental or leasing of any portion of a parcel with an approved use for any other additional use(s).</w:t>
      </w:r>
    </w:p>
    <w:p w14:paraId="402BAFD9"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705E395"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CHILD CARE HOME- A child boarding home, summer camp, foster family home or other place providing domiciliary arrangements for compensation of less than three children, unrelated to the operator by blood, marriage, or adoption, under eighteen years of age.</w:t>
      </w:r>
    </w:p>
    <w:p w14:paraId="67F8BD7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4C89857A"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COLLECTOR STREET- A Collector Street shall be those streets and roads classified by the Maine Department of Transportation as either Major or Minor Collectors according to the Federal Functional Classification System.</w:t>
      </w:r>
    </w:p>
    <w:p w14:paraId="52D26DD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DCCA6B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COMMERCIAL COMMUNICATION TOWER- Any structure, antenna, tower, or other device which provides radio/television transmission, commercial mobile wireless services, unlicensed wireless service, cellular phone service, specialized mobile radio communications (SMR) common carrier wireless exchange phone service, specialized mobile radio communication (SMR), common carrier wireless exchange access service, and personal communications service (PCS) or pager service.</w:t>
      </w:r>
    </w:p>
    <w:p w14:paraId="5F25DED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4AE2452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COMMERCIAL RECREATION- Any commercial enterprise that receives a fee in return for some recreational activity.</w:t>
      </w:r>
    </w:p>
    <w:p w14:paraId="6583D6B6"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0DD0F36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 xml:space="preserve">COMMERCIAL USE- The use of lands, buildings, or structures, other than a "home occupation" as defined below, the intent and result of which activity is the production of income from the buying and selling of goods and/or </w:t>
      </w:r>
    </w:p>
    <w:p w14:paraId="2415ECB1"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services, exclusive of rental residential buildings and/or dwelling units.</w:t>
      </w:r>
    </w:p>
    <w:p w14:paraId="7825FFF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4D99360"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COMMON DRIVEWAY A vehicular access-way serving two (2) single-family dwellings that provides access to a street.</w:t>
      </w:r>
    </w:p>
    <w:p w14:paraId="09F7B26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7E83DBCD"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23944521"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CONFINED FEEDING OPERATIONS- Specialized livestock production enterprises with confined beef cattle and hog feeding and poultry and egg farms and accessory structures.   These operations have large animal populations restricted to small areas.</w:t>
      </w:r>
    </w:p>
    <w:p w14:paraId="0A2CCDF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73E75C4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CONFORMING USE- A use of buildings, structures or land which complies with all applicable provisions of this Ordinance.</w:t>
      </w:r>
    </w:p>
    <w:p w14:paraId="0DCC8CF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7B4923AA"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CONGREGATE HOUSING- Residential housing consisting of private apartments and central dining facilities and within which a congregate housing supportive services program serves functionally impaired elderly or disabled occupants; the individuals are unable to live independently yet do not require the constant supervision or intensive health care available at intermediate care or skilled nursing facilities. Congregate housing shall include only those facilities which have been certified by the State of Maine as meeting all certification standards and guidelines for congregate housing facilities as promulgated by the Department of Human Services pursuant to the provisions of Maine State Statutes.</w:t>
      </w:r>
    </w:p>
    <w:p w14:paraId="3FEA3096"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1656BFD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 xml:space="preserve">CONSTRUCTION- Includes building, erecting, altering, reconstructing, moving upon or any physical operations on the premises which are required for construction. Excavating, fill, drainage, and the like, shall be considered a part </w:t>
      </w:r>
      <w:r w:rsidRPr="00E66C81">
        <w:rPr>
          <w:rFonts w:ascii="Arial" w:eastAsia="Arial" w:hAnsi="Arial" w:cs="Arial"/>
          <w:color w:val="1F1F1F"/>
          <w:w w:val="105"/>
          <w:sz w:val="20"/>
          <w:szCs w:val="20"/>
        </w:rPr>
        <w:lastRenderedPageBreak/>
        <w:t>of construction.</w:t>
      </w:r>
    </w:p>
    <w:p w14:paraId="190A4A50"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3AD1A32C"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CORNER LOT- Any lot bordered by two (2) intersecting streets.</w:t>
      </w:r>
    </w:p>
    <w:p w14:paraId="176DAD19"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59650F3"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DIMENSIONAL REQUIREMENTS- Numerical standards relating to spatial relationships including but not limited to setback, lot area, street frontage and height.</w:t>
      </w:r>
    </w:p>
    <w:p w14:paraId="52AC754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3D1D3B4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DIRECT WATERSHED OF A GREAT POND- Any land area that contributes stormwater runoff either by surface water or subsurface flow to a great pond without such runoff traveling through another great pond</w:t>
      </w:r>
    </w:p>
    <w:p w14:paraId="2577FBF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070B1A0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DISABILITY-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psychologist as well as any other health or sensory impairment which requires special education, vocational rehabilitation or related services.</w:t>
      </w:r>
    </w:p>
    <w:p w14:paraId="4FF1BDA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0805A456"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DITCH- A natural or constructed waterway or outlet shaped or graded to form a parabolic cross section, for safe conveyance of runoff.</w:t>
      </w:r>
    </w:p>
    <w:p w14:paraId="5B7E2399"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112892CE"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DREDGING- The act of excavating or dredging material (natural or unnatural) from any navigable waters.</w:t>
      </w:r>
    </w:p>
    <w:p w14:paraId="5C94A3BA"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D5A0DE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sz w:val="20"/>
          <w:szCs w:val="20"/>
        </w:rPr>
        <w:t>DRIVEWAY- A</w:t>
      </w:r>
      <w:r w:rsidRPr="00E66C81">
        <w:rPr>
          <w:rFonts w:ascii="Arial" w:eastAsia="Arial" w:hAnsi="Arial" w:cs="Arial"/>
          <w:color w:val="1F1F1F"/>
          <w:spacing w:val="38"/>
          <w:sz w:val="20"/>
          <w:szCs w:val="20"/>
        </w:rPr>
        <w:t xml:space="preserve"> </w:t>
      </w:r>
      <w:r w:rsidRPr="00E66C81">
        <w:rPr>
          <w:rFonts w:ascii="Arial" w:eastAsia="Arial" w:hAnsi="Arial" w:cs="Arial"/>
          <w:color w:val="1F1F1F"/>
          <w:sz w:val="20"/>
          <w:szCs w:val="20"/>
        </w:rPr>
        <w:t>vehicular</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access-way</w:t>
      </w:r>
      <w:r w:rsidRPr="00E66C81">
        <w:rPr>
          <w:rFonts w:ascii="Arial" w:eastAsia="Arial" w:hAnsi="Arial" w:cs="Arial"/>
          <w:color w:val="1F1F1F"/>
          <w:spacing w:val="34"/>
          <w:sz w:val="20"/>
          <w:szCs w:val="20"/>
        </w:rPr>
        <w:t xml:space="preserve"> </w:t>
      </w:r>
      <w:r w:rsidRPr="00E66C81">
        <w:rPr>
          <w:rFonts w:ascii="Arial" w:eastAsia="Arial" w:hAnsi="Arial" w:cs="Arial"/>
          <w:color w:val="1F1F1F"/>
          <w:sz w:val="20"/>
          <w:szCs w:val="20"/>
        </w:rPr>
        <w:t>serving</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one</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(1)</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lot</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that</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provides</w:t>
      </w:r>
      <w:r w:rsidRPr="00E66C81">
        <w:rPr>
          <w:rFonts w:ascii="Arial" w:eastAsia="Arial" w:hAnsi="Arial" w:cs="Arial"/>
          <w:color w:val="1F1F1F"/>
          <w:spacing w:val="23"/>
          <w:sz w:val="20"/>
          <w:szCs w:val="20"/>
        </w:rPr>
        <w:t xml:space="preserve"> </w:t>
      </w:r>
      <w:r w:rsidRPr="00E66C81">
        <w:rPr>
          <w:rFonts w:ascii="Arial" w:eastAsia="Arial" w:hAnsi="Arial" w:cs="Arial"/>
          <w:color w:val="1F1F1F"/>
          <w:sz w:val="20"/>
          <w:szCs w:val="20"/>
        </w:rPr>
        <w:t>access</w:t>
      </w:r>
      <w:r w:rsidRPr="00E66C81">
        <w:rPr>
          <w:rFonts w:ascii="Arial" w:eastAsia="Arial" w:hAnsi="Arial" w:cs="Arial"/>
          <w:color w:val="1F1F1F"/>
          <w:spacing w:val="25"/>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street.</w:t>
      </w:r>
    </w:p>
    <w:p w14:paraId="12D54AD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BA5CD3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sz w:val="20"/>
          <w:szCs w:val="20"/>
        </w:rPr>
        <w:t>DUPLEX</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TWO</w:t>
      </w:r>
      <w:r w:rsidRPr="00E66C81">
        <w:rPr>
          <w:rFonts w:ascii="Arial" w:eastAsia="Arial" w:hAnsi="Arial" w:cs="Arial"/>
          <w:color w:val="1F1F1F"/>
          <w:spacing w:val="3"/>
          <w:sz w:val="20"/>
          <w:szCs w:val="20"/>
        </w:rPr>
        <w:t>-FAMILY</w:t>
      </w:r>
      <w:r w:rsidRPr="00E66C81">
        <w:rPr>
          <w:rFonts w:ascii="Arial" w:eastAsia="Arial" w:hAnsi="Arial" w:cs="Arial"/>
          <w:color w:val="1F1F1F"/>
          <w:spacing w:val="14"/>
          <w:sz w:val="20"/>
          <w:szCs w:val="20"/>
        </w:rPr>
        <w:t xml:space="preserve"> </w:t>
      </w:r>
      <w:r w:rsidRPr="00E66C81">
        <w:rPr>
          <w:rFonts w:ascii="Arial" w:eastAsia="Arial" w:hAnsi="Arial" w:cs="Arial"/>
          <w:color w:val="1F1F1F"/>
          <w:sz w:val="20"/>
          <w:szCs w:val="20"/>
        </w:rPr>
        <w:t>DWELLING-</w:t>
      </w:r>
      <w:r w:rsidRPr="00E66C81">
        <w:rPr>
          <w:rFonts w:ascii="Arial" w:eastAsia="Arial" w:hAnsi="Arial" w:cs="Arial"/>
          <w:color w:val="1F1F1F"/>
          <w:spacing w:val="28"/>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structure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that</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provides</w:t>
      </w:r>
      <w:r w:rsidRPr="00E66C81">
        <w:rPr>
          <w:rFonts w:ascii="Arial" w:eastAsia="Arial" w:hAnsi="Arial" w:cs="Arial"/>
          <w:color w:val="1F1F1F"/>
          <w:spacing w:val="26"/>
          <w:sz w:val="20"/>
          <w:szCs w:val="20"/>
        </w:rPr>
        <w:t xml:space="preserve"> </w:t>
      </w:r>
      <w:r w:rsidRPr="00E66C81">
        <w:rPr>
          <w:rFonts w:ascii="Arial" w:eastAsia="Arial" w:hAnsi="Arial" w:cs="Arial"/>
          <w:color w:val="1F1F1F"/>
          <w:sz w:val="20"/>
          <w:szCs w:val="20"/>
        </w:rPr>
        <w:t>living</w:t>
      </w:r>
      <w:r w:rsidRPr="00E66C81">
        <w:rPr>
          <w:rFonts w:ascii="Arial" w:eastAsia="Arial" w:hAnsi="Arial" w:cs="Arial"/>
          <w:color w:val="1F1F1F"/>
          <w:spacing w:val="25"/>
          <w:sz w:val="20"/>
          <w:szCs w:val="20"/>
        </w:rPr>
        <w:t xml:space="preserve"> </w:t>
      </w:r>
      <w:r w:rsidRPr="00E66C81">
        <w:rPr>
          <w:rFonts w:ascii="Arial" w:eastAsia="Arial" w:hAnsi="Arial" w:cs="Arial"/>
          <w:color w:val="1F1F1F"/>
          <w:sz w:val="20"/>
          <w:szCs w:val="20"/>
        </w:rPr>
        <w:t>accommodations</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two (2) families by having separate</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entrances,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kitchens, bedrooms,</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porches, living rooms, baths, with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full common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wall or (floor/ceiling) between the living units and a single</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foundation</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(or slab) for</w:t>
      </w:r>
      <w:r w:rsidRPr="00E66C81">
        <w:rPr>
          <w:rFonts w:ascii="Arial" w:eastAsia="Arial" w:hAnsi="Arial" w:cs="Arial"/>
          <w:color w:val="1F1F1F"/>
          <w:spacing w:val="1"/>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structure.</w:t>
      </w:r>
    </w:p>
    <w:p w14:paraId="42BF658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3A74AC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bookmarkStart w:id="33" w:name="_Hlk129852384"/>
      <w:r w:rsidRPr="00E66C81">
        <w:rPr>
          <w:rFonts w:ascii="Arial" w:eastAsia="Arial" w:hAnsi="Arial" w:cs="Arial"/>
          <w:color w:val="1F1F1F"/>
          <w:sz w:val="20"/>
          <w:szCs w:val="20"/>
        </w:rPr>
        <w:t xml:space="preserve">DWELLING </w:t>
      </w:r>
      <w:r w:rsidRPr="00E66C81">
        <w:rPr>
          <w:rFonts w:ascii="Arial" w:eastAsia="Arial" w:hAnsi="Arial" w:cs="Arial"/>
          <w:color w:val="1F1F1F"/>
          <w:sz w:val="20"/>
          <w:szCs w:val="20"/>
          <w:highlight w:val="yellow"/>
        </w:rPr>
        <w:t>OR DWELLING UNIT</w:t>
      </w:r>
      <w:r w:rsidRPr="00E66C81">
        <w:rPr>
          <w:rFonts w:ascii="Arial" w:eastAsia="Arial" w:hAnsi="Arial" w:cs="Arial"/>
          <w:color w:val="1F1F1F"/>
          <w:sz w:val="20"/>
          <w:szCs w:val="20"/>
        </w:rPr>
        <w:t xml:space="preserve">- </w:t>
      </w:r>
      <w:r w:rsidRPr="00E66C81">
        <w:rPr>
          <w:rFonts w:ascii="Arial" w:eastAsia="Arial" w:hAnsi="Arial" w:cs="Arial"/>
          <w:sz w:val="20"/>
          <w:szCs w:val="20"/>
        </w:rPr>
        <w:t>A building or structure, or portion thereof used</w:t>
      </w:r>
      <w:r w:rsidRPr="00E66C81">
        <w:rPr>
          <w:rFonts w:ascii="Arial" w:eastAsia="Arial" w:hAnsi="Arial" w:cs="Arial"/>
          <w:color w:val="FF0000"/>
          <w:sz w:val="20"/>
          <w:szCs w:val="20"/>
        </w:rPr>
        <w:t xml:space="preserve"> </w:t>
      </w:r>
      <w:r w:rsidRPr="00E66C81">
        <w:rPr>
          <w:rFonts w:ascii="Arial" w:eastAsia="Arial" w:hAnsi="Arial" w:cs="Arial"/>
          <w:strike/>
          <w:color w:val="FF0000"/>
          <w:sz w:val="20"/>
          <w:szCs w:val="20"/>
        </w:rPr>
        <w:t>for residential purposes</w:t>
      </w:r>
      <w:r w:rsidRPr="00E66C81">
        <w:rPr>
          <w:rFonts w:ascii="Arial" w:eastAsia="Arial" w:hAnsi="Arial" w:cs="Arial"/>
          <w:color w:val="FF0000"/>
          <w:sz w:val="20"/>
          <w:szCs w:val="20"/>
        </w:rPr>
        <w:t xml:space="preserve"> </w:t>
      </w:r>
      <w:r w:rsidRPr="00E66C81">
        <w:rPr>
          <w:rFonts w:ascii="Arial" w:eastAsia="Arial" w:hAnsi="Arial" w:cs="Arial"/>
          <w:sz w:val="20"/>
          <w:szCs w:val="20"/>
          <w:highlight w:val="yellow"/>
        </w:rPr>
        <w:t>primarily as living quarters for one family, that includes provisions for living, sleeping, cooking, and eating.</w:t>
      </w:r>
    </w:p>
    <w:bookmarkEnd w:id="33"/>
    <w:p w14:paraId="03ED9B5A"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D6D8F5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EARTH MOVING- The removal of earth from its original position.</w:t>
      </w:r>
    </w:p>
    <w:p w14:paraId="7F2170B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40EE3ACE"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ECHO UNIT- Elderly Cottage Housing Opportunity-A small residential living area (not more than 600 square feet of floor area) contained in a structure placed or constructed to the side or rear of an existing single-family dwelling to be occupied by one or two people who are (a) age is 62 or older or (b) disabled, who are related by birth, marriage, or adoption to the occupants of one principal residence, and who benefit from living close to the family.</w:t>
      </w:r>
    </w:p>
    <w:p w14:paraId="0E52C356"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181C6D32"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ELDERLY HOUSING COMPLEX- A dwelling complex that is occupied by a minimum of ten (10) persons 62 years of age or older and/or handicapped persons as a residential living environment with other persons 62 years of age or older and/or handicapped persons.</w:t>
      </w:r>
    </w:p>
    <w:p w14:paraId="1595DE6C"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3182A51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EMERGENCY OPERATIONS- Operations conducted for the public health, safety, or general welfare, such as protection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resources from immediate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destruction</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or loss, law enforcement,</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 operations</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 rescue human beings, property,</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and livestock</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from the threat of destruction or</w:t>
      </w:r>
      <w:r w:rsidRPr="00E66C81">
        <w:rPr>
          <w:rFonts w:ascii="Arial" w:eastAsia="Arial" w:hAnsi="Arial" w:cs="Arial"/>
          <w:color w:val="1F1F1F"/>
          <w:spacing w:val="-50"/>
          <w:sz w:val="20"/>
          <w:szCs w:val="20"/>
        </w:rPr>
        <w:t xml:space="preserve"> </w:t>
      </w:r>
      <w:r w:rsidRPr="00E66C81">
        <w:rPr>
          <w:rFonts w:ascii="Arial" w:eastAsia="Arial" w:hAnsi="Arial" w:cs="Arial"/>
          <w:color w:val="1F1F1F"/>
          <w:w w:val="105"/>
          <w:sz w:val="20"/>
          <w:szCs w:val="20"/>
        </w:rPr>
        <w:t>injury.</w:t>
      </w:r>
    </w:p>
    <w:p w14:paraId="7C04EEC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4490655"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ESSENTIAL SERVICES- The construction, alteration, or maintenance of gas, electrical or communication facilities; steam, fuel, electric power or water transmission or distribution lines, towers and related equipment; telephone cables or lines, poles and related equipment; gas, oil, water slurry or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w:t>
      </w:r>
    </w:p>
    <w:p w14:paraId="6084D400"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2C5FE22"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EXPANSION OF A STRUCTURE- An increase in the footprint or height of a structure, including all extensions such as, but not limited to: attached decks, garages, porches, and greenhouses</w:t>
      </w:r>
    </w:p>
    <w:p w14:paraId="60B33B09"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56ECBC8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EXPANSION OF USE- The addition of one or more months to a use's operating season; or the use of more footprint of a structure or ground area devoted to a particular use.</w:t>
      </w:r>
    </w:p>
    <w:p w14:paraId="530A9031"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574A8443" w14:textId="77777777" w:rsidR="00E66C81" w:rsidRPr="00E66C81" w:rsidRDefault="00E66C81" w:rsidP="00E66C81">
      <w:pPr>
        <w:widowControl w:val="0"/>
        <w:autoSpaceDE w:val="0"/>
        <w:autoSpaceDN w:val="0"/>
        <w:spacing w:after="0" w:line="240" w:lineRule="auto"/>
        <w:jc w:val="both"/>
        <w:rPr>
          <w:rFonts w:ascii="Arial" w:eastAsia="Arial" w:hAnsi="Arial" w:cs="Arial"/>
          <w:strike/>
          <w:color w:val="FF0000"/>
          <w:w w:val="105"/>
          <w:sz w:val="20"/>
          <w:szCs w:val="20"/>
        </w:rPr>
      </w:pPr>
      <w:r w:rsidRPr="00E66C81">
        <w:rPr>
          <w:rFonts w:ascii="Arial" w:eastAsia="Arial" w:hAnsi="Arial" w:cs="Arial"/>
          <w:strike/>
          <w:color w:val="FF0000"/>
          <w:w w:val="105"/>
          <w:sz w:val="20"/>
          <w:szCs w:val="20"/>
        </w:rPr>
        <w:t>FAMILY- One or more persons occupying a premises and living as a single housekeeping unit, as distinguished from a group occupying a boarding house, lodging house, motel, or hotel.</w:t>
      </w:r>
    </w:p>
    <w:p w14:paraId="60C0DDB9"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206E4D0"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highlight w:val="yellow"/>
        </w:rPr>
        <w:lastRenderedPageBreak/>
        <w:t xml:space="preserve">FAMILY- </w:t>
      </w:r>
      <w:r w:rsidRPr="00E66C81">
        <w:rPr>
          <w:rFonts w:ascii="Arial" w:eastAsia="Arial" w:hAnsi="Arial" w:cs="Arial"/>
          <w:w w:val="105"/>
          <w:sz w:val="20"/>
          <w:szCs w:val="20"/>
          <w:highlight w:val="yellow"/>
        </w:rPr>
        <w:t>One or more persons occupying a dwelling unit and living as a single housekeeping unit, as distinguished from a group occupying a boarding house, lodging house, motel, hotel, or other transient visitor quarters. A family shall not exceed three persons not related by blood or marriage.</w:t>
      </w:r>
    </w:p>
    <w:p w14:paraId="3D84DAE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2CCE9381"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FILLING- Depositing or dumping any matter on or into the ground or water.</w:t>
      </w:r>
    </w:p>
    <w:p w14:paraId="0BFD8F90"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197936A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FLOOD PLAIN- The lands adjacent to a water body which have been or may be covered by a regional flood. These areas are defined by the 100-year flood plain as designated on the Federal Emergency Management Agency's (FEMA) Flood Insurance Rate Maps or Flood Hazard Boundary Maps.</w:t>
      </w:r>
    </w:p>
    <w:p w14:paraId="5A33102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7400177C"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FLOOR AREA- The sum of the horizontal areas of floor(s) of a structure enclosed by exterior walls. plus the horizontal area of any unenclosed portions of a structure such as porches and decks.</w:t>
      </w:r>
    </w:p>
    <w:p w14:paraId="4291F665"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74A64E6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FOOTPRINT- The entire area of ground covered by the structure(s) on a lot, including but not limited to cantilevered or similar overhanging extensions, as well as unenclosed structures, such as patios or decks.</w:t>
      </w:r>
    </w:p>
    <w:p w14:paraId="2B1A3A0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2831075F"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FORESTED WETLAND- A freshwater wetland dominated by woody vegetation is six (6) meters tall or taller.</w:t>
      </w:r>
    </w:p>
    <w:p w14:paraId="7BF47F6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6DC8A5F3"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FOUNDATION- The supporting substructure of a building or other structure including but not limited to basements, slabs, sills, posts, or frost walls.</w:t>
      </w:r>
    </w:p>
    <w:p w14:paraId="45934E2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3F29A673"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FRESHWATER WETLAND- Water Wetland- Means freshwater swamps, marshes, bogs, and similar areas which are:</w:t>
      </w:r>
    </w:p>
    <w:p w14:paraId="3BE36EC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1F1DC2CE" w14:textId="77777777" w:rsidR="00E66C81" w:rsidRPr="00E66C81" w:rsidRDefault="00E66C81" w:rsidP="00E66C81">
      <w:pPr>
        <w:widowControl w:val="0"/>
        <w:numPr>
          <w:ilvl w:val="0"/>
          <w:numId w:val="190"/>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Inundated or saturated by surface or ground water at a frequency and for a duration sufficient to support, and which under normal circumstances do support, a prevalence of wetland vegetation typically adapted for life in saturated soils; and</w:t>
      </w:r>
    </w:p>
    <w:p w14:paraId="53C70BA3" w14:textId="77777777" w:rsidR="00E66C81" w:rsidRPr="00E66C81" w:rsidRDefault="00E66C81" w:rsidP="00E66C81">
      <w:pPr>
        <w:widowControl w:val="0"/>
        <w:numPr>
          <w:ilvl w:val="0"/>
          <w:numId w:val="190"/>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Not considered part of great pond, river, stream, or brook.</w:t>
      </w:r>
    </w:p>
    <w:p w14:paraId="16164BE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706A8EAB" w14:textId="77777777" w:rsidR="00E66C81" w:rsidRPr="00E66C81" w:rsidRDefault="00E66C81" w:rsidP="00E66C81">
      <w:pPr>
        <w:widowControl w:val="0"/>
        <w:autoSpaceDE w:val="0"/>
        <w:autoSpaceDN w:val="0"/>
        <w:spacing w:after="0" w:line="240" w:lineRule="auto"/>
        <w:jc w:val="both"/>
        <w:rPr>
          <w:rFonts w:ascii="Arial" w:eastAsia="Arial" w:hAnsi="Arial" w:cs="Arial"/>
          <w:i/>
          <w:iCs/>
          <w:color w:val="1F1F1F"/>
          <w:w w:val="105"/>
          <w:sz w:val="20"/>
          <w:szCs w:val="20"/>
        </w:rPr>
      </w:pPr>
      <w:r w:rsidRPr="00E66C81">
        <w:rPr>
          <w:rFonts w:ascii="Arial" w:eastAsia="Arial" w:hAnsi="Arial" w:cs="Arial"/>
          <w:i/>
          <w:iCs/>
          <w:color w:val="1F1F1F"/>
          <w:w w:val="105"/>
          <w:sz w:val="20"/>
          <w:szCs w:val="20"/>
        </w:rPr>
        <w:t>These areas may contain small stream channels or inclusions of land that do not conform to the criteria.</w:t>
      </w:r>
    </w:p>
    <w:p w14:paraId="42F02757"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1221F9C4"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FRESHWATER WETLAND (Shoreland Zone)- Freshwater swamps, marshes, bogs, and similar areas, other than forested wetlands which are:</w:t>
      </w:r>
    </w:p>
    <w:p w14:paraId="3C77A0C8"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w w:val="105"/>
          <w:sz w:val="20"/>
          <w:szCs w:val="20"/>
        </w:rPr>
      </w:pPr>
    </w:p>
    <w:p w14:paraId="545FE48F" w14:textId="77777777" w:rsidR="00E66C81" w:rsidRPr="00E66C81" w:rsidRDefault="00E66C81" w:rsidP="00E66C81">
      <w:pPr>
        <w:widowControl w:val="0"/>
        <w:numPr>
          <w:ilvl w:val="0"/>
          <w:numId w:val="191"/>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of ten or more contiguous acres; or of less than 10 contiguous acres and adjacent to a surface water body, excluding any river, stream, or brook such that in a natural state, the combined surface area is in excess of 10 acres; and</w:t>
      </w:r>
    </w:p>
    <w:p w14:paraId="7DD01BDC" w14:textId="77777777" w:rsidR="00E66C81" w:rsidRPr="00E66C81" w:rsidRDefault="00E66C81" w:rsidP="00E66C81">
      <w:pPr>
        <w:widowControl w:val="0"/>
        <w:numPr>
          <w:ilvl w:val="0"/>
          <w:numId w:val="191"/>
        </w:numPr>
        <w:autoSpaceDE w:val="0"/>
        <w:autoSpaceDN w:val="0"/>
        <w:spacing w:after="0" w:line="240" w:lineRule="auto"/>
        <w:jc w:val="both"/>
        <w:rPr>
          <w:rFonts w:ascii="Arial" w:eastAsia="Arial" w:hAnsi="Arial" w:cs="Arial"/>
          <w:color w:val="1F1F1F"/>
          <w:w w:val="105"/>
          <w:sz w:val="20"/>
          <w:szCs w:val="20"/>
        </w:rPr>
      </w:pPr>
      <w:r w:rsidRPr="00E66C81">
        <w:rPr>
          <w:rFonts w:ascii="Arial" w:eastAsia="Arial" w:hAnsi="Arial" w:cs="Arial"/>
          <w:color w:val="1F1F1F"/>
          <w:w w:val="105"/>
          <w:sz w:val="20"/>
          <w:szCs w:val="20"/>
        </w:rPr>
        <w:t>inundated or saturated by surface or ground water at a frequency and for a duration sufficient to support, and which under normal circumstances do support, a prevalence of wetland vegetation typically adapted for life in saturated soils.</w:t>
      </w:r>
    </w:p>
    <w:p w14:paraId="33C9C5ED" w14:textId="77777777" w:rsidR="00E66C81" w:rsidRPr="00E66C81" w:rsidRDefault="00E66C81" w:rsidP="00E66C81">
      <w:pPr>
        <w:widowControl w:val="0"/>
        <w:autoSpaceDE w:val="0"/>
        <w:autoSpaceDN w:val="0"/>
        <w:spacing w:after="0" w:line="240" w:lineRule="auto"/>
        <w:jc w:val="both"/>
        <w:rPr>
          <w:rFonts w:ascii="Arial" w:eastAsia="Arial" w:hAnsi="Arial" w:cs="Arial"/>
          <w:i/>
          <w:iCs/>
          <w:color w:val="1F1F1F"/>
          <w:w w:val="105"/>
          <w:sz w:val="20"/>
          <w:szCs w:val="20"/>
        </w:rPr>
      </w:pPr>
    </w:p>
    <w:p w14:paraId="5EBAEA70" w14:textId="77777777" w:rsidR="00E66C81" w:rsidRPr="00E66C81" w:rsidRDefault="00E66C81" w:rsidP="00E66C81">
      <w:pPr>
        <w:widowControl w:val="0"/>
        <w:autoSpaceDE w:val="0"/>
        <w:autoSpaceDN w:val="0"/>
        <w:spacing w:after="0" w:line="240" w:lineRule="auto"/>
        <w:jc w:val="both"/>
        <w:rPr>
          <w:rFonts w:ascii="Arial" w:eastAsia="Arial" w:hAnsi="Arial" w:cs="Arial"/>
          <w:i/>
          <w:iCs/>
          <w:color w:val="1F1F1F"/>
          <w:w w:val="105"/>
          <w:sz w:val="20"/>
          <w:szCs w:val="20"/>
        </w:rPr>
      </w:pPr>
      <w:r w:rsidRPr="00E66C81">
        <w:rPr>
          <w:rFonts w:ascii="Arial" w:eastAsia="Arial" w:hAnsi="Arial" w:cs="Arial"/>
          <w:i/>
          <w:iCs/>
          <w:color w:val="1F1F1F"/>
          <w:w w:val="105"/>
          <w:sz w:val="20"/>
          <w:szCs w:val="20"/>
        </w:rPr>
        <w:t>Freshwater wetlands may contain small stream channels or inclusions of land that do not conform to the criteria of this definition.</w:t>
      </w:r>
    </w:p>
    <w:p w14:paraId="43C0C69E" w14:textId="77777777" w:rsidR="00E66C81" w:rsidRPr="00E66C81" w:rsidRDefault="00E66C81" w:rsidP="00E66C81">
      <w:pPr>
        <w:widowControl w:val="0"/>
        <w:autoSpaceDE w:val="0"/>
        <w:autoSpaceDN w:val="0"/>
        <w:spacing w:after="0" w:line="240" w:lineRule="auto"/>
        <w:rPr>
          <w:rFonts w:ascii="Arial" w:eastAsia="Arial" w:hAnsi="Arial" w:cs="Arial"/>
          <w:color w:val="1F1F1F"/>
          <w:w w:val="105"/>
          <w:sz w:val="20"/>
          <w:szCs w:val="20"/>
        </w:rPr>
      </w:pPr>
    </w:p>
    <w:p w14:paraId="559085DF"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FUNCTIONALLY WATER DEPENDENT USES- Those uses that require, for their primary purpose, location on submerged lands or that require direct access to, or location in, coastal or inland waters and that cannot be located away from these waters. The uses include, but are not limited to, commercial and recreational fishing and boating facilities, finfish and shellfish processing, fish-related storage and retail and wholesale fish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 that cannot reasonably be located or operated at an inland site, and uses that primarily provide general public access to coastal or inland waters. Recreational boat storage buildings are not considered to be a functionally water-dependent use.</w:t>
      </w:r>
    </w:p>
    <w:p w14:paraId="246C9A2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561767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GRADE- In relation to buildings, it is the average of the finished ground level at the center of each wall of a building.</w:t>
      </w:r>
    </w:p>
    <w:p w14:paraId="370BBAC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580A549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GREAT POND-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14:paraId="1F5B0F7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36C814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lastRenderedPageBreak/>
        <w:t>GREAT POND CLASSIFIED GPA- Any great pond classified GPA, pursuant to Title 38, M.R.S.A. Article 4-A.</w:t>
      </w:r>
    </w:p>
    <w:p w14:paraId="74A833B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3D5EDA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GROUND COVER- Small plants, fallen leaves, needles and twigs, and the partially decayed organic matter of the forest floor.</w:t>
      </w:r>
    </w:p>
    <w:p w14:paraId="710AA2E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017D779"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HAZARD TREE-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14:paraId="6DB22448"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626CA8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HEIGHT OF A STRUCTURE- The vertical distance between the grade at the downhill side of the structure and the highest point of the structure. excluding chimneys, steeples, antennas, and similar appurtenances which have no floor area.</w:t>
      </w:r>
    </w:p>
    <w:p w14:paraId="7933838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84931D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HOME OCCUPATION- An occupation conducted entirely within a dwelling or accessory structure by a member or members of the immediate family residing thereon which is clearly incidental to the residential use.</w:t>
      </w:r>
    </w:p>
    <w:p w14:paraId="3B094199"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D264B2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IMPERVIOUS SURFACE- Roof tops, walkways, patios, driveways, parking lots or storage areas, concrete or asphalt. Paving, gravel, packed earthen materials, and macadam or other surfaces which similarly impeded the natural infiltration of stormwater.</w:t>
      </w:r>
    </w:p>
    <w:p w14:paraId="711EA07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EFFBC98"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INCREASE IN NONCONFORMITY OF A STRUCTURE- Any change in a structure or property which causes further deviation from the dimensional standard(s) creating the nonconformity. Property changes or structure expansions which either meet the dimensional standard or which cause no further increase in the linear extent of the nonconformance of the existing structure shall not be considered to increase the nonconformity. For example, there is no increase in nonconformity if the expansion extends no further into the required setback area than does any portion of the existing nonconforming structure.</w:t>
      </w:r>
    </w:p>
    <w:p w14:paraId="73F2DD5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7218548"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INDIVIDUAL PRIVATE CAMPSITE- An area of land which is not associated with a campground, but which is developed for repeated camping by only one group not to exceed ten (10) individuals</w:t>
      </w:r>
    </w:p>
    <w:p w14:paraId="6C02E39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and which involves site improvements which may include but not be limited to a gravel pad, parking area, fireplace, or tent platform.</w:t>
      </w:r>
    </w:p>
    <w:p w14:paraId="45E2CA5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878359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INDUSTRIAL- The assembling, fabrication, finishing, manufacturing, packaging, or processing of goods, or the extraction of minerals.</w:t>
      </w:r>
    </w:p>
    <w:p w14:paraId="26AD4D4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17A920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INDUSTRIAL PARK-</w:t>
      </w:r>
    </w:p>
    <w:p w14:paraId="3642073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E1AB00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JUNKYARD- A yard, field, or other area used as a place of storage for:</w:t>
      </w:r>
    </w:p>
    <w:p w14:paraId="00E0C6FB" w14:textId="77777777" w:rsidR="00E66C81" w:rsidRPr="00E66C81" w:rsidRDefault="00E66C81" w:rsidP="00E66C81">
      <w:pPr>
        <w:widowControl w:val="0"/>
        <w:numPr>
          <w:ilvl w:val="0"/>
          <w:numId w:val="192"/>
        </w:numPr>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Automobile graveyards (as defined by M.R.S.A. Title 30-A, Sections 3751-3760).</w:t>
      </w:r>
    </w:p>
    <w:p w14:paraId="4A3E4002" w14:textId="77777777" w:rsidR="00E66C81" w:rsidRPr="00E66C81" w:rsidRDefault="00E66C81" w:rsidP="00E66C81">
      <w:pPr>
        <w:widowControl w:val="0"/>
        <w:numPr>
          <w:ilvl w:val="0"/>
          <w:numId w:val="192"/>
        </w:numPr>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Discarded, worn out or junked plumbing, heating supplies, household appliances and furniture.</w:t>
      </w:r>
    </w:p>
    <w:p w14:paraId="512A68BD" w14:textId="77777777" w:rsidR="00E66C81" w:rsidRPr="00E66C81" w:rsidRDefault="00E66C81" w:rsidP="00E66C81">
      <w:pPr>
        <w:widowControl w:val="0"/>
        <w:numPr>
          <w:ilvl w:val="0"/>
          <w:numId w:val="192"/>
        </w:numPr>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Discarded scrap and junked lumber.</w:t>
      </w:r>
    </w:p>
    <w:p w14:paraId="6301020F" w14:textId="77777777" w:rsidR="00E66C81" w:rsidRPr="00E66C81" w:rsidRDefault="00E66C81" w:rsidP="00E66C81">
      <w:pPr>
        <w:widowControl w:val="0"/>
        <w:numPr>
          <w:ilvl w:val="0"/>
          <w:numId w:val="192"/>
        </w:numPr>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Old or scrap copper, brass, rope, rags, batteries, paper trash, rubber or plastic debris, waste and all scrap iron, steel, and other scrap ferrous or non-ferrous material, and;</w:t>
      </w:r>
    </w:p>
    <w:p w14:paraId="38B8ECC4" w14:textId="77777777" w:rsidR="00E66C81" w:rsidRPr="00E66C81" w:rsidRDefault="00E66C81" w:rsidP="00E66C81">
      <w:pPr>
        <w:widowControl w:val="0"/>
        <w:numPr>
          <w:ilvl w:val="0"/>
          <w:numId w:val="192"/>
        </w:numPr>
        <w:autoSpaceDE w:val="0"/>
        <w:autoSpaceDN w:val="0"/>
        <w:spacing w:after="0" w:line="240" w:lineRule="auto"/>
        <w:rPr>
          <w:rFonts w:ascii="Arial" w:eastAsia="Arial" w:hAnsi="Arial" w:cs="Arial"/>
          <w:sz w:val="20"/>
          <w:szCs w:val="20"/>
        </w:rPr>
      </w:pPr>
      <w:r w:rsidRPr="00E66C81">
        <w:rPr>
          <w:rFonts w:ascii="Arial" w:eastAsia="Arial" w:hAnsi="Arial" w:cs="Arial"/>
          <w:sz w:val="20"/>
          <w:szCs w:val="20"/>
        </w:rPr>
        <w:t>Garbage dumps, waste dumps, and sanitary fills.</w:t>
      </w:r>
    </w:p>
    <w:p w14:paraId="295FE39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EAAB6C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LAGOON- An artificial enlargement of a water body, primarily by means of dredging and excavation.</w:t>
      </w:r>
    </w:p>
    <w:p w14:paraId="5633B0F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8199D9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LOT- An area of land in one ownership, or leasehold, with ascertainable boundaries established by deed or instrument of record, or a segment of land ownership defined by lot boundary lines on a land subdivision plan duly approved by the Planning Board and recorded in the County Registry of Deeds. See also: TRACT</w:t>
      </w:r>
    </w:p>
    <w:p w14:paraId="29BEC4B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68CFEF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LOT AREA- The area of land enclosed within the boundary lines of a lot, not including area of a great pond.</w:t>
      </w:r>
    </w:p>
    <w:p w14:paraId="3A1F025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52A94939"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LOT COVERAGE- The percentage of the lot covered by all buildings.</w:t>
      </w:r>
    </w:p>
    <w:p w14:paraId="436B017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B23684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LOT, MINIMUM AREA- The required lot area for a single use.</w:t>
      </w:r>
    </w:p>
    <w:p w14:paraId="18643AE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58351C0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LPI- Licensed Plumbing Inspector</w:t>
      </w:r>
    </w:p>
    <w:p w14:paraId="0880ACB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B6E5AC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M.R.S.A.- Maine Revised Statutes Annotated</w:t>
      </w:r>
    </w:p>
    <w:p w14:paraId="639D083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A50045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MARINA- A business establishment having frontage on navigable water and, as its principal use, providing for hire moorings or docking facilities for boats, and which may also provide accessory services such as boat and related sales, boat repair and construction, indoor and outdoor storage of boats and equipment, boat and tackle shops, and boat fuel service facilities.</w:t>
      </w:r>
    </w:p>
    <w:p w14:paraId="0AC41EF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0E549B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MARKET VALUE- The estimated price a property will bring in the open market and under prevailing market conditions in a sale between a willing seller and a willing buyer, both conversant with the property and with prevailing general price levels.</w:t>
      </w:r>
    </w:p>
    <w:p w14:paraId="1748E238"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21B4CC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MINERAL EXPLORATION- Hand sampling, test boring, or other methods of determining the nature or extent of mineral resources which create minimal disturbance to the land, and which include reasonable measures to restore the land to Its original condition.</w:t>
      </w:r>
    </w:p>
    <w:p w14:paraId="4C5DE86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9A99D6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MINERAL EXTRACTION-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0B080DB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F0255F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MINOR STREET- A street servicing less than nineteen (19) lots or dwelling units.</w:t>
      </w:r>
    </w:p>
    <w:p w14:paraId="27A962B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83DBD5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MOBILE HOME- A structure designed as a dwelling unit for location on a permanent foundation, and containing sleeping accommodations, a toilet, a tub or shower bath, and kitchen facilities, including major appliances and furniture, with plumbing and electrical connections provided for attachment to outside systems; and designed to be transported after fabrication on its own wheels.</w:t>
      </w:r>
    </w:p>
    <w:p w14:paraId="63963DF3"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15D370B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MOBILE HOME PARK- A parcel of land under unified ownership approved by the municipality for the placement of three (3) or more manufactured homes. (As contained in State Law.)</w:t>
      </w:r>
    </w:p>
    <w:p w14:paraId="6B97E35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CFA3A2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MOBILE HOME PARK LOT- The area of land on which an individual home is situated within a mobile home park, and which is reserved for the use of the occupants of that home.</w:t>
      </w:r>
    </w:p>
    <w:p w14:paraId="6696D6F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3C2B7C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MULTI-FAMILY RESIDENTIAL- A residential structure containing three (3) or more residential dwelling units.</w:t>
      </w:r>
    </w:p>
    <w:p w14:paraId="2010F72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5E767C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NATIVE- Indigenous to the local forests.</w:t>
      </w:r>
    </w:p>
    <w:p w14:paraId="5985A68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77530D7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 xml:space="preserve">NATURAL RESOURCE BASED PROCESSING/MANUFACTURING- The processing and manufacturing of products </w:t>
      </w:r>
    </w:p>
    <w:p w14:paraId="4839834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primarily from raw natural resources, such activities include but are not limited to sawmills, vegetable and fruit packing and processing, and dairy product processing.</w:t>
      </w:r>
    </w:p>
    <w:p w14:paraId="616EE36F"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617F795"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NEIGHBORHOOD COMMERCIAL- Commercial use with less than 1,500 square feet of floor area intended to serve the convenience of primarily residential neighborhoods.</w:t>
      </w:r>
    </w:p>
    <w:p w14:paraId="1081FC4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65B8E279"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NONCONFORMING CONDITION- Nonconforming lot, structure or use which is allowed solely because it was in lawful existence at the time this Ordinance or subsequent amendment took effect.</w:t>
      </w:r>
    </w:p>
    <w:p w14:paraId="00D5274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0C4FC6A7"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NONCONFORMING LOT- A single lot of record which at the effective date of adoption or amendment of this Ordinance, does not meet the area, frontage, width, or spatial requirements Ordinance.</w:t>
      </w:r>
    </w:p>
    <w:p w14:paraId="6B84A69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5AF71354"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NONCONFORMING RIGHT OF WAY-A right-of way, other than those on which a public way maintained by the Town of Greene or the State of Maine is located or a private way shown on a recorded plan and approved by the Planning Board, that is less than sixty (60) feet in width.</w:t>
      </w:r>
    </w:p>
    <w:p w14:paraId="53AD6F7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3F9AA616"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NONCONFORMING STREET -A vehicular way other than those maintained by the Town of Greene or the State of Maine, not meeting the standards of Chapter 5, Street Construction Standards.</w:t>
      </w:r>
    </w:p>
    <w:p w14:paraId="2AE2831E"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4ECCE9AB"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 xml:space="preserve">NONCONFORMING STRUCTURE- A structure which does not meet any one or more of the following dimensional requirements: setback, height, or lot coverage, but which is allowed solely because it was in lawful existence at the time </w:t>
      </w:r>
      <w:r w:rsidRPr="00E66C81">
        <w:rPr>
          <w:rFonts w:ascii="Arial" w:eastAsia="Arial" w:hAnsi="Arial" w:cs="Arial"/>
          <w:sz w:val="20"/>
          <w:szCs w:val="20"/>
        </w:rPr>
        <w:lastRenderedPageBreak/>
        <w:t>this Ordinance or subsequent amendments took effect.</w:t>
      </w:r>
    </w:p>
    <w:p w14:paraId="262D21CF"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2C76D020"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NONCONFORMING USE- Use of buildings, structures, premises, land, or part thereof which is not permitted in the district in which it is situated, but which is allowed to remain solely because it was in lawful existence at the time this Ordinance or subsequent amendments took effect.</w:t>
      </w:r>
    </w:p>
    <w:p w14:paraId="651B31D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F54EE1C"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sz w:val="20"/>
          <w:szCs w:val="20"/>
        </w:rPr>
        <w:t>NON-NATIVE INVASIVE SPECIES OF VEGETATION- Species of vegetation listed by the Maine Department of Agriculture, Conservation and Forestry as being invasive in Maine ecosystems and not native to Maine ecosystems.</w:t>
      </w:r>
    </w:p>
    <w:p w14:paraId="583F878E"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8403532"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212121"/>
          <w:w w:val="105"/>
          <w:sz w:val="20"/>
          <w:szCs w:val="20"/>
        </w:rPr>
        <w:t>NORMAL HIGHWATER</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LINE- That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line, which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is apparent from visible markings, changes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character</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soils</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due</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to</w:t>
      </w:r>
      <w:r w:rsidRPr="00E66C81">
        <w:rPr>
          <w:rFonts w:ascii="Arial" w:eastAsia="Arial" w:hAnsi="Arial" w:cs="Arial"/>
          <w:color w:val="212121"/>
          <w:spacing w:val="12"/>
          <w:w w:val="105"/>
          <w:sz w:val="20"/>
          <w:szCs w:val="20"/>
        </w:rPr>
        <w:t xml:space="preserve"> </w:t>
      </w:r>
      <w:r w:rsidRPr="00E66C81">
        <w:rPr>
          <w:rFonts w:ascii="Arial" w:eastAsia="Arial" w:hAnsi="Arial" w:cs="Arial"/>
          <w:color w:val="212121"/>
          <w:w w:val="105"/>
          <w:sz w:val="20"/>
          <w:szCs w:val="20"/>
        </w:rPr>
        <w:t>prolonged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action</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water</w:t>
      </w:r>
      <w:r w:rsidRPr="00E66C81">
        <w:rPr>
          <w:rFonts w:ascii="Arial" w:eastAsia="Arial" w:hAnsi="Arial" w:cs="Arial"/>
          <w:color w:val="212121"/>
          <w:spacing w:val="13"/>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6"/>
          <w:w w:val="105"/>
          <w:sz w:val="20"/>
          <w:szCs w:val="20"/>
        </w:rPr>
        <w:t xml:space="preserve"> </w:t>
      </w:r>
      <w:r w:rsidRPr="00E66C81">
        <w:rPr>
          <w:rFonts w:ascii="Arial" w:eastAsia="Arial" w:hAnsi="Arial" w:cs="Arial"/>
          <w:color w:val="212121"/>
          <w:w w:val="105"/>
          <w:sz w:val="20"/>
          <w:szCs w:val="20"/>
        </w:rPr>
        <w:t>changes</w:t>
      </w:r>
      <w:r w:rsidRPr="00E66C81">
        <w:rPr>
          <w:rFonts w:ascii="Arial" w:eastAsia="Arial" w:hAnsi="Arial" w:cs="Arial"/>
          <w:color w:val="212121"/>
          <w:spacing w:val="15"/>
          <w:w w:val="105"/>
          <w:sz w:val="20"/>
          <w:szCs w:val="20"/>
        </w:rPr>
        <w:t xml:space="preserve"> </w:t>
      </w:r>
      <w:r w:rsidRPr="00E66C81">
        <w:rPr>
          <w:rFonts w:ascii="Arial" w:eastAsia="Arial" w:hAnsi="Arial" w:cs="Arial"/>
          <w:color w:val="212121"/>
          <w:w w:val="105"/>
          <w:sz w:val="20"/>
          <w:szCs w:val="20"/>
        </w:rPr>
        <w:t>in</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vegetation,</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which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distinguishes between predominantly aquatic and predominantly terrestrial land. Areas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contiguous</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with</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rivers and great ponds that support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non-forested wetland vegetation</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hydric</w:t>
      </w:r>
      <w:r w:rsidRPr="00E66C81">
        <w:rPr>
          <w:rFonts w:ascii="Arial" w:eastAsia="Arial" w:hAnsi="Arial" w:cs="Arial"/>
          <w:color w:val="212121"/>
          <w:spacing w:val="-50"/>
          <w:w w:val="105"/>
          <w:sz w:val="20"/>
          <w:szCs w:val="20"/>
        </w:rPr>
        <w:t xml:space="preserve"> </w:t>
      </w:r>
      <w:r w:rsidRPr="00E66C81">
        <w:rPr>
          <w:rFonts w:ascii="Arial" w:eastAsia="Arial" w:hAnsi="Arial" w:cs="Arial"/>
          <w:color w:val="212121"/>
          <w:w w:val="105"/>
          <w:sz w:val="20"/>
          <w:szCs w:val="20"/>
        </w:rPr>
        <w:t>soils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and</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that</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are</w:t>
      </w:r>
      <w:r w:rsidRPr="00E66C81">
        <w:rPr>
          <w:rFonts w:ascii="Arial" w:eastAsia="Arial" w:hAnsi="Arial" w:cs="Arial"/>
          <w:color w:val="212121"/>
          <w:spacing w:val="17"/>
          <w:w w:val="105"/>
          <w:sz w:val="20"/>
          <w:szCs w:val="20"/>
        </w:rPr>
        <w:t xml:space="preserve"> </w:t>
      </w:r>
      <w:r w:rsidRPr="00E66C81">
        <w:rPr>
          <w:rFonts w:ascii="Arial" w:eastAsia="Arial" w:hAnsi="Arial" w:cs="Arial"/>
          <w:color w:val="212121"/>
          <w:w w:val="105"/>
          <w:sz w:val="20"/>
          <w:szCs w:val="20"/>
        </w:rPr>
        <w:t>at</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0"/>
          <w:w w:val="105"/>
          <w:sz w:val="20"/>
          <w:szCs w:val="20"/>
        </w:rPr>
        <w:t xml:space="preserve"> </w:t>
      </w:r>
      <w:r w:rsidRPr="00E66C81">
        <w:rPr>
          <w:rFonts w:ascii="Arial" w:eastAsia="Arial" w:hAnsi="Arial" w:cs="Arial"/>
          <w:color w:val="212121"/>
          <w:w w:val="105"/>
          <w:sz w:val="20"/>
          <w:szCs w:val="20"/>
        </w:rPr>
        <w:t>same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lower</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elevation</w:t>
      </w:r>
      <w:r w:rsidRPr="00E66C81">
        <w:rPr>
          <w:rFonts w:ascii="Arial" w:eastAsia="Arial" w:hAnsi="Arial" w:cs="Arial"/>
          <w:color w:val="212121"/>
          <w:spacing w:val="20"/>
          <w:w w:val="105"/>
          <w:sz w:val="20"/>
          <w:szCs w:val="20"/>
        </w:rPr>
        <w:t xml:space="preserve"> </w:t>
      </w:r>
      <w:r w:rsidRPr="00E66C81">
        <w:rPr>
          <w:rFonts w:ascii="Arial" w:eastAsia="Arial" w:hAnsi="Arial" w:cs="Arial"/>
          <w:color w:val="212121"/>
          <w:w w:val="105"/>
          <w:sz w:val="20"/>
          <w:szCs w:val="20"/>
        </w:rPr>
        <w:t>as</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water</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level</w:t>
      </w:r>
      <w:r w:rsidRPr="00E66C81">
        <w:rPr>
          <w:rFonts w:ascii="Arial" w:eastAsia="Arial" w:hAnsi="Arial" w:cs="Arial"/>
          <w:color w:val="212121"/>
          <w:spacing w:val="3"/>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14"/>
          <w:w w:val="105"/>
          <w:sz w:val="20"/>
          <w:szCs w:val="20"/>
        </w:rPr>
        <w:t xml:space="preserve"> </w:t>
      </w:r>
      <w:r w:rsidRPr="00E66C81">
        <w:rPr>
          <w:rFonts w:ascii="Arial" w:eastAsia="Arial" w:hAnsi="Arial" w:cs="Arial"/>
          <w:color w:val="212121"/>
          <w:w w:val="105"/>
          <w:sz w:val="20"/>
          <w:szCs w:val="20"/>
        </w:rPr>
        <w:t>river</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2"/>
          <w:w w:val="105"/>
          <w:sz w:val="20"/>
          <w:szCs w:val="20"/>
        </w:rPr>
        <w:t xml:space="preserve"> </w:t>
      </w:r>
      <w:r w:rsidRPr="00E66C81">
        <w:rPr>
          <w:rFonts w:ascii="Arial" w:eastAsia="Arial" w:hAnsi="Arial" w:cs="Arial"/>
          <w:color w:val="212121"/>
          <w:w w:val="105"/>
          <w:sz w:val="20"/>
          <w:szCs w:val="20"/>
        </w:rPr>
        <w:t>great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pond</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during</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period</w:t>
      </w:r>
      <w:r w:rsidRPr="00E66C81">
        <w:rPr>
          <w:rFonts w:ascii="Arial" w:eastAsia="Arial" w:hAnsi="Arial" w:cs="Arial"/>
          <w:color w:val="212121"/>
          <w:spacing w:val="7"/>
          <w:w w:val="105"/>
          <w:sz w:val="20"/>
          <w:szCs w:val="20"/>
        </w:rPr>
        <w:t xml:space="preserve"> </w:t>
      </w:r>
      <w:r w:rsidRPr="00E66C81">
        <w:rPr>
          <w:rFonts w:ascii="Arial" w:eastAsia="Arial" w:hAnsi="Arial" w:cs="Arial"/>
          <w:color w:val="212121"/>
          <w:w w:val="105"/>
          <w:sz w:val="20"/>
          <w:szCs w:val="20"/>
        </w:rPr>
        <w:t>of normal</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high-water</w:t>
      </w:r>
      <w:r w:rsidRPr="00E66C81">
        <w:rPr>
          <w:rFonts w:ascii="Arial" w:eastAsia="Arial" w:hAnsi="Arial" w:cs="Arial"/>
          <w:color w:val="212121"/>
          <w:spacing w:val="19"/>
          <w:w w:val="105"/>
          <w:sz w:val="20"/>
          <w:szCs w:val="20"/>
        </w:rPr>
        <w:t xml:space="preserve"> </w:t>
      </w:r>
      <w:r w:rsidRPr="00E66C81">
        <w:rPr>
          <w:rFonts w:ascii="Arial" w:eastAsia="Arial" w:hAnsi="Arial" w:cs="Arial"/>
          <w:color w:val="212121"/>
          <w:w w:val="105"/>
          <w:sz w:val="20"/>
          <w:szCs w:val="20"/>
        </w:rPr>
        <w:t>are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considered</w:t>
      </w:r>
      <w:r w:rsidRPr="00E66C81">
        <w:rPr>
          <w:rFonts w:ascii="Arial" w:eastAsia="Arial" w:hAnsi="Arial" w:cs="Arial"/>
          <w:color w:val="212121"/>
          <w:spacing w:val="8"/>
          <w:w w:val="105"/>
          <w:sz w:val="20"/>
          <w:szCs w:val="20"/>
        </w:rPr>
        <w:t xml:space="preserve"> </w:t>
      </w:r>
      <w:r w:rsidRPr="00E66C81">
        <w:rPr>
          <w:rFonts w:ascii="Arial" w:eastAsia="Arial" w:hAnsi="Arial" w:cs="Arial"/>
          <w:color w:val="212121"/>
          <w:w w:val="105"/>
          <w:sz w:val="20"/>
          <w:szCs w:val="20"/>
        </w:rPr>
        <w:t>part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of</w:t>
      </w:r>
      <w:r w:rsidRPr="00E66C81">
        <w:rPr>
          <w:rFonts w:ascii="Arial" w:eastAsia="Arial" w:hAnsi="Arial" w:cs="Arial"/>
          <w:color w:val="212121"/>
          <w:spacing w:val="-5"/>
          <w:w w:val="105"/>
          <w:sz w:val="20"/>
          <w:szCs w:val="20"/>
        </w:rPr>
        <w:t xml:space="preserve"> </w:t>
      </w:r>
      <w:r w:rsidRPr="00E66C81">
        <w:rPr>
          <w:rFonts w:ascii="Arial" w:eastAsia="Arial" w:hAnsi="Arial" w:cs="Arial"/>
          <w:color w:val="212121"/>
          <w:w w:val="105"/>
          <w:sz w:val="20"/>
          <w:szCs w:val="20"/>
        </w:rPr>
        <w:t>the</w:t>
      </w:r>
      <w:r w:rsidRPr="00E66C81">
        <w:rPr>
          <w:rFonts w:ascii="Arial" w:eastAsia="Arial" w:hAnsi="Arial" w:cs="Arial"/>
          <w:color w:val="212121"/>
          <w:spacing w:val="9"/>
          <w:w w:val="105"/>
          <w:sz w:val="20"/>
          <w:szCs w:val="20"/>
        </w:rPr>
        <w:t xml:space="preserve"> </w:t>
      </w:r>
      <w:r w:rsidRPr="00E66C81">
        <w:rPr>
          <w:rFonts w:ascii="Arial" w:eastAsia="Arial" w:hAnsi="Arial" w:cs="Arial"/>
          <w:color w:val="212121"/>
          <w:w w:val="105"/>
          <w:sz w:val="20"/>
          <w:szCs w:val="20"/>
        </w:rPr>
        <w:t>river</w:t>
      </w:r>
      <w:r w:rsidRPr="00E66C81">
        <w:rPr>
          <w:rFonts w:ascii="Arial" w:eastAsia="Arial" w:hAnsi="Arial" w:cs="Arial"/>
          <w:color w:val="212121"/>
          <w:spacing w:val="4"/>
          <w:w w:val="105"/>
          <w:sz w:val="20"/>
          <w:szCs w:val="20"/>
        </w:rPr>
        <w:t xml:space="preserve"> </w:t>
      </w:r>
      <w:r w:rsidRPr="00E66C81">
        <w:rPr>
          <w:rFonts w:ascii="Arial" w:eastAsia="Arial" w:hAnsi="Arial" w:cs="Arial"/>
          <w:color w:val="212121"/>
          <w:w w:val="105"/>
          <w:sz w:val="20"/>
          <w:szCs w:val="20"/>
        </w:rPr>
        <w:t>or</w:t>
      </w:r>
      <w:r w:rsidRPr="00E66C81">
        <w:rPr>
          <w:rFonts w:ascii="Arial" w:eastAsia="Arial" w:hAnsi="Arial" w:cs="Arial"/>
          <w:color w:val="212121"/>
          <w:spacing w:val="18"/>
          <w:w w:val="105"/>
          <w:sz w:val="20"/>
          <w:szCs w:val="20"/>
        </w:rPr>
        <w:t xml:space="preserve"> </w:t>
      </w:r>
      <w:r w:rsidRPr="00E66C81">
        <w:rPr>
          <w:rFonts w:ascii="Arial" w:eastAsia="Arial" w:hAnsi="Arial" w:cs="Arial"/>
          <w:color w:val="212121"/>
          <w:w w:val="105"/>
          <w:sz w:val="20"/>
          <w:szCs w:val="20"/>
        </w:rPr>
        <w:t>great</w:t>
      </w:r>
      <w:r w:rsidRPr="00E66C81">
        <w:rPr>
          <w:rFonts w:ascii="Arial" w:eastAsia="Arial" w:hAnsi="Arial" w:cs="Arial"/>
          <w:color w:val="212121"/>
          <w:spacing w:val="1"/>
          <w:w w:val="105"/>
          <w:sz w:val="20"/>
          <w:szCs w:val="20"/>
        </w:rPr>
        <w:t xml:space="preserve"> </w:t>
      </w:r>
      <w:r w:rsidRPr="00E66C81">
        <w:rPr>
          <w:rFonts w:ascii="Arial" w:eastAsia="Arial" w:hAnsi="Arial" w:cs="Arial"/>
          <w:color w:val="212121"/>
          <w:w w:val="105"/>
          <w:sz w:val="20"/>
          <w:szCs w:val="20"/>
        </w:rPr>
        <w:t>pond</w:t>
      </w:r>
    </w:p>
    <w:p w14:paraId="72457423"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D854CA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NUISANCE-</w:t>
      </w:r>
    </w:p>
    <w:p w14:paraId="2DDAE99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2409CAD" w14:textId="77777777" w:rsidR="00E66C81" w:rsidRPr="00E66C81" w:rsidRDefault="00E66C81" w:rsidP="00E66C81">
      <w:pPr>
        <w:widowControl w:val="0"/>
        <w:numPr>
          <w:ilvl w:val="0"/>
          <w:numId w:val="19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 thing or condition causing danger or annoyance either to a limited number of persons or to the general public or, because of its attraction, to children who will be unlikely to recognize its dangerous quality.</w:t>
      </w:r>
    </w:p>
    <w:p w14:paraId="43C7699F" w14:textId="77777777" w:rsidR="00E66C81" w:rsidRPr="00E66C81" w:rsidRDefault="00E66C81" w:rsidP="00E66C81">
      <w:pPr>
        <w:widowControl w:val="0"/>
        <w:numPr>
          <w:ilvl w:val="0"/>
          <w:numId w:val="193"/>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Any property or use existing in violation of this Ordinance.</w:t>
      </w:r>
    </w:p>
    <w:p w14:paraId="542BCB4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F217C4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OUTLET STREAM-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32AA108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147F4B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PARCEL – See TRACT</w:t>
      </w:r>
    </w:p>
    <w:p w14:paraId="0084C24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01D68B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PERSON- An individual, corporation, governmental agency, municipality, trust, estate, partnership, association, two or more individuals having joint or common interest, or other legal entity.</w:t>
      </w:r>
    </w:p>
    <w:p w14:paraId="03482A2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285D31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PIERS, DOCK, WHARFS, BRIDGES, AND STRUCTURES- Any uses extending over or beyond the normal high-water line or within a wetland:</w:t>
      </w:r>
    </w:p>
    <w:p w14:paraId="62FF571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8BE0439" w14:textId="77777777" w:rsidR="00E66C81" w:rsidRPr="00E66C81" w:rsidRDefault="00E66C81" w:rsidP="00E66C81">
      <w:pPr>
        <w:widowControl w:val="0"/>
        <w:numPr>
          <w:ilvl w:val="0"/>
          <w:numId w:val="19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Temporary: Structures which remain in or over the water for less than seven (7) months in any period of twelve (12) consecutive months.</w:t>
      </w:r>
    </w:p>
    <w:p w14:paraId="2CB4E5E3" w14:textId="77777777" w:rsidR="00E66C81" w:rsidRPr="00E66C81" w:rsidRDefault="00E66C81" w:rsidP="00E66C81">
      <w:pPr>
        <w:widowControl w:val="0"/>
        <w:numPr>
          <w:ilvl w:val="0"/>
          <w:numId w:val="194"/>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Permanent: Structures which remain in or over the water for seven (7) months or more in any period of twelve (12) consecutive months.</w:t>
      </w:r>
    </w:p>
    <w:p w14:paraId="32E3ED9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D1E6F34"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PRINCIPAL STRUCTURE- A structure other than one which is used for purposes wholly incidental or accessory to the use of another structure or use on the same lot.</w:t>
      </w:r>
    </w:p>
    <w:p w14:paraId="439D0451"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79BB7CF3"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PRINCIPAL USE- A use other than one which is wholly incidental or accessory to another use on the same lot.</w:t>
      </w:r>
    </w:p>
    <w:p w14:paraId="28B57B34"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5544365B"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r w:rsidRPr="00E66C81">
        <w:rPr>
          <w:rFonts w:ascii="Arial" w:eastAsia="Arial" w:hAnsi="Arial" w:cs="Arial"/>
          <w:color w:val="212121"/>
          <w:w w:val="105"/>
          <w:sz w:val="20"/>
          <w:szCs w:val="20"/>
        </w:rPr>
        <w:t>PRIVATELY OWNED STREET- A street which is not intended to be dedicated as a town way.</w:t>
      </w:r>
    </w:p>
    <w:p w14:paraId="34E6314D"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DFE348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PUBLIC FACILITY- Any facility, including, but not limited to, buildings, property, recreation areas, and streets, easements, or rights-of-ways, which are owned, leased, or otherwise operated, or funded by a governmental body or public entity.</w:t>
      </w:r>
    </w:p>
    <w:p w14:paraId="1C3326C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1631EB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PUBLIC UTILITY- Any person, firm, corporation, municipal department, board of commission authorized to furnish gas, steam, electricity, waste disposal, communication facilities, transportation, or water to the public.</w:t>
      </w:r>
    </w:p>
    <w:p w14:paraId="029E59C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FE7E91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PUBLIC WAY- An area or strip of land designated and held by the municipality or the State of Maine for the passage and use of the general public by motor vehicle.</w:t>
      </w:r>
    </w:p>
    <w:p w14:paraId="4EE6B6A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3F93F1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OUTLET STREAM-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0BF53D5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A3E844C"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RECREATIONAL VEHICLE- A vehicle or an attachment to a vehicle designed to be towed and designed for temporary sleeping or living quarters for one or more persons, and which may include a pick-up camper, travel </w:t>
      </w:r>
      <w:r w:rsidRPr="00E66C81">
        <w:rPr>
          <w:rFonts w:ascii="Arial" w:eastAsia="Arial" w:hAnsi="Arial" w:cs="Arial"/>
          <w:color w:val="212121"/>
          <w:w w:val="105"/>
          <w:sz w:val="20"/>
          <w:szCs w:val="20"/>
        </w:rPr>
        <w:lastRenderedPageBreak/>
        <w:t>trailer, tent trailer, camp trailer, and motor home. In order to be considered as a vehicle and not as a structure, the unit must remain with its tires on the ground and must be registered with a State Division of Motor Vehicles.</w:t>
      </w:r>
    </w:p>
    <w:p w14:paraId="2B664E1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ECDE90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RENOVATION- Any improvement to the exterior that requires an electrical or plumbing permit and that is not an alteration, new construction, or enlargement.</w:t>
      </w:r>
    </w:p>
    <w:p w14:paraId="0C72496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776B84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REPLACEMENT SEPTIC SYSTEM- A system intended to replace an existing system which is either malfunctioning or being upgraded with no significant change of design flow or use of the structure.</w:t>
      </w:r>
    </w:p>
    <w:p w14:paraId="4089518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F0A06B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RESUMPTION OF USE- The reestablishment of the former use or activity.</w:t>
      </w:r>
    </w:p>
    <w:p w14:paraId="6EB1077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1878C18B" w14:textId="77777777" w:rsidR="00E66C81" w:rsidRPr="00E66C81" w:rsidRDefault="00E66C81" w:rsidP="00E66C81">
      <w:pPr>
        <w:widowControl w:val="0"/>
        <w:autoSpaceDE w:val="0"/>
        <w:autoSpaceDN w:val="0"/>
        <w:spacing w:after="0" w:line="240" w:lineRule="auto"/>
        <w:jc w:val="both"/>
        <w:rPr>
          <w:rFonts w:ascii="Arial" w:eastAsia="Arial" w:hAnsi="Arial" w:cs="Arial"/>
          <w:color w:val="1F1F1F"/>
          <w:spacing w:val="20"/>
          <w:sz w:val="20"/>
          <w:szCs w:val="20"/>
        </w:rPr>
      </w:pPr>
      <w:r w:rsidRPr="00E66C81">
        <w:rPr>
          <w:rFonts w:ascii="Arial" w:eastAsia="Arial" w:hAnsi="Arial" w:cs="Arial"/>
          <w:color w:val="1F1F1F"/>
          <w:sz w:val="20"/>
          <w:szCs w:val="20"/>
        </w:rPr>
        <w:t>RIGHT-OF-WAY (R.O.W.)- A strip of land acquired</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by fee simple, reservation,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dedication,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prescription,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condemnation.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land reserved for the passage over land of another.</w:t>
      </w:r>
      <w:r w:rsidRPr="00E66C81">
        <w:rPr>
          <w:rFonts w:ascii="Arial" w:eastAsia="Arial" w:hAnsi="Arial" w:cs="Arial"/>
          <w:color w:val="1F1F1F"/>
          <w:spacing w:val="5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53"/>
          <w:sz w:val="20"/>
          <w:szCs w:val="20"/>
        </w:rPr>
        <w:t xml:space="preserve"> </w:t>
      </w:r>
      <w:r w:rsidRPr="00E66C81">
        <w:rPr>
          <w:rFonts w:ascii="Arial" w:eastAsia="Arial" w:hAnsi="Arial" w:cs="Arial"/>
          <w:color w:val="1F1F1F"/>
          <w:sz w:val="20"/>
          <w:szCs w:val="20"/>
        </w:rPr>
        <w:t>total width of 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land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area within</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which</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public</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or private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street</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is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located</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or</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to</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be</w:t>
      </w:r>
      <w:r w:rsidRPr="00E66C81">
        <w:rPr>
          <w:rFonts w:ascii="Arial" w:eastAsia="Arial" w:hAnsi="Arial" w:cs="Arial"/>
          <w:color w:val="1F1F1F"/>
          <w:spacing w:val="-8"/>
          <w:sz w:val="20"/>
          <w:szCs w:val="20"/>
        </w:rPr>
        <w:t xml:space="preserve"> </w:t>
      </w:r>
      <w:r w:rsidRPr="00E66C81">
        <w:rPr>
          <w:rFonts w:ascii="Arial" w:eastAsia="Arial" w:hAnsi="Arial" w:cs="Arial"/>
          <w:color w:val="1F1F1F"/>
          <w:sz w:val="20"/>
          <w:szCs w:val="20"/>
        </w:rPr>
        <w:t>located.</w:t>
      </w:r>
    </w:p>
    <w:p w14:paraId="6BA5AC76" w14:textId="77777777" w:rsidR="00E66C81" w:rsidRPr="00E66C81" w:rsidRDefault="00E66C81" w:rsidP="00E66C81">
      <w:pPr>
        <w:widowControl w:val="0"/>
        <w:autoSpaceDE w:val="0"/>
        <w:autoSpaceDN w:val="0"/>
        <w:spacing w:after="0" w:line="240" w:lineRule="auto"/>
        <w:rPr>
          <w:rFonts w:ascii="Arial" w:eastAsia="Arial" w:hAnsi="Arial" w:cs="Arial"/>
          <w:i/>
          <w:iCs/>
          <w:color w:val="1F1F1F"/>
          <w:sz w:val="20"/>
          <w:szCs w:val="20"/>
        </w:rPr>
      </w:pPr>
    </w:p>
    <w:p w14:paraId="4DD62932" w14:textId="77777777" w:rsidR="00E66C81" w:rsidRPr="00E66C81" w:rsidRDefault="00E66C81" w:rsidP="00E66C81">
      <w:pPr>
        <w:widowControl w:val="0"/>
        <w:autoSpaceDE w:val="0"/>
        <w:autoSpaceDN w:val="0"/>
        <w:spacing w:after="0" w:line="240" w:lineRule="auto"/>
        <w:rPr>
          <w:rFonts w:ascii="Arial" w:eastAsia="Arial" w:hAnsi="Arial" w:cs="Arial"/>
          <w:i/>
          <w:iCs/>
          <w:sz w:val="20"/>
          <w:szCs w:val="20"/>
        </w:rPr>
      </w:pPr>
      <w:r w:rsidRPr="00E66C81">
        <w:rPr>
          <w:rFonts w:ascii="Arial" w:eastAsia="Arial" w:hAnsi="Arial" w:cs="Arial"/>
          <w:i/>
          <w:iCs/>
          <w:color w:val="1F1F1F"/>
          <w:sz w:val="20"/>
          <w:szCs w:val="20"/>
        </w:rPr>
        <w:t>NOTE:</w:t>
      </w:r>
      <w:r w:rsidRPr="00E66C81">
        <w:rPr>
          <w:rFonts w:ascii="Arial" w:eastAsia="Arial" w:hAnsi="Arial" w:cs="Arial"/>
          <w:i/>
          <w:iCs/>
          <w:color w:val="1F1F1F"/>
          <w:spacing w:val="15"/>
          <w:sz w:val="20"/>
          <w:szCs w:val="20"/>
        </w:rPr>
        <w:t xml:space="preserve"> </w:t>
      </w:r>
      <w:r w:rsidRPr="00E66C81">
        <w:rPr>
          <w:rFonts w:ascii="Arial" w:eastAsia="Arial" w:hAnsi="Arial" w:cs="Arial"/>
          <w:i/>
          <w:iCs/>
          <w:color w:val="1F1F1F"/>
          <w:sz w:val="20"/>
          <w:szCs w:val="20"/>
        </w:rPr>
        <w:t>For the</w:t>
      </w:r>
      <w:r w:rsidRPr="00E66C81">
        <w:rPr>
          <w:rFonts w:ascii="Arial" w:eastAsia="Arial" w:hAnsi="Arial" w:cs="Arial"/>
          <w:i/>
          <w:iCs/>
          <w:color w:val="1F1F1F"/>
          <w:spacing w:val="1"/>
          <w:sz w:val="20"/>
          <w:szCs w:val="20"/>
        </w:rPr>
        <w:t xml:space="preserve"> </w:t>
      </w:r>
      <w:r w:rsidRPr="00E66C81">
        <w:rPr>
          <w:rFonts w:ascii="Arial" w:eastAsia="Arial" w:hAnsi="Arial" w:cs="Arial"/>
          <w:i/>
          <w:iCs/>
          <w:color w:val="1F1F1F"/>
          <w:sz w:val="20"/>
          <w:szCs w:val="20"/>
        </w:rPr>
        <w:t>purpose of establishing building and other improvement</w:t>
      </w:r>
      <w:r w:rsidRPr="00E66C81">
        <w:rPr>
          <w:rFonts w:ascii="Arial" w:eastAsia="Arial" w:hAnsi="Arial" w:cs="Arial"/>
          <w:i/>
          <w:iCs/>
          <w:color w:val="1F1F1F"/>
          <w:spacing w:val="1"/>
          <w:sz w:val="20"/>
          <w:szCs w:val="20"/>
        </w:rPr>
        <w:t xml:space="preserve"> </w:t>
      </w:r>
      <w:r w:rsidRPr="00E66C81">
        <w:rPr>
          <w:rFonts w:ascii="Arial" w:eastAsia="Arial" w:hAnsi="Arial" w:cs="Arial"/>
          <w:i/>
          <w:iCs/>
          <w:color w:val="1F1F1F"/>
          <w:sz w:val="20"/>
          <w:szCs w:val="20"/>
        </w:rPr>
        <w:t>setbacks, setback</w:t>
      </w:r>
      <w:r w:rsidRPr="00E66C81">
        <w:rPr>
          <w:rFonts w:ascii="Arial" w:eastAsia="Arial" w:hAnsi="Arial" w:cs="Arial"/>
          <w:i/>
          <w:iCs/>
          <w:color w:val="1F1F1F"/>
          <w:spacing w:val="1"/>
          <w:sz w:val="20"/>
          <w:szCs w:val="20"/>
        </w:rPr>
        <w:t xml:space="preserve"> </w:t>
      </w:r>
      <w:r w:rsidRPr="00E66C81">
        <w:rPr>
          <w:rFonts w:ascii="Arial" w:eastAsia="Arial" w:hAnsi="Arial" w:cs="Arial"/>
          <w:i/>
          <w:iCs/>
          <w:color w:val="1F1F1F"/>
          <w:sz w:val="20"/>
          <w:szCs w:val="20"/>
        </w:rPr>
        <w:t>distances shall be</w:t>
      </w:r>
      <w:r w:rsidRPr="00E66C81">
        <w:rPr>
          <w:rFonts w:ascii="Arial" w:eastAsia="Arial" w:hAnsi="Arial" w:cs="Arial"/>
          <w:i/>
          <w:iCs/>
          <w:color w:val="1F1F1F"/>
          <w:spacing w:val="1"/>
          <w:sz w:val="20"/>
          <w:szCs w:val="20"/>
        </w:rPr>
        <w:t xml:space="preserve"> </w:t>
      </w:r>
      <w:r w:rsidRPr="00E66C81">
        <w:rPr>
          <w:rFonts w:ascii="Arial" w:eastAsia="Arial" w:hAnsi="Arial" w:cs="Arial"/>
          <w:i/>
          <w:iCs/>
          <w:color w:val="1F1F1F"/>
          <w:sz w:val="20"/>
          <w:szCs w:val="20"/>
        </w:rPr>
        <w:t>measured</w:t>
      </w:r>
      <w:r w:rsidRPr="00E66C81">
        <w:rPr>
          <w:rFonts w:ascii="Arial" w:eastAsia="Arial" w:hAnsi="Arial" w:cs="Arial"/>
          <w:i/>
          <w:iCs/>
          <w:color w:val="1F1F1F"/>
          <w:spacing w:val="13"/>
          <w:sz w:val="20"/>
          <w:szCs w:val="20"/>
        </w:rPr>
        <w:t xml:space="preserve"> </w:t>
      </w:r>
      <w:r w:rsidRPr="00E66C81">
        <w:rPr>
          <w:rFonts w:ascii="Arial" w:eastAsia="Arial" w:hAnsi="Arial" w:cs="Arial"/>
          <w:i/>
          <w:iCs/>
          <w:color w:val="1F1F1F"/>
          <w:sz w:val="20"/>
          <w:szCs w:val="20"/>
        </w:rPr>
        <w:t>from</w:t>
      </w:r>
      <w:r w:rsidRPr="00E66C81">
        <w:rPr>
          <w:rFonts w:ascii="Arial" w:eastAsia="Arial" w:hAnsi="Arial" w:cs="Arial"/>
          <w:i/>
          <w:iCs/>
          <w:color w:val="1F1F1F"/>
          <w:spacing w:val="7"/>
          <w:sz w:val="20"/>
          <w:szCs w:val="20"/>
        </w:rPr>
        <w:t xml:space="preserve"> </w:t>
      </w:r>
      <w:r w:rsidRPr="00E66C81">
        <w:rPr>
          <w:rFonts w:ascii="Arial" w:eastAsia="Arial" w:hAnsi="Arial" w:cs="Arial"/>
          <w:i/>
          <w:iCs/>
          <w:color w:val="1F1F1F"/>
          <w:sz w:val="20"/>
          <w:szCs w:val="20"/>
        </w:rPr>
        <w:t>the</w:t>
      </w:r>
      <w:r w:rsidRPr="00E66C81">
        <w:rPr>
          <w:rFonts w:ascii="Arial" w:eastAsia="Arial" w:hAnsi="Arial" w:cs="Arial"/>
          <w:i/>
          <w:iCs/>
          <w:color w:val="1F1F1F"/>
          <w:spacing w:val="-2"/>
          <w:sz w:val="20"/>
          <w:szCs w:val="20"/>
        </w:rPr>
        <w:t xml:space="preserve"> </w:t>
      </w:r>
      <w:r w:rsidRPr="00E66C81">
        <w:rPr>
          <w:rFonts w:ascii="Arial" w:eastAsia="Arial" w:hAnsi="Arial" w:cs="Arial"/>
          <w:i/>
          <w:iCs/>
          <w:color w:val="1F1F1F"/>
          <w:sz w:val="20"/>
          <w:szCs w:val="20"/>
        </w:rPr>
        <w:t>outer</w:t>
      </w:r>
      <w:r w:rsidRPr="00E66C81">
        <w:rPr>
          <w:rFonts w:ascii="Arial" w:eastAsia="Arial" w:hAnsi="Arial" w:cs="Arial"/>
          <w:i/>
          <w:iCs/>
          <w:color w:val="1F1F1F"/>
          <w:spacing w:val="7"/>
          <w:sz w:val="20"/>
          <w:szCs w:val="20"/>
        </w:rPr>
        <w:t xml:space="preserve"> </w:t>
      </w:r>
      <w:r w:rsidRPr="00E66C81">
        <w:rPr>
          <w:rFonts w:ascii="Arial" w:eastAsia="Arial" w:hAnsi="Arial" w:cs="Arial"/>
          <w:i/>
          <w:iCs/>
          <w:color w:val="1F1F1F"/>
          <w:sz w:val="20"/>
          <w:szCs w:val="20"/>
        </w:rPr>
        <w:t>most</w:t>
      </w:r>
      <w:r w:rsidRPr="00E66C81">
        <w:rPr>
          <w:rFonts w:ascii="Arial" w:eastAsia="Arial" w:hAnsi="Arial" w:cs="Arial"/>
          <w:i/>
          <w:iCs/>
          <w:color w:val="1F1F1F"/>
          <w:spacing w:val="8"/>
          <w:sz w:val="20"/>
          <w:szCs w:val="20"/>
        </w:rPr>
        <w:t xml:space="preserve"> </w:t>
      </w:r>
      <w:r w:rsidRPr="00E66C81">
        <w:rPr>
          <w:rFonts w:ascii="Arial" w:eastAsia="Arial" w:hAnsi="Arial" w:cs="Arial"/>
          <w:i/>
          <w:iCs/>
          <w:color w:val="1F1F1F"/>
          <w:sz w:val="20"/>
          <w:szCs w:val="20"/>
        </w:rPr>
        <w:t>right-of-way</w:t>
      </w:r>
      <w:r w:rsidRPr="00E66C81">
        <w:rPr>
          <w:rFonts w:ascii="Arial" w:eastAsia="Arial" w:hAnsi="Arial" w:cs="Arial"/>
          <w:i/>
          <w:iCs/>
          <w:color w:val="1F1F1F"/>
          <w:spacing w:val="28"/>
          <w:sz w:val="20"/>
          <w:szCs w:val="20"/>
        </w:rPr>
        <w:t xml:space="preserve"> </w:t>
      </w:r>
      <w:r w:rsidRPr="00E66C81">
        <w:rPr>
          <w:rFonts w:ascii="Arial" w:eastAsia="Arial" w:hAnsi="Arial" w:cs="Arial"/>
          <w:i/>
          <w:iCs/>
          <w:color w:val="1F1F1F"/>
          <w:sz w:val="20"/>
          <w:szCs w:val="20"/>
        </w:rPr>
        <w:t>limit,</w:t>
      </w:r>
      <w:r w:rsidRPr="00E66C81">
        <w:rPr>
          <w:rFonts w:ascii="Arial" w:eastAsia="Arial" w:hAnsi="Arial" w:cs="Arial"/>
          <w:i/>
          <w:iCs/>
          <w:color w:val="1F1F1F"/>
          <w:spacing w:val="-3"/>
          <w:sz w:val="20"/>
          <w:szCs w:val="20"/>
        </w:rPr>
        <w:t xml:space="preserve"> </w:t>
      </w:r>
      <w:r w:rsidRPr="00E66C81">
        <w:rPr>
          <w:rFonts w:ascii="Arial" w:eastAsia="Arial" w:hAnsi="Arial" w:cs="Arial"/>
          <w:i/>
          <w:iCs/>
          <w:color w:val="1F1F1F"/>
          <w:sz w:val="20"/>
          <w:szCs w:val="20"/>
        </w:rPr>
        <w:t>NOT</w:t>
      </w:r>
      <w:r w:rsidRPr="00E66C81">
        <w:rPr>
          <w:rFonts w:ascii="Arial" w:eastAsia="Arial" w:hAnsi="Arial" w:cs="Arial"/>
          <w:i/>
          <w:iCs/>
          <w:color w:val="1F1F1F"/>
          <w:spacing w:val="11"/>
          <w:sz w:val="20"/>
          <w:szCs w:val="20"/>
        </w:rPr>
        <w:t xml:space="preserve"> </w:t>
      </w:r>
      <w:r w:rsidRPr="00E66C81">
        <w:rPr>
          <w:rFonts w:ascii="Arial" w:eastAsia="Arial" w:hAnsi="Arial" w:cs="Arial"/>
          <w:i/>
          <w:iCs/>
          <w:color w:val="1F1F1F"/>
          <w:sz w:val="20"/>
          <w:szCs w:val="20"/>
        </w:rPr>
        <w:t>the</w:t>
      </w:r>
      <w:r w:rsidRPr="00E66C81">
        <w:rPr>
          <w:rFonts w:ascii="Arial" w:eastAsia="Arial" w:hAnsi="Arial" w:cs="Arial"/>
          <w:i/>
          <w:iCs/>
          <w:color w:val="1F1F1F"/>
          <w:spacing w:val="10"/>
          <w:sz w:val="20"/>
          <w:szCs w:val="20"/>
        </w:rPr>
        <w:t xml:space="preserve"> </w:t>
      </w:r>
      <w:r w:rsidRPr="00E66C81">
        <w:rPr>
          <w:rFonts w:ascii="Arial" w:eastAsia="Arial" w:hAnsi="Arial" w:cs="Arial"/>
          <w:i/>
          <w:iCs/>
          <w:color w:val="1F1F1F"/>
          <w:sz w:val="20"/>
          <w:szCs w:val="20"/>
        </w:rPr>
        <w:t>edge of</w:t>
      </w:r>
      <w:r w:rsidRPr="00E66C81">
        <w:rPr>
          <w:rFonts w:ascii="Arial" w:eastAsia="Arial" w:hAnsi="Arial" w:cs="Arial"/>
          <w:i/>
          <w:iCs/>
          <w:color w:val="1F1F1F"/>
          <w:spacing w:val="1"/>
          <w:sz w:val="20"/>
          <w:szCs w:val="20"/>
        </w:rPr>
        <w:t xml:space="preserve"> </w:t>
      </w:r>
      <w:r w:rsidRPr="00E66C81">
        <w:rPr>
          <w:rFonts w:ascii="Arial" w:eastAsia="Arial" w:hAnsi="Arial" w:cs="Arial"/>
          <w:i/>
          <w:iCs/>
          <w:color w:val="1F1F1F"/>
          <w:sz w:val="20"/>
          <w:szCs w:val="20"/>
        </w:rPr>
        <w:t>trave</w:t>
      </w:r>
      <w:r w:rsidRPr="00E66C81">
        <w:rPr>
          <w:rFonts w:ascii="Arial" w:eastAsia="Arial" w:hAnsi="Arial" w:cs="Arial"/>
          <w:i/>
          <w:iCs/>
          <w:color w:val="233A3D"/>
          <w:sz w:val="20"/>
          <w:szCs w:val="20"/>
        </w:rPr>
        <w:t>l</w:t>
      </w:r>
      <w:r w:rsidRPr="00E66C81">
        <w:rPr>
          <w:rFonts w:ascii="Arial" w:eastAsia="Arial" w:hAnsi="Arial" w:cs="Arial"/>
          <w:i/>
          <w:iCs/>
          <w:color w:val="1F1F1F"/>
          <w:sz w:val="20"/>
          <w:szCs w:val="20"/>
        </w:rPr>
        <w:t>ed way</w:t>
      </w:r>
      <w:r w:rsidRPr="00E66C81">
        <w:rPr>
          <w:rFonts w:ascii="Arial" w:eastAsia="Arial" w:hAnsi="Arial" w:cs="Arial"/>
          <w:i/>
          <w:iCs/>
          <w:color w:val="1F1F1F"/>
          <w:spacing w:val="-6"/>
          <w:sz w:val="20"/>
          <w:szCs w:val="20"/>
        </w:rPr>
        <w:t xml:space="preserve"> </w:t>
      </w:r>
      <w:r w:rsidRPr="00E66C81">
        <w:rPr>
          <w:rFonts w:ascii="Arial" w:eastAsia="Arial" w:hAnsi="Arial" w:cs="Arial"/>
          <w:i/>
          <w:iCs/>
          <w:color w:val="1F1F1F"/>
          <w:sz w:val="20"/>
          <w:szCs w:val="20"/>
        </w:rPr>
        <w:t>or</w:t>
      </w:r>
      <w:r w:rsidRPr="00E66C81">
        <w:rPr>
          <w:rFonts w:ascii="Arial" w:eastAsia="Arial" w:hAnsi="Arial" w:cs="Arial"/>
          <w:i/>
          <w:iCs/>
          <w:color w:val="1F1F1F"/>
          <w:spacing w:val="3"/>
          <w:sz w:val="20"/>
          <w:szCs w:val="20"/>
        </w:rPr>
        <w:t xml:space="preserve"> </w:t>
      </w:r>
      <w:r w:rsidRPr="00E66C81">
        <w:rPr>
          <w:rFonts w:ascii="Arial" w:eastAsia="Arial" w:hAnsi="Arial" w:cs="Arial"/>
          <w:i/>
          <w:iCs/>
          <w:color w:val="1F1F1F"/>
          <w:sz w:val="20"/>
          <w:szCs w:val="20"/>
        </w:rPr>
        <w:t>pavement.</w:t>
      </w:r>
    </w:p>
    <w:p w14:paraId="2BF74698"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85C107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RIVER- A free-flowing body of water including its associated flood plain wetlands from that point at which it provides drainage for a watershed of twenty-five (25) square miles to its mouth.</w:t>
      </w:r>
    </w:p>
    <w:p w14:paraId="0EF121A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3A54E9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ROAD- See </w:t>
      </w:r>
      <w:r w:rsidRPr="00E66C81">
        <w:rPr>
          <w:rFonts w:ascii="Arial" w:eastAsia="Arial" w:hAnsi="Arial" w:cs="Arial"/>
          <w:i/>
          <w:iCs/>
          <w:color w:val="212121"/>
          <w:w w:val="105"/>
          <w:sz w:val="20"/>
          <w:szCs w:val="20"/>
        </w:rPr>
        <w:t>STREET</w:t>
      </w:r>
    </w:p>
    <w:p w14:paraId="07C432C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CDB9EF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SAPLING- A tree species that is less than two (2) inches in diameter at four and one half (4.5) feet above ground level.</w:t>
      </w:r>
    </w:p>
    <w:p w14:paraId="606DE11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261F3A4"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SEEDLING- A young tree species that is less than four and one half (4.5) feet in height above ground level.</w:t>
      </w:r>
    </w:p>
    <w:p w14:paraId="32CCE02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8C0F31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SECONDARY STRUCTURE- Any structure of over one hundred (100) square feet in floor area which exists or is to be constructed or placed on a lot and whose use is secondary to that of the principal structure on the same lot. This includes, but is not limited to, items such as truck trailers or bodies used for storage purposes.</w:t>
      </w:r>
    </w:p>
    <w:p w14:paraId="1D3AA3E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DAEBA2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SERVICE DROP- Any utility line extension which does not cross or run beneath any portion of a water body provided that:</w:t>
      </w:r>
    </w:p>
    <w:p w14:paraId="6328067D" w14:textId="77777777" w:rsidR="00E66C81" w:rsidRPr="00E66C81" w:rsidRDefault="00E66C81" w:rsidP="00E66C81">
      <w:pPr>
        <w:widowControl w:val="0"/>
        <w:numPr>
          <w:ilvl w:val="0"/>
          <w:numId w:val="19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the case of electric service</w:t>
      </w:r>
    </w:p>
    <w:p w14:paraId="118DDCBA" w14:textId="77777777" w:rsidR="00E66C81" w:rsidRPr="00E66C81" w:rsidRDefault="00E66C81" w:rsidP="00E66C81">
      <w:pPr>
        <w:widowControl w:val="0"/>
        <w:numPr>
          <w:ilvl w:val="0"/>
          <w:numId w:val="19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placement of wires and/or the installation of utility poles is located entirely upon the premises of the customer requesting service or upon a roadway right­ of-way; and</w:t>
      </w:r>
    </w:p>
    <w:p w14:paraId="0A5993F4" w14:textId="77777777" w:rsidR="00E66C81" w:rsidRPr="00E66C81" w:rsidRDefault="00E66C81" w:rsidP="00E66C81">
      <w:pPr>
        <w:widowControl w:val="0"/>
        <w:numPr>
          <w:ilvl w:val="0"/>
          <w:numId w:val="196"/>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total length of the extension is less than one thousand (1,000) feet.</w:t>
      </w:r>
    </w:p>
    <w:p w14:paraId="298DBCF3" w14:textId="77777777" w:rsidR="00E66C81" w:rsidRPr="00E66C81" w:rsidRDefault="00E66C81" w:rsidP="00E66C81">
      <w:pPr>
        <w:widowControl w:val="0"/>
        <w:numPr>
          <w:ilvl w:val="0"/>
          <w:numId w:val="195"/>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in the case of telephone service</w:t>
      </w:r>
    </w:p>
    <w:p w14:paraId="3D9690CB" w14:textId="77777777" w:rsidR="00E66C81" w:rsidRPr="00E66C81" w:rsidRDefault="00E66C81" w:rsidP="00E66C81">
      <w:pPr>
        <w:widowControl w:val="0"/>
        <w:numPr>
          <w:ilvl w:val="0"/>
          <w:numId w:val="19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extension, regardless of length, will be made by the installation of telephone wires to existing utility poles, or</w:t>
      </w:r>
    </w:p>
    <w:p w14:paraId="543D7F68" w14:textId="77777777" w:rsidR="00E66C81" w:rsidRPr="00E66C81" w:rsidRDefault="00E66C81" w:rsidP="00E66C81">
      <w:pPr>
        <w:widowControl w:val="0"/>
        <w:numPr>
          <w:ilvl w:val="0"/>
          <w:numId w:val="197"/>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extension requiring the installation of new utility poles or placement underground is less than one thousand (1,000) feet in length.</w:t>
      </w:r>
    </w:p>
    <w:p w14:paraId="564D937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91E4E0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SERVICES- Uses that provide a service rather than a product including banking, insurance, real estate, hotels, personal services, business services and, health services</w:t>
      </w:r>
    </w:p>
    <w:p w14:paraId="1AA39B8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191C2F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SETBACK- The minimum horizontal distance from a lot line, right of way or normal high-water line of a water body, tributary stream, or upland edge of a wetland to the nearest part of a structure.</w:t>
      </w:r>
    </w:p>
    <w:p w14:paraId="1FF03C9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E50562C"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SHORE FRONTAGE- The length of a lot bordering on a water body or wetland measured in a straight line between the intersections of the lot lines with the shoreline.</w:t>
      </w:r>
    </w:p>
    <w:p w14:paraId="4B06CB7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EB8B39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SHORELAND ZONE- The land area located within two-hundred fifty (250) feet, horizontal distance of the normal high water line of any great pond or river; within two-hundred fifty (250) feet horizontal distance of the upland edge of a freshwater wetland; or within seventy-five (75) feet, horizontal distance, of the normal high-water line of a stream.</w:t>
      </w:r>
    </w:p>
    <w:p w14:paraId="6ECF023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6941D8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SIGN- Any device, fixture, placard, or structure that uses color, form, graphic, illumination, symbol, or writing to advertise, announce the purpose of, or identify the purpose of a person or entity, or to communicate information of any kind to the public.</w:t>
      </w:r>
    </w:p>
    <w:p w14:paraId="4B3E2E3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B7EFFB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SIGNIFICANT VIEW LOCATION- Points where scenic views can be accessed as identified in the Greene Comprehensive Plan.</w:t>
      </w:r>
      <w:r w:rsidRPr="00E66C81">
        <w:rPr>
          <w:rFonts w:ascii="Arial" w:eastAsia="Arial" w:hAnsi="Arial" w:cs="Arial"/>
          <w:color w:val="212121"/>
          <w:w w:val="105"/>
          <w:sz w:val="20"/>
          <w:szCs w:val="20"/>
        </w:rPr>
        <w:tab/>
        <w:t>·</w:t>
      </w:r>
    </w:p>
    <w:p w14:paraId="422406B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B23478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SINGLE-FAMILY DWELLING- A structure containing only one (1) dwelling unit for occupation by not more than one family.</w:t>
      </w:r>
    </w:p>
    <w:p w14:paraId="137C72E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850751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STORAGE OF MINERALS- The stock piling of topsoil, loam, rock, sand, gravel, or other similar materials on a site to be moved to another location at a future date.</w:t>
      </w:r>
    </w:p>
    <w:p w14:paraId="31A99CAC"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2EC42B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STORM DAMAGED TREE- A tree that has been uprooted, blown down, is lying on the ground, or that remains standing and is damaged beyond the point of recovery as the result of a storm event.</w:t>
      </w:r>
    </w:p>
    <w:p w14:paraId="4CC8EE6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p>
    <w:p w14:paraId="536DCF0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STREAM (Shoreland Zone)- A free-flowing body of water from the outlet of a great pond or the confluence of two (2) perennial streams as depicted on the most recent, 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p>
    <w:p w14:paraId="36AC774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168543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STREAM, RIVER, or BROOK- A channel between defined banks. A channel is created by the action of surface water and has two (2) or more of the following characteristics:</w:t>
      </w:r>
    </w:p>
    <w:p w14:paraId="6A741DD1" w14:textId="77777777" w:rsidR="00E66C81" w:rsidRPr="00E66C81" w:rsidRDefault="00E66C81" w:rsidP="00E66C81">
      <w:pPr>
        <w:widowControl w:val="0"/>
        <w:numPr>
          <w:ilvl w:val="0"/>
          <w:numId w:val="19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It is depicted as a solid or broken blue line on the most recent edition of the U.S. Geological Survey 7.5-minute series topography map or if that is not available, a 15-minute series topography map.</w:t>
      </w:r>
    </w:p>
    <w:p w14:paraId="03A8D896" w14:textId="77777777" w:rsidR="00E66C81" w:rsidRPr="00E66C81" w:rsidRDefault="00E66C81" w:rsidP="00E66C81">
      <w:pPr>
        <w:widowControl w:val="0"/>
        <w:numPr>
          <w:ilvl w:val="0"/>
          <w:numId w:val="19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It contains or is known to contain flowing water continuously for a period of at least three (3) months of the year in most years.</w:t>
      </w:r>
    </w:p>
    <w:p w14:paraId="7F89970E" w14:textId="77777777" w:rsidR="00E66C81" w:rsidRPr="00E66C81" w:rsidRDefault="00E66C81" w:rsidP="00E66C81">
      <w:pPr>
        <w:widowControl w:val="0"/>
        <w:numPr>
          <w:ilvl w:val="0"/>
          <w:numId w:val="19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channel bed is primarily composed of material such as sand and gravel, parent material, or bedrock that has been deposited or scoured by water.</w:t>
      </w:r>
    </w:p>
    <w:p w14:paraId="5C74E680" w14:textId="77777777" w:rsidR="00E66C81" w:rsidRPr="00E66C81" w:rsidRDefault="00E66C81" w:rsidP="00E66C81">
      <w:pPr>
        <w:widowControl w:val="0"/>
        <w:numPr>
          <w:ilvl w:val="0"/>
          <w:numId w:val="19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channel contains aquatic animals such as fish, aquatic insects, or mollusks in the water or, if no surface water is present, in the stream bed.</w:t>
      </w:r>
    </w:p>
    <w:p w14:paraId="0BBBA46E" w14:textId="77777777" w:rsidR="00E66C81" w:rsidRPr="00E66C81" w:rsidRDefault="00E66C81" w:rsidP="00E66C81">
      <w:pPr>
        <w:widowControl w:val="0"/>
        <w:numPr>
          <w:ilvl w:val="0"/>
          <w:numId w:val="198"/>
        </w:numPr>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The channel bed contains aquatic vegetation and is essentially devoid of upland vegetation.</w:t>
      </w:r>
    </w:p>
    <w:p w14:paraId="389FC0F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3BA95A0" w14:textId="77777777" w:rsidR="00E66C81" w:rsidRPr="00E66C81" w:rsidRDefault="00E66C81" w:rsidP="00E66C81">
      <w:pPr>
        <w:widowControl w:val="0"/>
        <w:autoSpaceDE w:val="0"/>
        <w:autoSpaceDN w:val="0"/>
        <w:spacing w:after="0" w:line="240" w:lineRule="auto"/>
        <w:jc w:val="both"/>
        <w:rPr>
          <w:rFonts w:ascii="Arial" w:eastAsia="Arial" w:hAnsi="Arial" w:cs="Arial"/>
          <w:i/>
          <w:iCs/>
          <w:color w:val="212121"/>
          <w:w w:val="105"/>
          <w:sz w:val="20"/>
          <w:szCs w:val="20"/>
        </w:rPr>
      </w:pPr>
      <w:r w:rsidRPr="00E66C81">
        <w:rPr>
          <w:rFonts w:ascii="Arial" w:eastAsia="Arial" w:hAnsi="Arial" w:cs="Arial"/>
          <w:i/>
          <w:iCs/>
          <w:color w:val="212121"/>
          <w:w w:val="105"/>
          <w:sz w:val="20"/>
          <w:szCs w:val="20"/>
        </w:rPr>
        <w:t>River, stream, or brook does not mean a ditch or other drainage way constructed and maintained solely for the purpose of draining storm water or a grassy swale.</w:t>
      </w:r>
    </w:p>
    <w:p w14:paraId="080B096C"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A75361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STREET- A vehicular public way maintained by the Town of Greene or the State of Maine, a private vehicular way shown on a recorded plan and approved by the Planning Board or a vehicular way meeting the standards of Chapter 5 Street Construction Standards. The term street does not include driveways, common driveways, farm </w:t>
      </w:r>
    </w:p>
    <w:p w14:paraId="6DA929F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roads or logging roads.</w:t>
      </w:r>
    </w:p>
    <w:p w14:paraId="0DBB83C8" w14:textId="77777777" w:rsidR="00E66C81" w:rsidRPr="00E66C81" w:rsidRDefault="00E66C81" w:rsidP="00E66C81">
      <w:pPr>
        <w:widowControl w:val="0"/>
        <w:autoSpaceDE w:val="0"/>
        <w:autoSpaceDN w:val="0"/>
        <w:spacing w:after="0" w:line="240" w:lineRule="auto"/>
        <w:rPr>
          <w:rFonts w:ascii="Arial" w:eastAsia="Arial" w:hAnsi="Arial" w:cs="Arial"/>
          <w:color w:val="212121"/>
          <w:w w:val="105"/>
          <w:sz w:val="20"/>
          <w:szCs w:val="20"/>
        </w:rPr>
      </w:pPr>
    </w:p>
    <w:p w14:paraId="6DBB592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STREET NEW CONSTRUCTION- See Chapter 5.102-12.</w:t>
      </w:r>
    </w:p>
    <w:p w14:paraId="47585B0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3A7F86D"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STREET RECONDITIONING- The replacement</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of the wearing surface or</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overlying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of a new</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wearing</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surface</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over</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existing</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surface.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reconditioning</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may</w:t>
      </w:r>
      <w:r w:rsidRPr="00E66C81">
        <w:rPr>
          <w:rFonts w:ascii="Arial" w:eastAsia="Arial" w:hAnsi="Arial" w:cs="Arial"/>
          <w:color w:val="1F1F1F"/>
          <w:spacing w:val="21"/>
          <w:w w:val="105"/>
          <w:sz w:val="20"/>
          <w:szCs w:val="20"/>
        </w:rPr>
        <w:t xml:space="preserve"> </w:t>
      </w:r>
      <w:r w:rsidRPr="00E66C81">
        <w:rPr>
          <w:rFonts w:ascii="Arial" w:eastAsia="Arial" w:hAnsi="Arial" w:cs="Arial"/>
          <w:color w:val="1F1F1F"/>
          <w:w w:val="105"/>
          <w:sz w:val="20"/>
          <w:szCs w:val="20"/>
        </w:rPr>
        <w:t>include</w:t>
      </w:r>
      <w:r w:rsidRPr="00E66C81">
        <w:rPr>
          <w:rFonts w:ascii="Arial" w:eastAsia="Arial" w:hAnsi="Arial" w:cs="Arial"/>
          <w:color w:val="1F1F1F"/>
          <w:spacing w:val="7"/>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placement</w:t>
      </w:r>
      <w:r w:rsidRPr="00E66C81">
        <w:rPr>
          <w:rFonts w:ascii="Arial" w:eastAsia="Arial" w:hAnsi="Arial" w:cs="Arial"/>
          <w:color w:val="1F1F1F"/>
          <w:spacing w:val="30"/>
          <w:w w:val="105"/>
          <w:sz w:val="20"/>
          <w:szCs w:val="20"/>
        </w:rPr>
        <w:t xml:space="preserve"> </w:t>
      </w:r>
      <w:r w:rsidRPr="00E66C81">
        <w:rPr>
          <w:rFonts w:ascii="Arial" w:eastAsia="Arial" w:hAnsi="Arial" w:cs="Arial"/>
          <w:color w:val="1F1F1F"/>
          <w:w w:val="105"/>
          <w:sz w:val="20"/>
          <w:szCs w:val="20"/>
        </w:rPr>
        <w:t>of new</w:t>
      </w:r>
      <w:r w:rsidRPr="00E66C81">
        <w:rPr>
          <w:rFonts w:ascii="Arial" w:eastAsia="Arial" w:hAnsi="Arial" w:cs="Arial"/>
          <w:color w:val="1F1F1F"/>
          <w:spacing w:val="14"/>
          <w:w w:val="105"/>
          <w:sz w:val="20"/>
          <w:szCs w:val="20"/>
        </w:rPr>
        <w:t xml:space="preserve"> </w:t>
      </w:r>
      <w:r w:rsidRPr="00E66C81">
        <w:rPr>
          <w:rFonts w:ascii="Arial" w:eastAsia="Arial" w:hAnsi="Arial" w:cs="Arial"/>
          <w:color w:val="1F1F1F"/>
          <w:w w:val="105"/>
          <w:sz w:val="20"/>
          <w:szCs w:val="20"/>
        </w:rPr>
        <w:t>base</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material</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16"/>
          <w:w w:val="105"/>
          <w:sz w:val="20"/>
          <w:szCs w:val="20"/>
        </w:rPr>
        <w:t xml:space="preserve"> </w:t>
      </w:r>
      <w:r w:rsidRPr="00E66C81">
        <w:rPr>
          <w:rFonts w:ascii="Arial" w:eastAsia="Arial" w:hAnsi="Arial" w:cs="Arial"/>
          <w:color w:val="1F1F1F"/>
          <w:w w:val="105"/>
          <w:sz w:val="20"/>
          <w:szCs w:val="20"/>
        </w:rPr>
        <w:t>shoulder</w:t>
      </w:r>
      <w:r w:rsidRPr="00E66C81">
        <w:rPr>
          <w:rFonts w:ascii="Arial" w:eastAsia="Arial" w:hAnsi="Arial" w:cs="Arial"/>
          <w:color w:val="1F1F1F"/>
          <w:spacing w:val="23"/>
          <w:w w:val="105"/>
          <w:sz w:val="20"/>
          <w:szCs w:val="20"/>
        </w:rPr>
        <w:t xml:space="preserve"> </w:t>
      </w:r>
      <w:r w:rsidRPr="00E66C81">
        <w:rPr>
          <w:rFonts w:ascii="Arial" w:eastAsia="Arial" w:hAnsi="Arial" w:cs="Arial"/>
          <w:color w:val="1F1F1F"/>
          <w:w w:val="105"/>
          <w:sz w:val="20"/>
          <w:szCs w:val="20"/>
        </w:rPr>
        <w:t>grading.</w:t>
      </w:r>
      <w:r w:rsidRPr="00E66C81">
        <w:rPr>
          <w:rFonts w:ascii="Arial" w:eastAsia="Arial" w:hAnsi="Arial" w:cs="Arial"/>
          <w:color w:val="1F1F1F"/>
          <w:spacing w:val="24"/>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22"/>
          <w:w w:val="105"/>
          <w:sz w:val="20"/>
          <w:szCs w:val="20"/>
        </w:rPr>
        <w:t xml:space="preserve"> </w:t>
      </w:r>
      <w:r w:rsidRPr="00E66C81">
        <w:rPr>
          <w:rFonts w:ascii="Arial" w:eastAsia="Arial" w:hAnsi="Arial" w:cs="Arial"/>
          <w:color w:val="1F1F1F"/>
          <w:w w:val="105"/>
          <w:sz w:val="20"/>
          <w:szCs w:val="20"/>
        </w:rPr>
        <w:t>reconditioning</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shall</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not</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include</w:t>
      </w:r>
      <w:r w:rsidRPr="00E66C81">
        <w:rPr>
          <w:rFonts w:ascii="Arial" w:eastAsia="Arial" w:hAnsi="Arial" w:cs="Arial"/>
          <w:color w:val="1F1F1F"/>
          <w:spacing w:val="10"/>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placement</w:t>
      </w:r>
      <w:r w:rsidRPr="00E66C81">
        <w:rPr>
          <w:rFonts w:ascii="Arial" w:eastAsia="Arial" w:hAnsi="Arial" w:cs="Arial"/>
          <w:color w:val="1F1F1F"/>
          <w:spacing w:val="25"/>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10"/>
          <w:sz w:val="20"/>
          <w:szCs w:val="20"/>
        </w:rPr>
        <w:t>new</w:t>
      </w:r>
      <w:r w:rsidRPr="00E66C81">
        <w:rPr>
          <w:rFonts w:ascii="Arial" w:eastAsia="Arial" w:hAnsi="Arial" w:cs="Arial"/>
          <w:color w:val="1F1F1F"/>
          <w:spacing w:val="-8"/>
          <w:w w:val="110"/>
          <w:sz w:val="20"/>
          <w:szCs w:val="20"/>
        </w:rPr>
        <w:t xml:space="preserve"> </w:t>
      </w:r>
      <w:r w:rsidRPr="00E66C81">
        <w:rPr>
          <w:rFonts w:ascii="Arial" w:eastAsia="Arial" w:hAnsi="Arial" w:cs="Arial"/>
          <w:color w:val="1F1F1F"/>
          <w:w w:val="110"/>
          <w:sz w:val="20"/>
          <w:szCs w:val="20"/>
        </w:rPr>
        <w:t>sub-base</w:t>
      </w:r>
      <w:r w:rsidRPr="00E66C81">
        <w:rPr>
          <w:rFonts w:ascii="Arial" w:eastAsia="Arial" w:hAnsi="Arial" w:cs="Arial"/>
          <w:color w:val="1F1F1F"/>
          <w:spacing w:val="-13"/>
          <w:w w:val="110"/>
          <w:sz w:val="20"/>
          <w:szCs w:val="20"/>
        </w:rPr>
        <w:t xml:space="preserve"> </w:t>
      </w:r>
      <w:r w:rsidRPr="00E66C81">
        <w:rPr>
          <w:rFonts w:ascii="Arial" w:eastAsia="Arial" w:hAnsi="Arial" w:cs="Arial"/>
          <w:color w:val="1F1F1F"/>
          <w:w w:val="110"/>
          <w:sz w:val="20"/>
          <w:szCs w:val="20"/>
        </w:rPr>
        <w:t>material</w:t>
      </w:r>
      <w:r w:rsidRPr="00E66C81">
        <w:rPr>
          <w:rFonts w:ascii="Arial" w:eastAsia="Arial" w:hAnsi="Arial" w:cs="Arial"/>
          <w:color w:val="1F1F1F"/>
          <w:spacing w:val="-4"/>
          <w:w w:val="110"/>
          <w:sz w:val="20"/>
          <w:szCs w:val="20"/>
        </w:rPr>
        <w:t xml:space="preserve"> </w:t>
      </w:r>
      <w:r w:rsidRPr="00E66C81">
        <w:rPr>
          <w:rFonts w:ascii="Arial" w:eastAsia="Arial" w:hAnsi="Arial" w:cs="Arial"/>
          <w:color w:val="1F1F1F"/>
          <w:w w:val="110"/>
          <w:sz w:val="20"/>
          <w:szCs w:val="20"/>
        </w:rPr>
        <w:t>on</w:t>
      </w:r>
      <w:r w:rsidRPr="00E66C81">
        <w:rPr>
          <w:rFonts w:ascii="Arial" w:eastAsia="Arial" w:hAnsi="Arial" w:cs="Arial"/>
          <w:color w:val="1F1F1F"/>
          <w:spacing w:val="-6"/>
          <w:w w:val="110"/>
          <w:sz w:val="20"/>
          <w:szCs w:val="20"/>
        </w:rPr>
        <w:t xml:space="preserve"> </w:t>
      </w:r>
      <w:r w:rsidRPr="00E66C81">
        <w:rPr>
          <w:rFonts w:ascii="Arial" w:eastAsia="Arial" w:hAnsi="Arial" w:cs="Arial"/>
          <w:color w:val="1F1F1F"/>
          <w:w w:val="110"/>
          <w:sz w:val="20"/>
          <w:szCs w:val="20"/>
        </w:rPr>
        <w:t>50% or</w:t>
      </w:r>
      <w:r w:rsidRPr="00E66C81">
        <w:rPr>
          <w:rFonts w:ascii="Arial" w:eastAsia="Arial" w:hAnsi="Arial" w:cs="Arial"/>
          <w:color w:val="1F1F1F"/>
          <w:spacing w:val="-10"/>
          <w:w w:val="110"/>
          <w:sz w:val="20"/>
          <w:szCs w:val="20"/>
        </w:rPr>
        <w:t xml:space="preserve"> </w:t>
      </w:r>
      <w:r w:rsidRPr="00E66C81">
        <w:rPr>
          <w:rFonts w:ascii="Arial" w:eastAsia="Arial" w:hAnsi="Arial" w:cs="Arial"/>
          <w:color w:val="1F1F1F"/>
          <w:w w:val="110"/>
          <w:sz w:val="20"/>
          <w:szCs w:val="20"/>
        </w:rPr>
        <w:t>more</w:t>
      </w:r>
      <w:r w:rsidRPr="00E66C81">
        <w:rPr>
          <w:rFonts w:ascii="Arial" w:eastAsia="Arial" w:hAnsi="Arial" w:cs="Arial"/>
          <w:color w:val="1F1F1F"/>
          <w:spacing w:val="-12"/>
          <w:w w:val="110"/>
          <w:sz w:val="20"/>
          <w:szCs w:val="20"/>
        </w:rPr>
        <w:t xml:space="preserve"> </w:t>
      </w:r>
      <w:r w:rsidRPr="00E66C81">
        <w:rPr>
          <w:rFonts w:ascii="Arial" w:eastAsia="Arial" w:hAnsi="Arial" w:cs="Arial"/>
          <w:color w:val="1F1F1F"/>
          <w:w w:val="110"/>
          <w:sz w:val="20"/>
          <w:szCs w:val="20"/>
        </w:rPr>
        <w:t>of</w:t>
      </w:r>
      <w:r w:rsidRPr="00E66C81">
        <w:rPr>
          <w:rFonts w:ascii="Arial" w:eastAsia="Arial" w:hAnsi="Arial" w:cs="Arial"/>
          <w:color w:val="1F1F1F"/>
          <w:spacing w:val="-12"/>
          <w:w w:val="110"/>
          <w:sz w:val="20"/>
          <w:szCs w:val="20"/>
        </w:rPr>
        <w:t xml:space="preserve"> </w:t>
      </w:r>
      <w:r w:rsidRPr="00E66C81">
        <w:rPr>
          <w:rFonts w:ascii="Arial" w:eastAsia="Arial" w:hAnsi="Arial" w:cs="Arial"/>
          <w:color w:val="1F1F1F"/>
          <w:w w:val="110"/>
          <w:sz w:val="20"/>
          <w:szCs w:val="20"/>
        </w:rPr>
        <w:t xml:space="preserve">the </w:t>
      </w:r>
      <w:r w:rsidRPr="00E66C81">
        <w:rPr>
          <w:rFonts w:ascii="Arial" w:eastAsia="Arial" w:hAnsi="Arial" w:cs="Arial"/>
          <w:color w:val="1F1F1F"/>
          <w:spacing w:val="-10"/>
          <w:w w:val="110"/>
          <w:sz w:val="20"/>
          <w:szCs w:val="20"/>
        </w:rPr>
        <w:t>p</w:t>
      </w:r>
      <w:r w:rsidRPr="00E66C81">
        <w:rPr>
          <w:rFonts w:ascii="Arial" w:eastAsia="Arial" w:hAnsi="Arial" w:cs="Arial"/>
          <w:color w:val="1F1F1F"/>
          <w:w w:val="110"/>
          <w:sz w:val="20"/>
          <w:szCs w:val="20"/>
        </w:rPr>
        <w:t>roject</w:t>
      </w:r>
      <w:r w:rsidRPr="00E66C81">
        <w:rPr>
          <w:rFonts w:ascii="Arial" w:eastAsia="Arial" w:hAnsi="Arial" w:cs="Arial"/>
          <w:color w:val="1F1F1F"/>
          <w:spacing w:val="-6"/>
          <w:w w:val="110"/>
          <w:sz w:val="20"/>
          <w:szCs w:val="20"/>
        </w:rPr>
        <w:t xml:space="preserve"> </w:t>
      </w:r>
      <w:r w:rsidRPr="00E66C81">
        <w:rPr>
          <w:rFonts w:ascii="Arial" w:eastAsia="Arial" w:hAnsi="Arial" w:cs="Arial"/>
          <w:color w:val="1F1F1F"/>
          <w:w w:val="110"/>
          <w:sz w:val="20"/>
          <w:szCs w:val="20"/>
        </w:rPr>
        <w:t>length.</w:t>
      </w:r>
    </w:p>
    <w:p w14:paraId="7DF236E0"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03021F1" w14:textId="77777777" w:rsidR="00E66C81" w:rsidRPr="00E66C81" w:rsidRDefault="00E66C81" w:rsidP="00E66C81">
      <w:pPr>
        <w:widowControl w:val="0"/>
        <w:autoSpaceDE w:val="0"/>
        <w:autoSpaceDN w:val="0"/>
        <w:spacing w:after="0" w:line="240" w:lineRule="auto"/>
        <w:jc w:val="both"/>
        <w:rPr>
          <w:rFonts w:ascii="Arial" w:eastAsia="Arial" w:hAnsi="Arial" w:cs="Arial"/>
          <w:sz w:val="20"/>
          <w:szCs w:val="20"/>
        </w:rPr>
      </w:pPr>
      <w:r w:rsidRPr="00E66C81">
        <w:rPr>
          <w:rFonts w:ascii="Arial" w:eastAsia="Arial" w:hAnsi="Arial" w:cs="Arial"/>
          <w:color w:val="1F1F1F"/>
          <w:w w:val="105"/>
          <w:sz w:val="20"/>
          <w:szCs w:val="20"/>
        </w:rPr>
        <w:t>STREET</w:t>
      </w:r>
      <w:r w:rsidRPr="00E66C81">
        <w:rPr>
          <w:rFonts w:ascii="Arial" w:eastAsia="Arial" w:hAnsi="Arial" w:cs="Arial"/>
          <w:color w:val="1F1F1F"/>
          <w:spacing w:val="8"/>
          <w:w w:val="105"/>
          <w:sz w:val="20"/>
          <w:szCs w:val="20"/>
        </w:rPr>
        <w:t xml:space="preserve"> </w:t>
      </w:r>
      <w:r w:rsidRPr="00E66C81">
        <w:rPr>
          <w:rFonts w:ascii="Arial" w:eastAsia="Arial" w:hAnsi="Arial" w:cs="Arial"/>
          <w:color w:val="1F1F1F"/>
          <w:w w:val="105"/>
          <w:sz w:val="20"/>
          <w:szCs w:val="20"/>
        </w:rPr>
        <w:t>RECONSTRUCTION-</w:t>
      </w:r>
      <w:r w:rsidRPr="00E66C81">
        <w:rPr>
          <w:rFonts w:ascii="Arial" w:eastAsia="Arial" w:hAnsi="Arial" w:cs="Arial"/>
          <w:color w:val="1F1F1F"/>
          <w:spacing w:val="-20"/>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8"/>
          <w:w w:val="105"/>
          <w:sz w:val="20"/>
          <w:szCs w:val="20"/>
        </w:rPr>
        <w:t xml:space="preserve"> </w:t>
      </w:r>
      <w:r w:rsidRPr="00E66C81">
        <w:rPr>
          <w:rFonts w:ascii="Arial" w:eastAsia="Arial" w:hAnsi="Arial" w:cs="Arial"/>
          <w:color w:val="1F1F1F"/>
          <w:w w:val="105"/>
          <w:sz w:val="20"/>
          <w:szCs w:val="20"/>
        </w:rPr>
        <w:t>rebuilding,</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including</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new</w:t>
      </w:r>
      <w:r w:rsidRPr="00E66C81">
        <w:rPr>
          <w:rFonts w:ascii="Arial" w:eastAsia="Arial" w:hAnsi="Arial" w:cs="Arial"/>
          <w:color w:val="1F1F1F"/>
          <w:spacing w:val="9"/>
          <w:w w:val="105"/>
          <w:sz w:val="20"/>
          <w:szCs w:val="20"/>
        </w:rPr>
        <w:t xml:space="preserve"> </w:t>
      </w:r>
      <w:r w:rsidRPr="00E66C81">
        <w:rPr>
          <w:rFonts w:ascii="Arial" w:eastAsia="Arial" w:hAnsi="Arial" w:cs="Arial"/>
          <w:color w:val="1F1F1F"/>
          <w:w w:val="105"/>
          <w:sz w:val="20"/>
          <w:szCs w:val="20"/>
        </w:rPr>
        <w:t>sub-base</w:t>
      </w:r>
      <w:r w:rsidRPr="00E66C81">
        <w:rPr>
          <w:rFonts w:ascii="Arial" w:eastAsia="Arial" w:hAnsi="Arial" w:cs="Arial"/>
          <w:color w:val="1F1F1F"/>
          <w:spacing w:val="15"/>
          <w:w w:val="105"/>
          <w:sz w:val="20"/>
          <w:szCs w:val="20"/>
        </w:rPr>
        <w:t xml:space="preserve"> </w:t>
      </w:r>
      <w:r w:rsidRPr="00E66C81">
        <w:rPr>
          <w:rFonts w:ascii="Arial" w:eastAsia="Arial" w:hAnsi="Arial" w:cs="Arial"/>
          <w:color w:val="1F1F1F"/>
          <w:w w:val="105"/>
          <w:sz w:val="20"/>
          <w:szCs w:val="20"/>
        </w:rPr>
        <w:t>on</w:t>
      </w:r>
      <w:r w:rsidRPr="00E66C81">
        <w:rPr>
          <w:rFonts w:ascii="Arial" w:eastAsia="Arial" w:hAnsi="Arial" w:cs="Arial"/>
          <w:color w:val="1F1F1F"/>
          <w:spacing w:val="35"/>
          <w:w w:val="105"/>
          <w:sz w:val="20"/>
          <w:szCs w:val="20"/>
        </w:rPr>
        <w:t xml:space="preserve"> </w:t>
      </w:r>
      <w:r w:rsidRPr="00E66C81">
        <w:rPr>
          <w:rFonts w:ascii="Arial" w:eastAsia="Arial" w:hAnsi="Arial" w:cs="Arial"/>
          <w:color w:val="1F1F1F"/>
          <w:w w:val="105"/>
          <w:sz w:val="20"/>
          <w:szCs w:val="20"/>
        </w:rPr>
        <w:t>50%</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29"/>
          <w:w w:val="105"/>
          <w:sz w:val="20"/>
          <w:szCs w:val="20"/>
        </w:rPr>
        <w:t xml:space="preserve"> </w:t>
      </w:r>
      <w:r w:rsidRPr="00E66C81">
        <w:rPr>
          <w:rFonts w:ascii="Arial" w:eastAsia="Arial" w:hAnsi="Arial" w:cs="Arial"/>
          <w:color w:val="1F1F1F"/>
          <w:w w:val="105"/>
          <w:sz w:val="20"/>
          <w:szCs w:val="20"/>
        </w:rPr>
        <w:t>more</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2"/>
          <w:w w:val="105"/>
          <w:sz w:val="20"/>
          <w:szCs w:val="20"/>
        </w:rPr>
        <w:t xml:space="preserve"> </w:t>
      </w:r>
      <w:r w:rsidRPr="00E66C81">
        <w:rPr>
          <w:rFonts w:ascii="Arial" w:eastAsia="Arial" w:hAnsi="Arial" w:cs="Arial"/>
          <w:color w:val="1F1F1F"/>
          <w:w w:val="105"/>
          <w:sz w:val="20"/>
          <w:szCs w:val="20"/>
        </w:rPr>
        <w:t>the</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project</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length,</w:t>
      </w:r>
      <w:r w:rsidRPr="00E66C81">
        <w:rPr>
          <w:rFonts w:ascii="Arial" w:eastAsia="Arial" w:hAnsi="Arial" w:cs="Arial"/>
          <w:color w:val="1F1F1F"/>
          <w:spacing w:val="5"/>
          <w:w w:val="105"/>
          <w:sz w:val="20"/>
          <w:szCs w:val="20"/>
        </w:rPr>
        <w:t xml:space="preserve"> </w:t>
      </w:r>
      <w:r w:rsidRPr="00E66C81">
        <w:rPr>
          <w:rFonts w:ascii="Arial" w:eastAsia="Arial" w:hAnsi="Arial" w:cs="Arial"/>
          <w:color w:val="1F1F1F"/>
          <w:w w:val="105"/>
          <w:sz w:val="20"/>
          <w:szCs w:val="20"/>
        </w:rPr>
        <w:t>pavement,</w:t>
      </w:r>
      <w:r w:rsidRPr="00E66C81">
        <w:rPr>
          <w:rFonts w:ascii="Arial" w:eastAsia="Arial" w:hAnsi="Arial" w:cs="Arial"/>
          <w:color w:val="1F1F1F"/>
          <w:spacing w:val="12"/>
          <w:w w:val="105"/>
          <w:sz w:val="20"/>
          <w:szCs w:val="20"/>
        </w:rPr>
        <w:t xml:space="preserve"> </w:t>
      </w:r>
      <w:r w:rsidRPr="00E66C81">
        <w:rPr>
          <w:rFonts w:ascii="Arial" w:eastAsia="Arial" w:hAnsi="Arial" w:cs="Arial"/>
          <w:color w:val="1F1F1F"/>
          <w:w w:val="105"/>
          <w:sz w:val="20"/>
          <w:szCs w:val="20"/>
        </w:rPr>
        <w:t>shoulders,</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and</w:t>
      </w:r>
      <w:r w:rsidRPr="00E66C81">
        <w:rPr>
          <w:rFonts w:ascii="Arial" w:eastAsia="Arial" w:hAnsi="Arial" w:cs="Arial"/>
          <w:color w:val="1F1F1F"/>
          <w:spacing w:val="-6"/>
          <w:w w:val="105"/>
          <w:sz w:val="20"/>
          <w:szCs w:val="20"/>
        </w:rPr>
        <w:t xml:space="preserve"> </w:t>
      </w:r>
      <w:r w:rsidRPr="00E66C81">
        <w:rPr>
          <w:rFonts w:ascii="Arial" w:eastAsia="Arial" w:hAnsi="Arial" w:cs="Arial"/>
          <w:color w:val="1F1F1F"/>
          <w:w w:val="105"/>
          <w:sz w:val="20"/>
          <w:szCs w:val="20"/>
        </w:rPr>
        <w:t>ditches,</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of a</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street</w:t>
      </w:r>
      <w:r w:rsidRPr="00E66C81">
        <w:rPr>
          <w:rFonts w:ascii="Arial" w:eastAsia="Arial" w:hAnsi="Arial" w:cs="Arial"/>
          <w:color w:val="1F1F1F"/>
          <w:spacing w:val="11"/>
          <w:w w:val="105"/>
          <w:sz w:val="20"/>
          <w:szCs w:val="20"/>
        </w:rPr>
        <w:t xml:space="preserve"> </w:t>
      </w:r>
      <w:r w:rsidRPr="00E66C81">
        <w:rPr>
          <w:rFonts w:ascii="Arial" w:eastAsia="Arial" w:hAnsi="Arial" w:cs="Arial"/>
          <w:color w:val="1F1F1F"/>
          <w:w w:val="105"/>
          <w:sz w:val="20"/>
          <w:szCs w:val="20"/>
        </w:rPr>
        <w:t>or</w:t>
      </w:r>
      <w:r w:rsidRPr="00E66C81">
        <w:rPr>
          <w:rFonts w:ascii="Arial" w:eastAsia="Arial" w:hAnsi="Arial" w:cs="Arial"/>
          <w:color w:val="1F1F1F"/>
          <w:spacing w:val="3"/>
          <w:w w:val="105"/>
          <w:sz w:val="20"/>
          <w:szCs w:val="20"/>
        </w:rPr>
        <w:t xml:space="preserve"> </w:t>
      </w:r>
      <w:r w:rsidRPr="00E66C81">
        <w:rPr>
          <w:rFonts w:ascii="Arial" w:eastAsia="Arial" w:hAnsi="Arial" w:cs="Arial"/>
          <w:color w:val="1F1F1F"/>
          <w:w w:val="105"/>
          <w:sz w:val="20"/>
          <w:szCs w:val="20"/>
        </w:rPr>
        <w:t>section</w:t>
      </w:r>
      <w:r w:rsidRPr="00E66C81">
        <w:rPr>
          <w:rFonts w:ascii="Arial" w:eastAsia="Arial" w:hAnsi="Arial" w:cs="Arial"/>
          <w:color w:val="1F1F1F"/>
          <w:spacing w:val="1"/>
          <w:w w:val="105"/>
          <w:sz w:val="20"/>
          <w:szCs w:val="20"/>
        </w:rPr>
        <w:t xml:space="preserve"> </w:t>
      </w:r>
      <w:r w:rsidRPr="00E66C81">
        <w:rPr>
          <w:rFonts w:ascii="Arial" w:eastAsia="Arial" w:hAnsi="Arial" w:cs="Arial"/>
          <w:color w:val="1F1F1F"/>
          <w:w w:val="105"/>
          <w:sz w:val="20"/>
          <w:szCs w:val="20"/>
        </w:rPr>
        <w:t>of</w:t>
      </w:r>
      <w:r w:rsidRPr="00E66C81">
        <w:rPr>
          <w:rFonts w:ascii="Arial" w:eastAsia="Arial" w:hAnsi="Arial" w:cs="Arial"/>
          <w:color w:val="1F1F1F"/>
          <w:spacing w:val="19"/>
          <w:w w:val="105"/>
          <w:sz w:val="20"/>
          <w:szCs w:val="20"/>
        </w:rPr>
        <w:t xml:space="preserve"> </w:t>
      </w:r>
      <w:r w:rsidRPr="00E66C81">
        <w:rPr>
          <w:rFonts w:ascii="Arial" w:eastAsia="Arial" w:hAnsi="Arial" w:cs="Arial"/>
          <w:color w:val="1F1F1F"/>
          <w:w w:val="105"/>
          <w:sz w:val="20"/>
          <w:szCs w:val="20"/>
        </w:rPr>
        <w:t>a</w:t>
      </w:r>
      <w:r w:rsidRPr="00E66C81">
        <w:rPr>
          <w:rFonts w:ascii="Arial" w:eastAsia="Arial" w:hAnsi="Arial" w:cs="Arial"/>
          <w:color w:val="1F1F1F"/>
          <w:spacing w:val="17"/>
          <w:w w:val="105"/>
          <w:sz w:val="20"/>
          <w:szCs w:val="20"/>
        </w:rPr>
        <w:t xml:space="preserve"> </w:t>
      </w:r>
      <w:r w:rsidRPr="00E66C81">
        <w:rPr>
          <w:rFonts w:ascii="Arial" w:eastAsia="Arial" w:hAnsi="Arial" w:cs="Arial"/>
          <w:color w:val="1F1F1F"/>
          <w:w w:val="105"/>
          <w:sz w:val="20"/>
          <w:szCs w:val="20"/>
        </w:rPr>
        <w:t>street.</w:t>
      </w:r>
    </w:p>
    <w:p w14:paraId="6192EA0C"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C29C3D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STRUCTURE- Anything temporarily or permanently located, built, constructed, or erected for the support, shelter or enclosure of persons, animals, goods or property of any kind or anything constructed or erected on or in the ground. The term includes structures temporarily or permanently located, such as decks, patios, and satellite dishes. Structure does not include fences; poles and wiring and other aerial equipment normally associated with service drops, including guy wires and guy anchors; subsurface wastewater disposal systems as defined in Title 30-A, section 4201, subsection 5; geothermal heat exchange wells as defined in Title 32, section 4700-E, subsection 3-C; or wells or water wells as defined in Title 32, section 4700-E, subsection 8.</w:t>
      </w:r>
    </w:p>
    <w:p w14:paraId="494B2E7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442E59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SUBDIVISION- The division of a tract or parcel of land into three or more lots as defined by State law and in addition shall include developments where there are three or more units involved such as mobile home parks, multiple family housing, apartment houses, multiple housing units, mini malls, shopping plazas, business complexes, </w:t>
      </w:r>
      <w:r w:rsidRPr="00E66C81">
        <w:rPr>
          <w:rFonts w:ascii="Arial" w:eastAsia="Arial" w:hAnsi="Arial" w:cs="Arial"/>
          <w:color w:val="212121"/>
          <w:w w:val="105"/>
          <w:sz w:val="20"/>
          <w:szCs w:val="20"/>
        </w:rPr>
        <w:lastRenderedPageBreak/>
        <w:t>condominiums, shopping centers and industrial parks.</w:t>
      </w:r>
    </w:p>
    <w:p w14:paraId="756DF76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6B9947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SUBDIVISION, MAJOR- Any subdivision containing more than five (5) lots or dwelling units, or units in a shopping center or similar commercial establishment or any subdivision containing a proposed street.</w:t>
      </w:r>
    </w:p>
    <w:p w14:paraId="688290B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3F5DE3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SUBDIVISION, MINOR- Any subdivision containing not more than five (5) lots or dwelling units, and in which no street is proposed to be constructed or units in a shopping center or similar commercial establishment.</w:t>
      </w:r>
    </w:p>
    <w:p w14:paraId="3A5AF73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ECACFF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SUSTAINED SLOPE- A change in elevation where the referenced percent grade is substantially maintained or exceeded throughout the measured area.</w:t>
      </w:r>
    </w:p>
    <w:p w14:paraId="559958E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6F365E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SUBSTANTIAL COMPLETION- The progression of work to the point where the structure or improvement is habitable or usable for the purpose(s) intended without presenting a health or safety hazard to the occupants, users, employees, or customers and without creating a potential environmental problem due to erosion control, stormwater management, or wastewater disposal as determined by the Building Inspector/Code Enforcement Officer. It shall include, but not necessarily be limited to adequate plumbing, an electrical system in accordance with the State Electrical Code, completed but not necessarily painted, interior partitions of main rooms, windows, exterior doors, final roofing, and permanent site work and vegetation or other means to control erosion and manage stormwater.</w:t>
      </w:r>
    </w:p>
    <w:p w14:paraId="729981F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61CF24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SUBSTANTIAL ENLARGEMENT- The expansion of the land area of the development site or the expansion of the floor area of any structure by either five hundred (500) square feet or twenty-five (25) percent in area (whichever is less provided such expansion involves at least two hundred fifty (250) square feet) within any five (5) year period.</w:t>
      </w:r>
    </w:p>
    <w:p w14:paraId="1F872AC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1F816C8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SUBSTANTIAL START- Completion of thirty (30) percent of a permitted structure or use measured as a percentage of estimated total cost.</w:t>
      </w:r>
    </w:p>
    <w:p w14:paraId="432DA5D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9406D1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SUBSURFACE SEWAGE DISPOSAL SYSTEM-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M.R.S.A. section 414, any surface waste water disposal system, or any municipal or quasi-municipal sewer or waste water treatment system.</w:t>
      </w:r>
    </w:p>
    <w:p w14:paraId="47A6F85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B91A5F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SWIMMING POOL- A permanent outdoor man-made receptacle or excavation designed to hold water to a depth of at least twenty-four (24) inches, primarily for swimming or bathing, whether in the ground or above the ground. A swimming pool over one hundred (100) square feet is considered to be a structure.</w:t>
      </w:r>
    </w:p>
    <w:p w14:paraId="4D9849A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64E2E35"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 xml:space="preserve">TEMPORARY, MOBILE VENDOR- A seller of goods or services at a location or locations in the town of Greene </w:t>
      </w:r>
    </w:p>
    <w:p w14:paraId="604F9D57"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whose primary facility is not permanently affixed to the earth such as, but not limited to, a motor vehicle, cart, wagon, tent, or stand for a period not to exceed 120 days from the date of issuance of the permit. Said vendor may be located on public land or private land upon which said vendor has written permission to operate. The vendor shall not have any acquired interest in any private land upon which said vendor wishes to operate.</w:t>
      </w:r>
    </w:p>
    <w:p w14:paraId="6953F6A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529917F" w14:textId="77777777" w:rsidR="00E66C81" w:rsidRPr="00E66C81" w:rsidRDefault="00E66C81" w:rsidP="00E66C81">
      <w:pPr>
        <w:widowControl w:val="0"/>
        <w:autoSpaceDE w:val="0"/>
        <w:autoSpaceDN w:val="0"/>
        <w:spacing w:after="0" w:line="240" w:lineRule="auto"/>
        <w:jc w:val="both"/>
        <w:rPr>
          <w:rFonts w:ascii="Arial" w:eastAsia="Arial" w:hAnsi="Arial" w:cs="Arial"/>
          <w:strike/>
          <w:color w:val="FF0000"/>
          <w:w w:val="105"/>
          <w:sz w:val="20"/>
          <w:szCs w:val="20"/>
        </w:rPr>
      </w:pPr>
      <w:r w:rsidRPr="00E66C81">
        <w:rPr>
          <w:rFonts w:ascii="Arial" w:eastAsia="Arial" w:hAnsi="Arial" w:cs="Arial"/>
          <w:color w:val="212121"/>
          <w:w w:val="105"/>
          <w:sz w:val="20"/>
          <w:szCs w:val="20"/>
        </w:rPr>
        <w:t>TIMBER HARVESTING- The cutting and removal of timber for the primary purpose of selling or processing forest products. “Timber harvesting” does not include the cutting or removal of vegetation within the shoreland zone when associated with any other land use activities. The cutting or removal of trees in the shoreland zone on a lot that has less</w:t>
      </w:r>
      <w:r w:rsidRPr="00E66C81">
        <w:rPr>
          <w:rFonts w:ascii="Arial" w:eastAsia="Arial" w:hAnsi="Arial" w:cs="Arial"/>
          <w:color w:val="1F1F1F"/>
          <w:spacing w:val="1"/>
          <w:sz w:val="20"/>
          <w:szCs w:val="20"/>
        </w:rPr>
        <w:t xml:space="preserve"> than two (2) acres within the shoreland zone shall not be considered timber harvesting. </w:t>
      </w:r>
    </w:p>
    <w:p w14:paraId="36BF9D83" w14:textId="77777777" w:rsidR="00E66C81" w:rsidRPr="00E66C81" w:rsidRDefault="00E66C81" w:rsidP="00E66C81">
      <w:pPr>
        <w:widowControl w:val="0"/>
        <w:autoSpaceDE w:val="0"/>
        <w:autoSpaceDN w:val="0"/>
        <w:spacing w:after="0" w:line="240" w:lineRule="auto"/>
        <w:jc w:val="both"/>
        <w:rPr>
          <w:rFonts w:ascii="Arial" w:eastAsia="Arial" w:hAnsi="Arial" w:cs="Arial"/>
          <w:strike/>
          <w:color w:val="212121"/>
          <w:w w:val="105"/>
          <w:sz w:val="20"/>
          <w:szCs w:val="20"/>
        </w:rPr>
      </w:pPr>
    </w:p>
    <w:p w14:paraId="700A856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TRACT (or PARCEL) of LAND- All contiguous land in the same ownership, whether or not the land is separated at any point by an intermittent or non-navigable stream provided that lands on the opposite sides of a public or private road are considered each a separate tract or parcel of land unless the road was established by the owner of land on both sides of the road unless in subdivision.</w:t>
      </w:r>
    </w:p>
    <w:p w14:paraId="5EAC9FF3" w14:textId="77777777" w:rsidR="00E66C81" w:rsidRPr="00E66C81" w:rsidRDefault="00E66C81" w:rsidP="00E66C81">
      <w:pPr>
        <w:widowControl w:val="0"/>
        <w:autoSpaceDE w:val="0"/>
        <w:autoSpaceDN w:val="0"/>
        <w:spacing w:after="0" w:line="240" w:lineRule="auto"/>
        <w:jc w:val="both"/>
        <w:rPr>
          <w:rFonts w:ascii="Arial" w:eastAsia="Arial" w:hAnsi="Arial" w:cs="Arial"/>
          <w:strike/>
          <w:color w:val="212121"/>
          <w:w w:val="105"/>
          <w:sz w:val="20"/>
          <w:szCs w:val="20"/>
        </w:rPr>
      </w:pPr>
    </w:p>
    <w:p w14:paraId="1F811DE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TREE- A woody perennial plant with a well-defined trunk(s) at least two (2) inches in diameter at four and one half (4.5) feet above the ground, with a more or less definite crown, and reaching a height of at least ten (10) feet at maturity.</w:t>
      </w:r>
    </w:p>
    <w:p w14:paraId="3764B44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D64083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TRIBUTARY STREAM- Means a channel between defined banks created by the action of surface water, which is characterized by the lack of terrestrial vegetation or by the presence of a bed, devoid of topsoil, containing waterborne deposits or exposed soil, parent material or bedrock; and which is connected hydrologically with other water bodies. "Tributary stream" does not include rills or gullies forming because of accelerated erosion in disturbed soils where the natural vegetation cover has been removed by human activity.</w:t>
      </w:r>
    </w:p>
    <w:p w14:paraId="719B0CD3"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447F05D" w14:textId="77777777" w:rsidR="00E66C81" w:rsidRPr="00E66C81" w:rsidRDefault="00E66C81" w:rsidP="00E66C81">
      <w:pPr>
        <w:widowControl w:val="0"/>
        <w:autoSpaceDE w:val="0"/>
        <w:autoSpaceDN w:val="0"/>
        <w:spacing w:after="0" w:line="240" w:lineRule="auto"/>
        <w:jc w:val="both"/>
        <w:rPr>
          <w:rFonts w:ascii="Arial" w:eastAsia="Arial" w:hAnsi="Arial" w:cs="Arial"/>
          <w:i/>
          <w:iCs/>
          <w:color w:val="212121"/>
          <w:w w:val="105"/>
          <w:sz w:val="20"/>
          <w:szCs w:val="20"/>
        </w:rPr>
      </w:pPr>
      <w:r w:rsidRPr="00E66C81">
        <w:rPr>
          <w:rFonts w:ascii="Arial" w:eastAsia="Arial" w:hAnsi="Arial" w:cs="Arial"/>
          <w:i/>
          <w:iCs/>
          <w:color w:val="212121"/>
          <w:w w:val="105"/>
          <w:sz w:val="20"/>
          <w:szCs w:val="20"/>
        </w:rPr>
        <w:t>This definition does not include the term "stream" as defined elsewhere in this Ordinance, and only applies to that portion of the tributary stream located within the shoreland zone of the receiving water body or wetland.</w:t>
      </w:r>
    </w:p>
    <w:p w14:paraId="36DD076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58722900"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UPLAND EDGE OF A WETLAND- The boundary between upland and wetland. For purposes of a coastal wetland, this boundary is the line formed by the landward limits of the salt tolerant vegetation and/or the highest annual 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feet) tall or taller.</w:t>
      </w:r>
    </w:p>
    <w:p w14:paraId="2E9BC762"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93CC109"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USE- The purpose for which land or a structure is arranged, designed, or intended, or for which land or a structure is or may be occupied.</w:t>
      </w:r>
    </w:p>
    <w:p w14:paraId="1AC6463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380A4E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USE PERMIT- Is a written document issued by the Code Enforcement Officer and/or Planning Board that provides evidence the property use applied for has been found acceptable (possibly with conditions and/or restrictions) and is authorized for that purpose.</w:t>
      </w:r>
    </w:p>
    <w:p w14:paraId="3943854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E5D516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VARIANCE- A relaxation of the terms of this Ordinance where such variance is specifically authorized under Chapter 8.</w:t>
      </w:r>
    </w:p>
    <w:p w14:paraId="0D07ECDA"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4162F5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VEGETATION- All live trees, shrubs, and other plants, including without limitations, trees, both over and under four (4") inches in diameter, measured four and one half (4.5) feet above ground level.</w:t>
      </w:r>
    </w:p>
    <w:p w14:paraId="62236676"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031EA3BF"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VERNAL POOLS-</w:t>
      </w:r>
    </w:p>
    <w:p w14:paraId="497C98E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4C037AF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1F1F1F"/>
          <w:sz w:val="20"/>
          <w:szCs w:val="20"/>
        </w:rPr>
        <w:t>VOLUME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OF A</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STUCTURE-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The volume of all portions of a structure enclosed by roof and fixed</w:t>
      </w:r>
      <w:r w:rsidRPr="00E66C81">
        <w:rPr>
          <w:rFonts w:ascii="Arial" w:eastAsia="Arial" w:hAnsi="Arial" w:cs="Arial"/>
          <w:color w:val="1F1F1F"/>
          <w:spacing w:val="-50"/>
          <w:sz w:val="20"/>
          <w:szCs w:val="20"/>
        </w:rPr>
        <w:t xml:space="preserve">    </w:t>
      </w:r>
      <w:r w:rsidRPr="00E66C81">
        <w:rPr>
          <w:rFonts w:ascii="Arial" w:eastAsia="Arial" w:hAnsi="Arial" w:cs="Arial"/>
          <w:color w:val="1F1F1F"/>
          <w:sz w:val="20"/>
          <w:szCs w:val="20"/>
        </w:rPr>
        <w:t>exterior</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walls</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as</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measured</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from the</w:t>
      </w:r>
      <w:r w:rsidRPr="00E66C81">
        <w:rPr>
          <w:rFonts w:ascii="Arial" w:eastAsia="Arial" w:hAnsi="Arial" w:cs="Arial"/>
          <w:color w:val="1F1F1F"/>
          <w:spacing w:val="-7"/>
          <w:sz w:val="20"/>
          <w:szCs w:val="20"/>
        </w:rPr>
        <w:t xml:space="preserve"> </w:t>
      </w:r>
      <w:r w:rsidRPr="00E66C81">
        <w:rPr>
          <w:rFonts w:ascii="Arial" w:eastAsia="Arial" w:hAnsi="Arial" w:cs="Arial"/>
          <w:color w:val="1F1F1F"/>
          <w:sz w:val="20"/>
          <w:szCs w:val="20"/>
        </w:rPr>
        <w:t>exterior</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faces</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these</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walls</w:t>
      </w:r>
      <w:r w:rsidRPr="00E66C81">
        <w:rPr>
          <w:rFonts w:ascii="Arial" w:eastAsia="Arial" w:hAnsi="Arial" w:cs="Arial"/>
          <w:color w:val="1F1F1F"/>
          <w:spacing w:val="11"/>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5"/>
          <w:sz w:val="20"/>
          <w:szCs w:val="20"/>
        </w:rPr>
        <w:t xml:space="preserve"> </w:t>
      </w:r>
      <w:r w:rsidRPr="00E66C81">
        <w:rPr>
          <w:rFonts w:ascii="Arial" w:eastAsia="Arial" w:hAnsi="Arial" w:cs="Arial"/>
          <w:color w:val="1F1F1F"/>
          <w:sz w:val="20"/>
          <w:szCs w:val="20"/>
        </w:rPr>
        <w:t>roof.</w:t>
      </w:r>
    </w:p>
    <w:p w14:paraId="3C912F6C"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28D505F9"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1F1F1F"/>
          <w:sz w:val="20"/>
          <w:szCs w:val="20"/>
        </w:rPr>
        <w:t>WAREHOUSING-</w:t>
      </w:r>
      <w:r w:rsidRPr="00E66C81">
        <w:rPr>
          <w:rFonts w:ascii="Arial" w:eastAsia="Arial" w:hAnsi="Arial" w:cs="Arial"/>
          <w:color w:val="1F1F1F"/>
          <w:spacing w:val="28"/>
          <w:sz w:val="20"/>
          <w:szCs w:val="20"/>
        </w:rPr>
        <w:t xml:space="preserve"> </w:t>
      </w:r>
      <w:r w:rsidRPr="00E66C81">
        <w:rPr>
          <w:rFonts w:ascii="Arial" w:eastAsia="Arial" w:hAnsi="Arial" w:cs="Arial"/>
          <w:color w:val="1F1F1F"/>
          <w:sz w:val="20"/>
          <w:szCs w:val="20"/>
        </w:rPr>
        <w:t>A</w:t>
      </w:r>
      <w:r w:rsidRPr="00E66C81">
        <w:rPr>
          <w:rFonts w:ascii="Arial" w:eastAsia="Arial" w:hAnsi="Arial" w:cs="Arial"/>
          <w:color w:val="1F1F1F"/>
          <w:spacing w:val="6"/>
          <w:sz w:val="20"/>
          <w:szCs w:val="20"/>
        </w:rPr>
        <w:t xml:space="preserve"> </w:t>
      </w:r>
      <w:r w:rsidRPr="00E66C81">
        <w:rPr>
          <w:rFonts w:ascii="Arial" w:eastAsia="Arial" w:hAnsi="Arial" w:cs="Arial"/>
          <w:color w:val="1F1F1F"/>
          <w:sz w:val="20"/>
          <w:szCs w:val="20"/>
        </w:rPr>
        <w:t>structure</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used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primarily</w:t>
      </w:r>
      <w:r w:rsidRPr="00E66C81">
        <w:rPr>
          <w:rFonts w:ascii="Arial" w:eastAsia="Arial" w:hAnsi="Arial" w:cs="Arial"/>
          <w:color w:val="1F1F1F"/>
          <w:spacing w:val="25"/>
          <w:sz w:val="20"/>
          <w:szCs w:val="20"/>
        </w:rPr>
        <w:t xml:space="preserve"> </w:t>
      </w:r>
      <w:r w:rsidRPr="00E66C81">
        <w:rPr>
          <w:rFonts w:ascii="Arial" w:eastAsia="Arial" w:hAnsi="Arial" w:cs="Arial"/>
          <w:color w:val="1F1F1F"/>
          <w:sz w:val="20"/>
          <w:szCs w:val="20"/>
        </w:rPr>
        <w:t>for</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the</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storage</w:t>
      </w:r>
      <w:r w:rsidRPr="00E66C81">
        <w:rPr>
          <w:rFonts w:ascii="Arial" w:eastAsia="Arial" w:hAnsi="Arial" w:cs="Arial"/>
          <w:color w:val="1F1F1F"/>
          <w:spacing w:val="20"/>
          <w:sz w:val="20"/>
          <w:szCs w:val="20"/>
        </w:rPr>
        <w:t xml:space="preserve"> </w:t>
      </w:r>
      <w:r w:rsidRPr="00E66C81">
        <w:rPr>
          <w:rFonts w:ascii="Arial" w:eastAsia="Arial" w:hAnsi="Arial" w:cs="Arial"/>
          <w:color w:val="1F1F1F"/>
          <w:sz w:val="20"/>
          <w:szCs w:val="20"/>
        </w:rPr>
        <w:t>of</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goods</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and</w:t>
      </w:r>
      <w:r w:rsidRPr="00E66C81">
        <w:rPr>
          <w:rFonts w:ascii="Arial" w:eastAsia="Arial" w:hAnsi="Arial" w:cs="Arial"/>
          <w:color w:val="1F1F1F"/>
          <w:spacing w:val="2"/>
          <w:sz w:val="20"/>
          <w:szCs w:val="20"/>
        </w:rPr>
        <w:t xml:space="preserve"> </w:t>
      </w:r>
      <w:r w:rsidRPr="00E66C81">
        <w:rPr>
          <w:rFonts w:ascii="Arial" w:eastAsia="Arial" w:hAnsi="Arial" w:cs="Arial"/>
          <w:color w:val="1F1F1F"/>
          <w:sz w:val="20"/>
          <w:szCs w:val="20"/>
        </w:rPr>
        <w:t>materials.</w:t>
      </w:r>
    </w:p>
    <w:p w14:paraId="0F52DCBB"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78EA990B" w14:textId="77777777" w:rsidR="00E66C81" w:rsidRPr="00E66C81" w:rsidRDefault="00E66C81" w:rsidP="00E66C81">
      <w:pPr>
        <w:widowControl w:val="0"/>
        <w:autoSpaceDE w:val="0"/>
        <w:autoSpaceDN w:val="0"/>
        <w:spacing w:after="0" w:line="240" w:lineRule="auto"/>
        <w:rPr>
          <w:rFonts w:ascii="Arial" w:eastAsia="Arial" w:hAnsi="Arial" w:cs="Arial"/>
          <w:i/>
          <w:iCs/>
          <w:sz w:val="20"/>
          <w:szCs w:val="20"/>
        </w:rPr>
      </w:pPr>
      <w:r w:rsidRPr="00E66C81">
        <w:rPr>
          <w:rFonts w:ascii="Arial" w:eastAsia="Arial" w:hAnsi="Arial" w:cs="Arial"/>
          <w:color w:val="1F1F1F"/>
          <w:sz w:val="20"/>
          <w:szCs w:val="20"/>
        </w:rPr>
        <w:t>WETLAND-</w:t>
      </w:r>
      <w:r w:rsidRPr="00E66C81">
        <w:rPr>
          <w:rFonts w:ascii="Arial" w:eastAsia="Arial" w:hAnsi="Arial" w:cs="Arial"/>
          <w:color w:val="1F1F1F"/>
          <w:spacing w:val="29"/>
          <w:sz w:val="20"/>
          <w:szCs w:val="20"/>
        </w:rPr>
        <w:t xml:space="preserve"> </w:t>
      </w:r>
      <w:r w:rsidRPr="00E66C81">
        <w:rPr>
          <w:rFonts w:ascii="Arial" w:eastAsia="Arial" w:hAnsi="Arial" w:cs="Arial"/>
          <w:color w:val="1F1F1F"/>
          <w:sz w:val="20"/>
          <w:szCs w:val="20"/>
        </w:rPr>
        <w:t>See</w:t>
      </w:r>
      <w:r w:rsidRPr="00E66C81">
        <w:rPr>
          <w:rFonts w:ascii="Arial" w:eastAsia="Arial" w:hAnsi="Arial" w:cs="Arial"/>
          <w:color w:val="1F1F1F"/>
          <w:spacing w:val="-2"/>
          <w:sz w:val="20"/>
          <w:szCs w:val="20"/>
        </w:rPr>
        <w:t xml:space="preserve"> </w:t>
      </w:r>
      <w:r w:rsidRPr="00E66C81">
        <w:rPr>
          <w:rFonts w:ascii="Arial" w:eastAsia="Arial" w:hAnsi="Arial" w:cs="Arial"/>
          <w:i/>
          <w:iCs/>
          <w:color w:val="1F1F1F"/>
          <w:sz w:val="20"/>
          <w:szCs w:val="20"/>
        </w:rPr>
        <w:t>FRESHWATER WETLAND</w:t>
      </w:r>
    </w:p>
    <w:p w14:paraId="5AFE3427"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6523B16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WATER BODY- Any great pond, river, or stream.</w:t>
      </w:r>
    </w:p>
    <w:p w14:paraId="255AAD1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22AE326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WATER CROSSING- Any project extending from one bank to the opposite bank of a river, stream, tributary stream, or wetland whether under, through, or over the water or wetland. Such projects include, but may not be limited to, roads, fords, bridges, culverts, water lines, sewer lines, and cables, as well as maintenance work on these crossings. This definition includes crossings for timber harvesting equipment and related activities.</w:t>
      </w:r>
    </w:p>
    <w:p w14:paraId="0FD163DB"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6EF07D61"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WOODY VEGETATION- Live trees or woody, non-herbaceous shrubs.</w:t>
      </w:r>
    </w:p>
    <w:p w14:paraId="1B06F49E"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74E306F8"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p>
    <w:p w14:paraId="448F536D" w14:textId="77777777" w:rsidR="00E66C81" w:rsidRPr="00E66C81" w:rsidRDefault="00E66C81" w:rsidP="00E66C81">
      <w:pPr>
        <w:widowControl w:val="0"/>
        <w:autoSpaceDE w:val="0"/>
        <w:autoSpaceDN w:val="0"/>
        <w:spacing w:after="0" w:line="240" w:lineRule="auto"/>
        <w:jc w:val="both"/>
        <w:rPr>
          <w:rFonts w:ascii="Arial" w:eastAsia="Arial" w:hAnsi="Arial" w:cs="Arial"/>
          <w:color w:val="212121"/>
          <w:w w:val="105"/>
          <w:sz w:val="20"/>
          <w:szCs w:val="20"/>
        </w:rPr>
      </w:pPr>
      <w:r w:rsidRPr="00E66C81">
        <w:rPr>
          <w:rFonts w:ascii="Arial" w:eastAsia="Arial" w:hAnsi="Arial" w:cs="Arial"/>
          <w:color w:val="212121"/>
          <w:w w:val="105"/>
          <w:sz w:val="20"/>
          <w:szCs w:val="20"/>
        </w:rPr>
        <w:t>WRITTEN PETITION- A petition signed by at least ten (10) percent of the municipal voters in the last Gubernatorial Election.</w:t>
      </w:r>
    </w:p>
    <w:p w14:paraId="498055D6"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p>
    <w:p w14:paraId="5B69D965"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1F1F1F"/>
          <w:sz w:val="20"/>
          <w:szCs w:val="20"/>
        </w:rPr>
        <w:t>AMENDED:</w:t>
      </w:r>
      <w:r w:rsidRPr="00E66C81">
        <w:rPr>
          <w:rFonts w:ascii="Arial" w:eastAsia="Arial" w:hAnsi="Arial" w:cs="Arial"/>
          <w:color w:val="1F1F1F"/>
          <w:spacing w:val="88"/>
          <w:sz w:val="20"/>
          <w:szCs w:val="20"/>
        </w:rPr>
        <w:t xml:space="preserve"> </w:t>
      </w:r>
      <w:r w:rsidRPr="00E66C81">
        <w:rPr>
          <w:rFonts w:ascii="Arial" w:eastAsia="Arial" w:hAnsi="Arial" w:cs="Arial"/>
          <w:color w:val="1F1F1F"/>
          <w:sz w:val="20"/>
          <w:szCs w:val="20"/>
        </w:rPr>
        <w:t>March</w:t>
      </w:r>
      <w:r w:rsidRPr="00E66C81">
        <w:rPr>
          <w:rFonts w:ascii="Arial" w:eastAsia="Arial" w:hAnsi="Arial" w:cs="Arial"/>
          <w:color w:val="1F1F1F"/>
          <w:spacing w:val="-1"/>
          <w:sz w:val="20"/>
          <w:szCs w:val="20"/>
        </w:rPr>
        <w:t xml:space="preserve"> </w:t>
      </w:r>
      <w:r w:rsidRPr="00E66C81">
        <w:rPr>
          <w:rFonts w:ascii="Arial" w:eastAsia="Arial" w:hAnsi="Arial" w:cs="Arial"/>
          <w:color w:val="1F1F1F"/>
          <w:sz w:val="20"/>
          <w:szCs w:val="20"/>
        </w:rPr>
        <w:t>8,</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2003</w:t>
      </w:r>
    </w:p>
    <w:p w14:paraId="06C5CBB1"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1F1F1F"/>
          <w:sz w:val="20"/>
          <w:szCs w:val="20"/>
        </w:rPr>
        <w:t>REVISED:</w:t>
      </w:r>
      <w:r w:rsidRPr="00E66C81">
        <w:rPr>
          <w:rFonts w:ascii="Arial" w:eastAsia="Arial" w:hAnsi="Arial" w:cs="Arial"/>
          <w:color w:val="1F1F1F"/>
          <w:spacing w:val="13"/>
          <w:sz w:val="20"/>
          <w:szCs w:val="20"/>
        </w:rPr>
        <w:t xml:space="preserve"> </w:t>
      </w:r>
      <w:r w:rsidRPr="00E66C81">
        <w:rPr>
          <w:rFonts w:ascii="Arial" w:eastAsia="Arial" w:hAnsi="Arial" w:cs="Arial"/>
          <w:color w:val="1F1F1F"/>
          <w:sz w:val="20"/>
          <w:szCs w:val="20"/>
        </w:rPr>
        <w:t>October</w:t>
      </w:r>
      <w:r w:rsidRPr="00E66C81">
        <w:rPr>
          <w:rFonts w:ascii="Arial" w:eastAsia="Arial" w:hAnsi="Arial" w:cs="Arial"/>
          <w:color w:val="1F1F1F"/>
          <w:spacing w:val="19"/>
          <w:sz w:val="20"/>
          <w:szCs w:val="20"/>
        </w:rPr>
        <w:t xml:space="preserve"> </w:t>
      </w:r>
      <w:r w:rsidRPr="00E66C81">
        <w:rPr>
          <w:rFonts w:ascii="Arial" w:eastAsia="Arial" w:hAnsi="Arial" w:cs="Arial"/>
          <w:color w:val="1F1F1F"/>
          <w:sz w:val="20"/>
          <w:szCs w:val="20"/>
        </w:rPr>
        <w:t>31,</w:t>
      </w:r>
      <w:r w:rsidRPr="00E66C81">
        <w:rPr>
          <w:rFonts w:ascii="Arial" w:eastAsia="Arial" w:hAnsi="Arial" w:cs="Arial"/>
          <w:color w:val="1F1F1F"/>
          <w:spacing w:val="9"/>
          <w:sz w:val="20"/>
          <w:szCs w:val="20"/>
        </w:rPr>
        <w:t xml:space="preserve"> </w:t>
      </w:r>
      <w:r w:rsidRPr="00E66C81">
        <w:rPr>
          <w:rFonts w:ascii="Arial" w:eastAsia="Arial" w:hAnsi="Arial" w:cs="Arial"/>
          <w:color w:val="1F1F1F"/>
          <w:sz w:val="20"/>
          <w:szCs w:val="20"/>
        </w:rPr>
        <w:t>2008</w:t>
      </w:r>
    </w:p>
    <w:p w14:paraId="6D23EA2A" w14:textId="77777777" w:rsidR="00E66C81" w:rsidRPr="00E66C81" w:rsidRDefault="00E66C81" w:rsidP="00E66C81">
      <w:pPr>
        <w:widowControl w:val="0"/>
        <w:autoSpaceDE w:val="0"/>
        <w:autoSpaceDN w:val="0"/>
        <w:spacing w:after="0" w:line="240" w:lineRule="auto"/>
        <w:rPr>
          <w:rFonts w:ascii="Arial" w:eastAsia="Arial" w:hAnsi="Arial" w:cs="Arial"/>
          <w:sz w:val="20"/>
          <w:szCs w:val="20"/>
        </w:rPr>
      </w:pPr>
      <w:r w:rsidRPr="00E66C81">
        <w:rPr>
          <w:rFonts w:ascii="Arial" w:eastAsia="Arial" w:hAnsi="Arial" w:cs="Arial"/>
          <w:color w:val="1F1F1F"/>
          <w:sz w:val="20"/>
          <w:szCs w:val="20"/>
        </w:rPr>
        <w:t>AMENDED:</w:t>
      </w:r>
      <w:r w:rsidRPr="00E66C81">
        <w:rPr>
          <w:rFonts w:ascii="Arial" w:eastAsia="Arial" w:hAnsi="Arial" w:cs="Arial"/>
          <w:color w:val="1F1F1F"/>
          <w:spacing w:val="89"/>
          <w:sz w:val="20"/>
          <w:szCs w:val="20"/>
        </w:rPr>
        <w:t xml:space="preserve"> </w:t>
      </w:r>
      <w:r w:rsidRPr="00E66C81">
        <w:rPr>
          <w:rFonts w:ascii="Arial" w:eastAsia="Arial" w:hAnsi="Arial" w:cs="Arial"/>
          <w:color w:val="1F1F1F"/>
          <w:sz w:val="20"/>
          <w:szCs w:val="20"/>
        </w:rPr>
        <w:t>March</w:t>
      </w:r>
      <w:r w:rsidRPr="00E66C81">
        <w:rPr>
          <w:rFonts w:ascii="Arial" w:eastAsia="Arial" w:hAnsi="Arial" w:cs="Arial"/>
          <w:color w:val="1F1F1F"/>
          <w:spacing w:val="3"/>
          <w:sz w:val="20"/>
          <w:szCs w:val="20"/>
        </w:rPr>
        <w:t xml:space="preserve"> </w:t>
      </w:r>
      <w:r w:rsidRPr="00E66C81">
        <w:rPr>
          <w:rFonts w:ascii="Arial" w:eastAsia="Arial" w:hAnsi="Arial" w:cs="Arial"/>
          <w:color w:val="1F1F1F"/>
          <w:sz w:val="20"/>
          <w:szCs w:val="20"/>
        </w:rPr>
        <w:t>7,</w:t>
      </w:r>
      <w:r w:rsidRPr="00E66C81">
        <w:rPr>
          <w:rFonts w:ascii="Arial" w:eastAsia="Arial" w:hAnsi="Arial" w:cs="Arial"/>
          <w:color w:val="1F1F1F"/>
          <w:spacing w:val="10"/>
          <w:sz w:val="20"/>
          <w:szCs w:val="20"/>
        </w:rPr>
        <w:t xml:space="preserve"> </w:t>
      </w:r>
      <w:r w:rsidRPr="00E66C81">
        <w:rPr>
          <w:rFonts w:ascii="Arial" w:eastAsia="Arial" w:hAnsi="Arial" w:cs="Arial"/>
          <w:color w:val="1F1F1F"/>
          <w:sz w:val="20"/>
          <w:szCs w:val="20"/>
        </w:rPr>
        <w:t>2009</w:t>
      </w:r>
    </w:p>
    <w:p w14:paraId="15DB3530"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AMENDED:</w:t>
      </w:r>
      <w:r w:rsidRPr="00E66C81">
        <w:rPr>
          <w:rFonts w:ascii="Arial" w:eastAsia="Arial" w:hAnsi="Arial" w:cs="Arial"/>
          <w:color w:val="1F1F1F"/>
          <w:spacing w:val="95"/>
          <w:sz w:val="20"/>
          <w:szCs w:val="20"/>
        </w:rPr>
        <w:t xml:space="preserve"> </w:t>
      </w:r>
      <w:r w:rsidRPr="00E66C81">
        <w:rPr>
          <w:rFonts w:ascii="Arial" w:eastAsia="Arial" w:hAnsi="Arial" w:cs="Arial"/>
          <w:color w:val="1F1F1F"/>
          <w:sz w:val="20"/>
          <w:szCs w:val="20"/>
        </w:rPr>
        <w:t>March</w:t>
      </w:r>
      <w:r w:rsidRPr="00E66C81">
        <w:rPr>
          <w:rFonts w:ascii="Arial" w:eastAsia="Arial" w:hAnsi="Arial" w:cs="Arial"/>
          <w:color w:val="1F1F1F"/>
          <w:spacing w:val="4"/>
          <w:sz w:val="20"/>
          <w:szCs w:val="20"/>
        </w:rPr>
        <w:t xml:space="preserve"> </w:t>
      </w:r>
      <w:r w:rsidRPr="00E66C81">
        <w:rPr>
          <w:rFonts w:ascii="Arial" w:eastAsia="Arial" w:hAnsi="Arial" w:cs="Arial"/>
          <w:color w:val="1F1F1F"/>
          <w:sz w:val="20"/>
          <w:szCs w:val="20"/>
        </w:rPr>
        <w:t>6,</w:t>
      </w:r>
      <w:r w:rsidRPr="00E66C81">
        <w:rPr>
          <w:rFonts w:ascii="Arial" w:eastAsia="Arial" w:hAnsi="Arial" w:cs="Arial"/>
          <w:color w:val="1F1F1F"/>
          <w:spacing w:val="12"/>
          <w:sz w:val="20"/>
          <w:szCs w:val="20"/>
        </w:rPr>
        <w:t xml:space="preserve"> </w:t>
      </w:r>
      <w:r w:rsidRPr="00E66C81">
        <w:rPr>
          <w:rFonts w:ascii="Arial" w:eastAsia="Arial" w:hAnsi="Arial" w:cs="Arial"/>
          <w:color w:val="1F1F1F"/>
          <w:sz w:val="20"/>
          <w:szCs w:val="20"/>
        </w:rPr>
        <w:t>2010</w:t>
      </w:r>
    </w:p>
    <w:p w14:paraId="15942385"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AMENDED:   June 18, 2022</w:t>
      </w:r>
    </w:p>
    <w:p w14:paraId="6F2357D1"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AMENDED August 5, 2023</w:t>
      </w:r>
    </w:p>
    <w:p w14:paraId="39ECD71A"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E04C2C2"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7B05CCD"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True and attested copy;</w:t>
      </w:r>
    </w:p>
    <w:p w14:paraId="33E4F386"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Carol Buzzell; Town Clerk</w:t>
      </w:r>
    </w:p>
    <w:p w14:paraId="715F275B"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A75B96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r w:rsidRPr="00E66C81">
        <w:rPr>
          <w:rFonts w:ascii="Arial" w:eastAsia="Arial" w:hAnsi="Arial" w:cs="Arial"/>
          <w:color w:val="1F1F1F"/>
          <w:sz w:val="20"/>
          <w:szCs w:val="20"/>
        </w:rPr>
        <w:t>_____________________________________________</w:t>
      </w:r>
    </w:p>
    <w:p w14:paraId="4157960A"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5823D8B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723EEC6D" w14:textId="77777777" w:rsidR="00E66C81" w:rsidRPr="00E66C81" w:rsidRDefault="00E66C81" w:rsidP="00E66C81">
      <w:pPr>
        <w:widowControl w:val="0"/>
        <w:autoSpaceDE w:val="0"/>
        <w:autoSpaceDN w:val="0"/>
        <w:spacing w:after="0" w:line="240" w:lineRule="auto"/>
        <w:rPr>
          <w:rFonts w:ascii="Arial" w:eastAsia="Arial" w:hAnsi="Arial" w:cs="Arial"/>
          <w:b/>
          <w:bCs/>
        </w:rPr>
      </w:pPr>
      <w:r w:rsidRPr="00E66C81">
        <w:rPr>
          <w:rFonts w:ascii="Arial" w:eastAsia="Arial" w:hAnsi="Arial" w:cs="Arial"/>
          <w:b/>
          <w:bCs/>
        </w:rPr>
        <w:lastRenderedPageBreak/>
        <w:t>AMENDMENTS TO LUO – 2023</w:t>
      </w:r>
    </w:p>
    <w:p w14:paraId="73011804" w14:textId="77777777" w:rsidR="00E66C81" w:rsidRPr="00E66C81" w:rsidRDefault="00E66C81" w:rsidP="00E66C81">
      <w:pPr>
        <w:widowControl w:val="0"/>
        <w:autoSpaceDE w:val="0"/>
        <w:autoSpaceDN w:val="0"/>
        <w:spacing w:after="0" w:line="240" w:lineRule="auto"/>
        <w:rPr>
          <w:rFonts w:ascii="Arial" w:eastAsia="Arial" w:hAnsi="Arial" w:cs="Arial"/>
        </w:rPr>
      </w:pPr>
    </w:p>
    <w:p w14:paraId="0C034C90"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 xml:space="preserve">2-101.3.A – Per DEP conditional approval </w:t>
      </w:r>
    </w:p>
    <w:p w14:paraId="759CF492"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t>Remove the words “at the upland edge of the structure”.</w:t>
      </w:r>
    </w:p>
    <w:p w14:paraId="215F7116" w14:textId="77777777" w:rsidR="00E66C81" w:rsidRPr="00E66C81" w:rsidRDefault="00E66C81" w:rsidP="00E66C81">
      <w:pPr>
        <w:widowControl w:val="0"/>
        <w:autoSpaceDE w:val="0"/>
        <w:autoSpaceDN w:val="0"/>
        <w:spacing w:after="0" w:line="240" w:lineRule="auto"/>
        <w:rPr>
          <w:rFonts w:ascii="Arial" w:eastAsia="Arial" w:hAnsi="Arial" w:cs="Arial"/>
        </w:rPr>
      </w:pPr>
    </w:p>
    <w:p w14:paraId="65823022"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 xml:space="preserve">3-101.2.F Space and Bulk Standards – Per DEP conditional approval </w:t>
      </w:r>
    </w:p>
    <w:p w14:paraId="4E7D6BB5"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t>Resource Protection – Minimum Distance from 100 feet to 250 feet</w:t>
      </w:r>
    </w:p>
    <w:p w14:paraId="3C99D30C" w14:textId="77777777" w:rsidR="00E66C81" w:rsidRPr="00E66C81" w:rsidRDefault="00E66C81" w:rsidP="00E66C81">
      <w:pPr>
        <w:widowControl w:val="0"/>
        <w:autoSpaceDE w:val="0"/>
        <w:autoSpaceDN w:val="0"/>
        <w:spacing w:after="0" w:line="240" w:lineRule="auto"/>
        <w:rPr>
          <w:rFonts w:ascii="Arial" w:eastAsia="Arial" w:hAnsi="Arial" w:cs="Arial"/>
        </w:rPr>
      </w:pPr>
    </w:p>
    <w:p w14:paraId="74425A75"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3-101.2.F Per DEP conditional approval</w:t>
      </w:r>
    </w:p>
    <w:p w14:paraId="3095384F"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t>Note (7) in Space and Bulk Standards table, Remove the word ”Shoreland” and replace with “Limited Residential”.</w:t>
      </w:r>
    </w:p>
    <w:p w14:paraId="679E07A3" w14:textId="77777777" w:rsidR="00E66C81" w:rsidRPr="00E66C81" w:rsidRDefault="00E66C81" w:rsidP="00E66C81">
      <w:pPr>
        <w:widowControl w:val="0"/>
        <w:autoSpaceDE w:val="0"/>
        <w:autoSpaceDN w:val="0"/>
        <w:spacing w:after="0" w:line="240" w:lineRule="auto"/>
        <w:rPr>
          <w:rFonts w:ascii="Arial" w:eastAsia="Arial" w:hAnsi="Arial" w:cs="Arial"/>
        </w:rPr>
      </w:pPr>
    </w:p>
    <w:p w14:paraId="3497E95C"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10-201.9 – Fees</w:t>
      </w:r>
    </w:p>
    <w:p w14:paraId="42E02C8A"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t>Add “Demolition Permit” ---- $25.00</w:t>
      </w:r>
    </w:p>
    <w:p w14:paraId="2D1973DD" w14:textId="77777777" w:rsidR="00E66C81" w:rsidRPr="00E66C81" w:rsidRDefault="00E66C81" w:rsidP="00E66C81">
      <w:pPr>
        <w:widowControl w:val="0"/>
        <w:autoSpaceDE w:val="0"/>
        <w:autoSpaceDN w:val="0"/>
        <w:spacing w:after="0" w:line="240" w:lineRule="auto"/>
        <w:rPr>
          <w:rFonts w:ascii="Arial" w:eastAsia="Arial" w:hAnsi="Arial" w:cs="Arial"/>
        </w:rPr>
      </w:pPr>
    </w:p>
    <w:p w14:paraId="447EB4EF"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3-101.8.D Typo correction “1s” is “t11n” than</w:t>
      </w:r>
    </w:p>
    <w:p w14:paraId="4BF011E2" w14:textId="77777777" w:rsidR="00E66C81" w:rsidRPr="00E66C81" w:rsidRDefault="00E66C81" w:rsidP="00E66C81">
      <w:pPr>
        <w:widowControl w:val="0"/>
        <w:autoSpaceDE w:val="0"/>
        <w:autoSpaceDN w:val="0"/>
        <w:spacing w:after="0" w:line="240" w:lineRule="auto"/>
        <w:rPr>
          <w:rFonts w:ascii="Arial" w:eastAsia="Arial" w:hAnsi="Arial" w:cs="Arial"/>
        </w:rPr>
      </w:pPr>
    </w:p>
    <w:p w14:paraId="53EAFBDE"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6-202.2</w:t>
      </w:r>
    </w:p>
    <w:p w14:paraId="78CD5BA5"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t>Replace “Chairperson” to “Code Enforcement Officer” to reflect current procedure.</w:t>
      </w:r>
    </w:p>
    <w:p w14:paraId="7941CDA3" w14:textId="77777777" w:rsidR="00E66C81" w:rsidRPr="00E66C81" w:rsidRDefault="00E66C81" w:rsidP="00E66C81">
      <w:pPr>
        <w:widowControl w:val="0"/>
        <w:autoSpaceDE w:val="0"/>
        <w:autoSpaceDN w:val="0"/>
        <w:spacing w:after="0" w:line="240" w:lineRule="auto"/>
        <w:rPr>
          <w:rFonts w:ascii="Arial" w:eastAsia="Arial" w:hAnsi="Arial" w:cs="Arial"/>
        </w:rPr>
      </w:pPr>
    </w:p>
    <w:p w14:paraId="6C7ADA6D"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6-202.6</w:t>
      </w:r>
    </w:p>
    <w:p w14:paraId="401A7D4F"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t>Typo correction “1s” to “is”</w:t>
      </w:r>
    </w:p>
    <w:p w14:paraId="53462753" w14:textId="77777777" w:rsidR="00E66C81" w:rsidRPr="00E66C81" w:rsidRDefault="00E66C81" w:rsidP="00E66C81">
      <w:pPr>
        <w:widowControl w:val="0"/>
        <w:autoSpaceDE w:val="0"/>
        <w:autoSpaceDN w:val="0"/>
        <w:spacing w:after="0" w:line="240" w:lineRule="auto"/>
        <w:rPr>
          <w:rFonts w:ascii="Arial" w:eastAsia="Arial" w:hAnsi="Arial" w:cs="Arial"/>
        </w:rPr>
      </w:pPr>
    </w:p>
    <w:p w14:paraId="455F7D02"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6-401</w:t>
      </w:r>
    </w:p>
    <w:p w14:paraId="7B4B981B"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t>Replace “Planning Board” with “Code Enforcement Officer” to reflect current procedure.</w:t>
      </w:r>
    </w:p>
    <w:p w14:paraId="1E17309B" w14:textId="77777777" w:rsidR="00E66C81" w:rsidRPr="00E66C81" w:rsidRDefault="00E66C81" w:rsidP="00E66C81">
      <w:pPr>
        <w:widowControl w:val="0"/>
        <w:autoSpaceDE w:val="0"/>
        <w:autoSpaceDN w:val="0"/>
        <w:spacing w:after="0" w:line="240" w:lineRule="auto"/>
        <w:rPr>
          <w:rFonts w:ascii="Arial" w:eastAsia="Arial" w:hAnsi="Arial" w:cs="Arial"/>
        </w:rPr>
      </w:pPr>
    </w:p>
    <w:p w14:paraId="7AB07A41"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ab/>
      </w:r>
      <w:r w:rsidRPr="00E66C81">
        <w:rPr>
          <w:rFonts w:ascii="Arial" w:eastAsia="Arial" w:hAnsi="Arial" w:cs="Arial"/>
        </w:rPr>
        <w:tab/>
      </w:r>
      <w:r w:rsidRPr="00E66C81">
        <w:rPr>
          <w:rFonts w:ascii="Arial" w:eastAsia="Arial" w:hAnsi="Arial" w:cs="Arial"/>
        </w:rPr>
        <w:tab/>
      </w:r>
      <w:r w:rsidRPr="00E66C81">
        <w:rPr>
          <w:rFonts w:ascii="Arial" w:eastAsia="Arial" w:hAnsi="Arial" w:cs="Arial"/>
        </w:rPr>
        <w:tab/>
      </w:r>
      <w:r w:rsidRPr="00E66C81">
        <w:rPr>
          <w:rFonts w:ascii="Arial" w:eastAsia="Arial" w:hAnsi="Arial" w:cs="Arial"/>
        </w:rPr>
        <w:tab/>
      </w:r>
      <w:r w:rsidRPr="00E66C81">
        <w:rPr>
          <w:rFonts w:ascii="Arial" w:eastAsia="Arial" w:hAnsi="Arial" w:cs="Arial"/>
        </w:rPr>
        <w:tab/>
      </w:r>
    </w:p>
    <w:p w14:paraId="5F4F088C"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State of Maine 30-A MRSA §4364 “Accessory Dwelling Unit”</w:t>
      </w:r>
    </w:p>
    <w:p w14:paraId="7607C34A" w14:textId="77777777" w:rsidR="00E66C81" w:rsidRPr="00E66C81" w:rsidRDefault="00E66C81" w:rsidP="00E66C81">
      <w:pPr>
        <w:widowControl w:val="0"/>
        <w:autoSpaceDE w:val="0"/>
        <w:autoSpaceDN w:val="0"/>
        <w:spacing w:after="0" w:line="240" w:lineRule="auto"/>
        <w:rPr>
          <w:rFonts w:ascii="Arial" w:eastAsia="Arial" w:hAnsi="Arial" w:cs="Arial"/>
        </w:rPr>
      </w:pPr>
    </w:p>
    <w:p w14:paraId="22DBE552" w14:textId="77777777" w:rsidR="00E66C81" w:rsidRPr="00E66C81" w:rsidRDefault="00E66C81" w:rsidP="00E66C81">
      <w:pPr>
        <w:widowControl w:val="0"/>
        <w:autoSpaceDE w:val="0"/>
        <w:autoSpaceDN w:val="0"/>
        <w:spacing w:after="0" w:line="240" w:lineRule="auto"/>
        <w:rPr>
          <w:rFonts w:ascii="Arial" w:eastAsia="Arial" w:hAnsi="Arial" w:cs="Arial"/>
        </w:rPr>
      </w:pPr>
      <w:r w:rsidRPr="00E66C81">
        <w:rPr>
          <w:rFonts w:ascii="Arial" w:eastAsia="Arial" w:hAnsi="Arial" w:cs="Arial"/>
        </w:rPr>
        <w:t>Effective July 31, 2023</w:t>
      </w:r>
    </w:p>
    <w:p w14:paraId="68F942F1" w14:textId="77777777" w:rsidR="00E66C81" w:rsidRPr="00E66C81" w:rsidRDefault="00E66C81" w:rsidP="00E66C81">
      <w:pPr>
        <w:widowControl w:val="0"/>
        <w:autoSpaceDE w:val="0"/>
        <w:autoSpaceDN w:val="0"/>
        <w:spacing w:after="0" w:line="240" w:lineRule="auto"/>
        <w:rPr>
          <w:rFonts w:ascii="Arial" w:eastAsia="Arial" w:hAnsi="Arial" w:cs="Arial"/>
        </w:rPr>
      </w:pPr>
    </w:p>
    <w:p w14:paraId="3D8A14AE" w14:textId="77777777" w:rsidR="00E66C81" w:rsidRPr="00E66C81" w:rsidRDefault="00E66C81" w:rsidP="00E66C81">
      <w:pPr>
        <w:widowControl w:val="0"/>
        <w:autoSpaceDE w:val="0"/>
        <w:autoSpaceDN w:val="0"/>
        <w:spacing w:after="0" w:line="240" w:lineRule="auto"/>
        <w:rPr>
          <w:rFonts w:ascii="Arial" w:eastAsia="Arial" w:hAnsi="Arial" w:cs="Arial"/>
        </w:rPr>
      </w:pPr>
      <w:hyperlink r:id="rId6" w:history="1">
        <w:r w:rsidRPr="00E66C81">
          <w:rPr>
            <w:rFonts w:ascii="Arial" w:eastAsia="Arial" w:hAnsi="Arial" w:cs="Arial"/>
            <w:color w:val="0000FF"/>
            <w:u w:val="single"/>
          </w:rPr>
          <w:t>https://legislature.maine.gov/legis/statutes/30-A/title30-Asec4364.html</w:t>
        </w:r>
      </w:hyperlink>
    </w:p>
    <w:p w14:paraId="75483E16" w14:textId="77777777" w:rsidR="00E66C81" w:rsidRPr="00E66C81" w:rsidRDefault="00E66C81" w:rsidP="00E66C81">
      <w:pPr>
        <w:widowControl w:val="0"/>
        <w:autoSpaceDE w:val="0"/>
        <w:autoSpaceDN w:val="0"/>
        <w:spacing w:after="0" w:line="240" w:lineRule="auto"/>
        <w:rPr>
          <w:rFonts w:ascii="Arial" w:eastAsia="Arial" w:hAnsi="Arial" w:cs="Arial"/>
        </w:rPr>
      </w:pPr>
    </w:p>
    <w:p w14:paraId="6F82BAE4" w14:textId="77777777" w:rsidR="00E66C81" w:rsidRPr="00E66C81" w:rsidRDefault="00E66C81" w:rsidP="00E66C81">
      <w:pPr>
        <w:widowControl w:val="0"/>
        <w:autoSpaceDE w:val="0"/>
        <w:autoSpaceDN w:val="0"/>
        <w:spacing w:after="0" w:line="240" w:lineRule="auto"/>
        <w:rPr>
          <w:rFonts w:ascii="Arial" w:eastAsia="Arial" w:hAnsi="Arial" w:cs="Arial"/>
        </w:rPr>
      </w:pPr>
      <w:hyperlink r:id="rId7" w:history="1">
        <w:r w:rsidRPr="00E66C81">
          <w:rPr>
            <w:rFonts w:ascii="Arial" w:eastAsia="Arial" w:hAnsi="Arial" w:cs="Arial"/>
            <w:color w:val="0000FF"/>
            <w:u w:val="single"/>
          </w:rPr>
          <w:t>https://legislature.maine.gov/legis/statutes/30-A/title30-Asec4364-A-2.html</w:t>
        </w:r>
      </w:hyperlink>
    </w:p>
    <w:p w14:paraId="0548A20F" w14:textId="77777777" w:rsidR="00E66C81" w:rsidRPr="00E66C81" w:rsidRDefault="00E66C81" w:rsidP="00E66C81">
      <w:pPr>
        <w:widowControl w:val="0"/>
        <w:autoSpaceDE w:val="0"/>
        <w:autoSpaceDN w:val="0"/>
        <w:spacing w:after="0" w:line="240" w:lineRule="auto"/>
        <w:rPr>
          <w:rFonts w:ascii="Arial" w:eastAsia="Arial" w:hAnsi="Arial" w:cs="Arial"/>
        </w:rPr>
      </w:pPr>
    </w:p>
    <w:p w14:paraId="4E7DDC36" w14:textId="77777777" w:rsidR="00E66C81" w:rsidRPr="00E66C81" w:rsidRDefault="00E66C81" w:rsidP="00E66C81">
      <w:pPr>
        <w:widowControl w:val="0"/>
        <w:autoSpaceDE w:val="0"/>
        <w:autoSpaceDN w:val="0"/>
        <w:spacing w:after="0" w:line="240" w:lineRule="auto"/>
        <w:rPr>
          <w:rFonts w:ascii="Arial" w:eastAsia="Arial" w:hAnsi="Arial" w:cs="Arial"/>
        </w:rPr>
      </w:pPr>
      <w:hyperlink r:id="rId8" w:history="1">
        <w:r w:rsidRPr="00E66C81">
          <w:rPr>
            <w:rFonts w:ascii="Arial" w:eastAsia="Arial" w:hAnsi="Arial" w:cs="Arial"/>
            <w:color w:val="0000FF"/>
            <w:u w:val="single"/>
          </w:rPr>
          <w:t>https://legislature.maine.gov/legis/statutes/30-A/title30-Asec4364-B.html</w:t>
        </w:r>
      </w:hyperlink>
    </w:p>
    <w:p w14:paraId="4D75D763"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3CD4CDA7"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AE24D98"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6C79676"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11E40955"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7446BAE5"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587CEC29"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B7CBC3B"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0B4E0D63"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C643C4C"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3C6A0554"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A5B3990"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8BC1F2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540507B1"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005054A"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3BA8C89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55251BFB"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0BAF4A12"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5EB95ED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08794BA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305934AB"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9465185"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9B24D82"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5854472C"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343B3FB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0095747"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1663747"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9637BA1"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88AAB59"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ADC69B3"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4CFAED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0E749FB8"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2B200F3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07F5763F"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6EC6159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0383A38"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481E5EDE" w14:textId="77777777" w:rsidR="00E66C81" w:rsidRPr="00E66C81" w:rsidRDefault="00E66C81" w:rsidP="00E66C81">
      <w:pPr>
        <w:widowControl w:val="0"/>
        <w:autoSpaceDE w:val="0"/>
        <w:autoSpaceDN w:val="0"/>
        <w:spacing w:after="0" w:line="240" w:lineRule="auto"/>
        <w:rPr>
          <w:rFonts w:ascii="Arial" w:eastAsia="Arial" w:hAnsi="Arial" w:cs="Arial"/>
          <w:color w:val="1F1F1F"/>
          <w:sz w:val="20"/>
          <w:szCs w:val="20"/>
        </w:rPr>
      </w:pPr>
    </w:p>
    <w:p w14:paraId="122E2F3F" w14:textId="77777777" w:rsidR="00D80492" w:rsidRDefault="00D80492"/>
    <w:sectPr w:rsidR="00D80492" w:rsidSect="000A036E">
      <w:footerReference w:type="default" r:id="rId9"/>
      <w:footerReference w:type="first" r:id="rId10"/>
      <w:pgSz w:w="12240" w:h="15840"/>
      <w:pgMar w:top="720" w:right="720" w:bottom="1080" w:left="720" w:header="0" w:footer="720"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052F" w14:textId="77777777" w:rsidR="001A6480" w:rsidRDefault="00E66C8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A39F" w14:textId="77777777" w:rsidR="001A6480" w:rsidRDefault="00E66C81" w:rsidP="00560D7B">
    <w:pPr>
      <w:pStyle w:val="Footer"/>
      <w:tabs>
        <w:tab w:val="clear" w:pos="4680"/>
        <w:tab w:val="clear" w:pos="9360"/>
        <w:tab w:val="left" w:pos="9410"/>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7D"/>
    <w:multiLevelType w:val="hybridMultilevel"/>
    <w:tmpl w:val="85CA2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B09BD"/>
    <w:multiLevelType w:val="hybridMultilevel"/>
    <w:tmpl w:val="721AE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B3CC1"/>
    <w:multiLevelType w:val="hybridMultilevel"/>
    <w:tmpl w:val="E0E651CE"/>
    <w:lvl w:ilvl="0" w:tplc="F90ABEC4">
      <w:start w:val="1"/>
      <w:numFmt w:val="decimal"/>
      <w:lvlText w:val="%1."/>
      <w:lvlJc w:val="left"/>
      <w:pPr>
        <w:ind w:left="1440" w:hanging="360"/>
      </w:pPr>
      <w:rPr>
        <w:rFonts w:hint="default"/>
        <w:color w:val="212121"/>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1F0336"/>
    <w:multiLevelType w:val="hybridMultilevel"/>
    <w:tmpl w:val="D41E22EA"/>
    <w:lvl w:ilvl="0" w:tplc="5692736E">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92BC4"/>
    <w:multiLevelType w:val="hybridMultilevel"/>
    <w:tmpl w:val="D95069AA"/>
    <w:lvl w:ilvl="0" w:tplc="2F7859A8">
      <w:start w:val="1"/>
      <w:numFmt w:val="lowerLetter"/>
      <w:lvlText w:val="%1."/>
      <w:lvlJc w:val="left"/>
      <w:pPr>
        <w:ind w:left="1080" w:hanging="360"/>
      </w:pPr>
      <w:rPr>
        <w:rFonts w:hint="default"/>
        <w:color w:val="1F1F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02FBC"/>
    <w:multiLevelType w:val="hybridMultilevel"/>
    <w:tmpl w:val="54EEB86A"/>
    <w:lvl w:ilvl="0" w:tplc="4C500356">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4D027A"/>
    <w:multiLevelType w:val="hybridMultilevel"/>
    <w:tmpl w:val="09E05144"/>
    <w:lvl w:ilvl="0" w:tplc="6554D91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820F7"/>
    <w:multiLevelType w:val="hybridMultilevel"/>
    <w:tmpl w:val="88EEAF62"/>
    <w:lvl w:ilvl="0" w:tplc="B4606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58B43F6"/>
    <w:multiLevelType w:val="hybridMultilevel"/>
    <w:tmpl w:val="DD405B36"/>
    <w:lvl w:ilvl="0" w:tplc="91F03018">
      <w:start w:val="1"/>
      <w:numFmt w:val="upperLetter"/>
      <w:lvlText w:val="%1."/>
      <w:lvlJc w:val="left"/>
      <w:pPr>
        <w:ind w:left="720" w:hanging="360"/>
      </w:pPr>
      <w:rPr>
        <w:rFonts w:hint="default"/>
        <w:b w:val="0"/>
        <w:bCs/>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EB4463"/>
    <w:multiLevelType w:val="hybridMultilevel"/>
    <w:tmpl w:val="DA2E9802"/>
    <w:lvl w:ilvl="0" w:tplc="AC966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160DFC"/>
    <w:multiLevelType w:val="hybridMultilevel"/>
    <w:tmpl w:val="CBE8F7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5">
      <w:start w:val="1"/>
      <w:numFmt w:val="upperLetter"/>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CD78F9"/>
    <w:multiLevelType w:val="hybridMultilevel"/>
    <w:tmpl w:val="90767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276A3A"/>
    <w:multiLevelType w:val="hybridMultilevel"/>
    <w:tmpl w:val="54EEB86A"/>
    <w:lvl w:ilvl="0" w:tplc="4C500356">
      <w:start w:val="1"/>
      <w:numFmt w:val="upperLetter"/>
      <w:lvlText w:val="%1."/>
      <w:lvlJc w:val="left"/>
      <w:pPr>
        <w:ind w:left="72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7B766B"/>
    <w:multiLevelType w:val="hybridMultilevel"/>
    <w:tmpl w:val="625E1364"/>
    <w:lvl w:ilvl="0" w:tplc="18223012">
      <w:start w:val="1"/>
      <w:numFmt w:val="lowerLetter"/>
      <w:lvlText w:val="%1."/>
      <w:lvlJc w:val="left"/>
      <w:pPr>
        <w:ind w:left="1800" w:hanging="360"/>
      </w:pPr>
      <w:rPr>
        <w:rFonts w:hint="default"/>
        <w:color w:val="212121"/>
      </w:rPr>
    </w:lvl>
    <w:lvl w:ilvl="1" w:tplc="04090017">
      <w:start w:val="1"/>
      <w:numFmt w:val="lowerLetter"/>
      <w:lvlText w:val="%2)"/>
      <w:lvlJc w:val="left"/>
      <w:pPr>
        <w:ind w:left="2520" w:hanging="360"/>
      </w:pPr>
    </w:lvl>
    <w:lvl w:ilvl="2" w:tplc="C5D2A25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B712094"/>
    <w:multiLevelType w:val="hybridMultilevel"/>
    <w:tmpl w:val="BC24289A"/>
    <w:lvl w:ilvl="0" w:tplc="574C7D48">
      <w:start w:val="1"/>
      <w:numFmt w:val="decimal"/>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8C3054"/>
    <w:multiLevelType w:val="hybridMultilevel"/>
    <w:tmpl w:val="9070B752"/>
    <w:lvl w:ilvl="0" w:tplc="6742ED3A">
      <w:start w:val="2"/>
      <w:numFmt w:val="upperLetter"/>
      <w:lvlText w:val="%1."/>
      <w:lvlJc w:val="left"/>
      <w:pPr>
        <w:ind w:left="2733" w:hanging="538"/>
      </w:pPr>
      <w:rPr>
        <w:rFonts w:hint="default"/>
        <w:spacing w:val="-1"/>
        <w:w w:val="102"/>
      </w:rPr>
    </w:lvl>
    <w:lvl w:ilvl="1" w:tplc="7BFAC246">
      <w:start w:val="1"/>
      <w:numFmt w:val="decimal"/>
      <w:lvlText w:val="%2."/>
      <w:lvlJc w:val="left"/>
      <w:pPr>
        <w:ind w:left="3232" w:hanging="524"/>
      </w:pPr>
      <w:rPr>
        <w:rFonts w:hint="default"/>
        <w:spacing w:val="0"/>
        <w:w w:val="107"/>
      </w:rPr>
    </w:lvl>
    <w:lvl w:ilvl="2" w:tplc="6DC83360">
      <w:numFmt w:val="bullet"/>
      <w:lvlText w:val="•"/>
      <w:lvlJc w:val="left"/>
      <w:pPr>
        <w:ind w:left="3260" w:hanging="524"/>
      </w:pPr>
      <w:rPr>
        <w:rFonts w:hint="default"/>
      </w:rPr>
    </w:lvl>
    <w:lvl w:ilvl="3" w:tplc="5816C7F6">
      <w:numFmt w:val="bullet"/>
      <w:lvlText w:val="•"/>
      <w:lvlJc w:val="left"/>
      <w:pPr>
        <w:ind w:left="4382" w:hanging="524"/>
      </w:pPr>
      <w:rPr>
        <w:rFonts w:hint="default"/>
      </w:rPr>
    </w:lvl>
    <w:lvl w:ilvl="4" w:tplc="DC1A90F6">
      <w:numFmt w:val="bullet"/>
      <w:lvlText w:val="•"/>
      <w:lvlJc w:val="left"/>
      <w:pPr>
        <w:ind w:left="5505" w:hanging="524"/>
      </w:pPr>
      <w:rPr>
        <w:rFonts w:hint="default"/>
      </w:rPr>
    </w:lvl>
    <w:lvl w:ilvl="5" w:tplc="D0167C94">
      <w:numFmt w:val="bullet"/>
      <w:lvlText w:val="•"/>
      <w:lvlJc w:val="left"/>
      <w:pPr>
        <w:ind w:left="6627" w:hanging="524"/>
      </w:pPr>
      <w:rPr>
        <w:rFonts w:hint="default"/>
      </w:rPr>
    </w:lvl>
    <w:lvl w:ilvl="6" w:tplc="B9162C0C">
      <w:numFmt w:val="bullet"/>
      <w:lvlText w:val="•"/>
      <w:lvlJc w:val="left"/>
      <w:pPr>
        <w:ind w:left="7750" w:hanging="524"/>
      </w:pPr>
      <w:rPr>
        <w:rFonts w:hint="default"/>
      </w:rPr>
    </w:lvl>
    <w:lvl w:ilvl="7" w:tplc="47A269DA">
      <w:numFmt w:val="bullet"/>
      <w:lvlText w:val="•"/>
      <w:lvlJc w:val="left"/>
      <w:pPr>
        <w:ind w:left="8872" w:hanging="524"/>
      </w:pPr>
      <w:rPr>
        <w:rFonts w:hint="default"/>
      </w:rPr>
    </w:lvl>
    <w:lvl w:ilvl="8" w:tplc="4D7E7408">
      <w:numFmt w:val="bullet"/>
      <w:lvlText w:val="•"/>
      <w:lvlJc w:val="left"/>
      <w:pPr>
        <w:ind w:left="9995" w:hanging="524"/>
      </w:pPr>
      <w:rPr>
        <w:rFonts w:hint="default"/>
      </w:rPr>
    </w:lvl>
  </w:abstractNum>
  <w:abstractNum w:abstractNumId="16" w15:restartNumberingAfterBreak="0">
    <w:nsid w:val="0B933809"/>
    <w:multiLevelType w:val="hybridMultilevel"/>
    <w:tmpl w:val="811EE594"/>
    <w:lvl w:ilvl="0" w:tplc="52700C7E">
      <w:start w:val="1"/>
      <w:numFmt w:val="low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25118D"/>
    <w:multiLevelType w:val="multilevel"/>
    <w:tmpl w:val="EEB419E8"/>
    <w:lvl w:ilvl="0">
      <w:start w:val="2"/>
      <w:numFmt w:val="decimal"/>
      <w:lvlText w:val="%1"/>
      <w:lvlJc w:val="left"/>
      <w:pPr>
        <w:ind w:left="645" w:hanging="645"/>
      </w:pPr>
      <w:rPr>
        <w:rFonts w:hint="default"/>
      </w:rPr>
    </w:lvl>
    <w:lvl w:ilvl="1">
      <w:start w:val="10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A00867"/>
    <w:multiLevelType w:val="hybridMultilevel"/>
    <w:tmpl w:val="123CFB88"/>
    <w:lvl w:ilvl="0" w:tplc="D5EEB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E428CE"/>
    <w:multiLevelType w:val="hybridMultilevel"/>
    <w:tmpl w:val="E83838B2"/>
    <w:lvl w:ilvl="0" w:tplc="BE4CF70A">
      <w:start w:val="1"/>
      <w:numFmt w:val="decimal"/>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7563C6"/>
    <w:multiLevelType w:val="hybridMultilevel"/>
    <w:tmpl w:val="AAD6827C"/>
    <w:lvl w:ilvl="0" w:tplc="3538F94E">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9C43CD"/>
    <w:multiLevelType w:val="hybridMultilevel"/>
    <w:tmpl w:val="80EEBC24"/>
    <w:lvl w:ilvl="0" w:tplc="6B32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8D6412"/>
    <w:multiLevelType w:val="hybridMultilevel"/>
    <w:tmpl w:val="C468876C"/>
    <w:lvl w:ilvl="0" w:tplc="0DD03DF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CB23F1"/>
    <w:multiLevelType w:val="hybridMultilevel"/>
    <w:tmpl w:val="00B46EF8"/>
    <w:lvl w:ilvl="0" w:tplc="185021FA">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C367DE"/>
    <w:multiLevelType w:val="hybridMultilevel"/>
    <w:tmpl w:val="4B70937A"/>
    <w:lvl w:ilvl="0" w:tplc="A3767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FE03DCD"/>
    <w:multiLevelType w:val="hybridMultilevel"/>
    <w:tmpl w:val="CAD87D4C"/>
    <w:lvl w:ilvl="0" w:tplc="5846E64E">
      <w:start w:val="1"/>
      <w:numFmt w:val="upp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930B8"/>
    <w:multiLevelType w:val="hybridMultilevel"/>
    <w:tmpl w:val="F5405E6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08F75ED"/>
    <w:multiLevelType w:val="hybridMultilevel"/>
    <w:tmpl w:val="AB6CFFB2"/>
    <w:lvl w:ilvl="0" w:tplc="3A38D3FA">
      <w:start w:val="1"/>
      <w:numFmt w:val="decimal"/>
      <w:lvlText w:val="%1."/>
      <w:lvlJc w:val="left"/>
      <w:pPr>
        <w:ind w:left="72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C974A8"/>
    <w:multiLevelType w:val="hybridMultilevel"/>
    <w:tmpl w:val="FE665812"/>
    <w:lvl w:ilvl="0" w:tplc="404863B8">
      <w:start w:val="1"/>
      <w:numFmt w:val="decimal"/>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2207EF1"/>
    <w:multiLevelType w:val="hybridMultilevel"/>
    <w:tmpl w:val="0922B4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29E788A"/>
    <w:multiLevelType w:val="hybridMultilevel"/>
    <w:tmpl w:val="64E4DAB8"/>
    <w:lvl w:ilvl="0" w:tplc="A7E81B52">
      <w:start w:val="1"/>
      <w:numFmt w:val="lowerLetter"/>
      <w:lvlText w:val="%1."/>
      <w:lvlJc w:val="left"/>
      <w:pPr>
        <w:ind w:left="720" w:hanging="360"/>
      </w:pPr>
      <w:rPr>
        <w:rFonts w:hint="default"/>
        <w:color w:val="1F1F1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B72D5B"/>
    <w:multiLevelType w:val="hybridMultilevel"/>
    <w:tmpl w:val="C29445D8"/>
    <w:lvl w:ilvl="0" w:tplc="71C405E0">
      <w:start w:val="1"/>
      <w:numFmt w:val="upperLetter"/>
      <w:lvlText w:val="%1."/>
      <w:lvlJc w:val="left"/>
      <w:pPr>
        <w:ind w:left="720" w:hanging="360"/>
      </w:pPr>
      <w:rPr>
        <w:rFonts w:hint="default"/>
        <w:b w:val="0"/>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D34960"/>
    <w:multiLevelType w:val="hybridMultilevel"/>
    <w:tmpl w:val="54EEB86A"/>
    <w:lvl w:ilvl="0" w:tplc="4C500356">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3280F1C"/>
    <w:multiLevelType w:val="hybridMultilevel"/>
    <w:tmpl w:val="8D0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247018"/>
    <w:multiLevelType w:val="hybridMultilevel"/>
    <w:tmpl w:val="1C1227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4AF34DF"/>
    <w:multiLevelType w:val="hybridMultilevel"/>
    <w:tmpl w:val="DB12DF40"/>
    <w:lvl w:ilvl="0" w:tplc="808AC414">
      <w:start w:val="1"/>
      <w:numFmt w:val="lowerLetter"/>
      <w:lvlText w:val="%1."/>
      <w:lvlJc w:val="left"/>
      <w:pPr>
        <w:ind w:left="720" w:hanging="360"/>
      </w:pPr>
      <w:rPr>
        <w:rFonts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D202E6"/>
    <w:multiLevelType w:val="hybridMultilevel"/>
    <w:tmpl w:val="FA22A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612B7"/>
    <w:multiLevelType w:val="hybridMultilevel"/>
    <w:tmpl w:val="76AE8CA0"/>
    <w:lvl w:ilvl="0" w:tplc="EB000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52601AC"/>
    <w:multiLevelType w:val="hybridMultilevel"/>
    <w:tmpl w:val="C2CA34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55E68D8"/>
    <w:multiLevelType w:val="hybridMultilevel"/>
    <w:tmpl w:val="B3FA1DC4"/>
    <w:lvl w:ilvl="0" w:tplc="639A98D6">
      <w:start w:val="1"/>
      <w:numFmt w:val="upperLetter"/>
      <w:lvlText w:val="%1."/>
      <w:lvlJc w:val="left"/>
      <w:pPr>
        <w:ind w:left="720" w:hanging="360"/>
      </w:pPr>
      <w:rPr>
        <w:rFonts w:hint="default"/>
        <w:color w:val="212121"/>
        <w:w w:val="9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981F6A"/>
    <w:multiLevelType w:val="hybridMultilevel"/>
    <w:tmpl w:val="7D28EBA2"/>
    <w:lvl w:ilvl="0" w:tplc="176E2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6D52939"/>
    <w:multiLevelType w:val="hybridMultilevel"/>
    <w:tmpl w:val="B1D0FC14"/>
    <w:lvl w:ilvl="0" w:tplc="26307EF8">
      <w:start w:val="1"/>
      <w:numFmt w:val="lowerLetter"/>
      <w:lvlText w:val="%1."/>
      <w:lvlJc w:val="left"/>
      <w:pPr>
        <w:ind w:left="1440" w:hanging="360"/>
      </w:pPr>
      <w:rPr>
        <w:rFonts w:hint="default"/>
        <w:color w:val="212121"/>
        <w:w w:val="95"/>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7D46313"/>
    <w:multiLevelType w:val="hybridMultilevel"/>
    <w:tmpl w:val="7CB47EA4"/>
    <w:lvl w:ilvl="0" w:tplc="F90E56EE">
      <w:start w:val="1"/>
      <w:numFmt w:val="decimal"/>
      <w:lvlText w:val="%1."/>
      <w:lvlJc w:val="left"/>
      <w:pPr>
        <w:ind w:left="1440" w:hanging="360"/>
      </w:pPr>
      <w:rPr>
        <w:rFonts w:hint="default"/>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8814CDB"/>
    <w:multiLevelType w:val="hybridMultilevel"/>
    <w:tmpl w:val="DAE63FD2"/>
    <w:lvl w:ilvl="0" w:tplc="DA467034">
      <w:start w:val="1"/>
      <w:numFmt w:val="lowerLetter"/>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8F06F47"/>
    <w:multiLevelType w:val="hybridMultilevel"/>
    <w:tmpl w:val="7FAC7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F6422A"/>
    <w:multiLevelType w:val="hybridMultilevel"/>
    <w:tmpl w:val="B9DCD3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9A0439D"/>
    <w:multiLevelType w:val="hybridMultilevel"/>
    <w:tmpl w:val="9C4E09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9C43320"/>
    <w:multiLevelType w:val="hybridMultilevel"/>
    <w:tmpl w:val="2EF0105E"/>
    <w:lvl w:ilvl="0" w:tplc="E81E8560">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AB96367"/>
    <w:multiLevelType w:val="hybridMultilevel"/>
    <w:tmpl w:val="4E360000"/>
    <w:lvl w:ilvl="0" w:tplc="1D36F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BC043D5"/>
    <w:multiLevelType w:val="hybridMultilevel"/>
    <w:tmpl w:val="D0CA71F6"/>
    <w:lvl w:ilvl="0" w:tplc="3CC0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3B130F"/>
    <w:multiLevelType w:val="hybridMultilevel"/>
    <w:tmpl w:val="5A9A5C0C"/>
    <w:lvl w:ilvl="0" w:tplc="825ED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D3D7102"/>
    <w:multiLevelType w:val="hybridMultilevel"/>
    <w:tmpl w:val="7DD03C98"/>
    <w:lvl w:ilvl="0" w:tplc="3C28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E590241"/>
    <w:multiLevelType w:val="hybridMultilevel"/>
    <w:tmpl w:val="CF5EFF8E"/>
    <w:lvl w:ilvl="0" w:tplc="B1D48AB0">
      <w:start w:val="1"/>
      <w:numFmt w:val="upperLetter"/>
      <w:lvlText w:val="%1."/>
      <w:lvlJc w:val="left"/>
      <w:pPr>
        <w:ind w:left="1080" w:hanging="360"/>
      </w:pPr>
      <w:rPr>
        <w:rFonts w:hint="default"/>
        <w:color w:val="212121"/>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7D59D8"/>
    <w:multiLevelType w:val="hybridMultilevel"/>
    <w:tmpl w:val="E5081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215A68"/>
    <w:multiLevelType w:val="hybridMultilevel"/>
    <w:tmpl w:val="00B46EF8"/>
    <w:lvl w:ilvl="0" w:tplc="185021FA">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8115C3"/>
    <w:multiLevelType w:val="hybridMultilevel"/>
    <w:tmpl w:val="9C3E9050"/>
    <w:lvl w:ilvl="0" w:tplc="D700C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3290B18"/>
    <w:multiLevelType w:val="hybridMultilevel"/>
    <w:tmpl w:val="BC7A0B2C"/>
    <w:lvl w:ilvl="0" w:tplc="FA40ED6A">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DD020E"/>
    <w:multiLevelType w:val="hybridMultilevel"/>
    <w:tmpl w:val="093E0A54"/>
    <w:lvl w:ilvl="0" w:tplc="C068121C">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43E14E7"/>
    <w:multiLevelType w:val="hybridMultilevel"/>
    <w:tmpl w:val="0BF65FD6"/>
    <w:lvl w:ilvl="0" w:tplc="D340E920">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44A6249"/>
    <w:multiLevelType w:val="hybridMultilevel"/>
    <w:tmpl w:val="D4541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607FBD"/>
    <w:multiLevelType w:val="hybridMultilevel"/>
    <w:tmpl w:val="67A6D5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64601E4"/>
    <w:multiLevelType w:val="hybridMultilevel"/>
    <w:tmpl w:val="4B56AB5E"/>
    <w:lvl w:ilvl="0" w:tplc="8104F774">
      <w:start w:val="1"/>
      <w:numFmt w:val="decimal"/>
      <w:lvlText w:val="%1."/>
      <w:lvlJc w:val="left"/>
      <w:pPr>
        <w:ind w:left="108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BF3739"/>
    <w:multiLevelType w:val="hybridMultilevel"/>
    <w:tmpl w:val="10AA88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6F959C7"/>
    <w:multiLevelType w:val="hybridMultilevel"/>
    <w:tmpl w:val="FFF28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B5748C"/>
    <w:multiLevelType w:val="hybridMultilevel"/>
    <w:tmpl w:val="6A22F23A"/>
    <w:lvl w:ilvl="0" w:tplc="82CE7E86">
      <w:start w:val="1"/>
      <w:numFmt w:val="decimal"/>
      <w:lvlText w:val="%1."/>
      <w:lvlJc w:val="left"/>
      <w:pPr>
        <w:ind w:left="1080" w:hanging="360"/>
      </w:pPr>
      <w:rPr>
        <w:rFonts w:hint="default"/>
        <w:color w:val="3B3B3B"/>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8CE1185"/>
    <w:multiLevelType w:val="hybridMultilevel"/>
    <w:tmpl w:val="A2D66D80"/>
    <w:lvl w:ilvl="0" w:tplc="20D8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A3729BC"/>
    <w:multiLevelType w:val="hybridMultilevel"/>
    <w:tmpl w:val="E0B03A4C"/>
    <w:lvl w:ilvl="0" w:tplc="BDB0C1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9E379C"/>
    <w:multiLevelType w:val="hybridMultilevel"/>
    <w:tmpl w:val="5E8E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D4402B"/>
    <w:multiLevelType w:val="hybridMultilevel"/>
    <w:tmpl w:val="B4D629CE"/>
    <w:lvl w:ilvl="0" w:tplc="72C0B4B2">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3262D0"/>
    <w:multiLevelType w:val="hybridMultilevel"/>
    <w:tmpl w:val="3D460BDE"/>
    <w:lvl w:ilvl="0" w:tplc="F48654E4">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A75793"/>
    <w:multiLevelType w:val="hybridMultilevel"/>
    <w:tmpl w:val="C86C6B68"/>
    <w:lvl w:ilvl="0" w:tplc="E0D6F980">
      <w:start w:val="1"/>
      <w:numFmt w:val="low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E663BB9"/>
    <w:multiLevelType w:val="hybridMultilevel"/>
    <w:tmpl w:val="F47E2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9B1EC2"/>
    <w:multiLevelType w:val="hybridMultilevel"/>
    <w:tmpl w:val="1E70FB5C"/>
    <w:lvl w:ilvl="0" w:tplc="6972B02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2EF06396"/>
    <w:multiLevelType w:val="hybridMultilevel"/>
    <w:tmpl w:val="E9D4F8E6"/>
    <w:lvl w:ilvl="0" w:tplc="97BEF126">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0D21FE"/>
    <w:multiLevelType w:val="hybridMultilevel"/>
    <w:tmpl w:val="A0E629FC"/>
    <w:lvl w:ilvl="0" w:tplc="68ACE9AA">
      <w:start w:val="1"/>
      <w:numFmt w:val="decimal"/>
      <w:lvlText w:val="%1."/>
      <w:lvlJc w:val="left"/>
      <w:pPr>
        <w:ind w:left="1080" w:hanging="360"/>
      </w:pPr>
      <w:rPr>
        <w:rFonts w:hint="default"/>
        <w:color w:val="383838"/>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0C95ACD"/>
    <w:multiLevelType w:val="multilevel"/>
    <w:tmpl w:val="53681E7E"/>
    <w:lvl w:ilvl="0">
      <w:start w:val="3"/>
      <w:numFmt w:val="decimal"/>
      <w:lvlText w:val="%1"/>
      <w:lvlJc w:val="left"/>
      <w:pPr>
        <w:ind w:left="750" w:hanging="750"/>
      </w:pPr>
      <w:rPr>
        <w:rFonts w:hint="default"/>
      </w:rPr>
    </w:lvl>
    <w:lvl w:ilvl="1">
      <w:start w:val="101"/>
      <w:numFmt w:val="decimal"/>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1AE1A46"/>
    <w:multiLevelType w:val="hybridMultilevel"/>
    <w:tmpl w:val="4F82A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FC5E29"/>
    <w:multiLevelType w:val="hybridMultilevel"/>
    <w:tmpl w:val="567A1950"/>
    <w:lvl w:ilvl="0" w:tplc="2B42D394">
      <w:start w:val="1"/>
      <w:numFmt w:val="upperLetter"/>
      <w:lvlText w:val="%1."/>
      <w:lvlJc w:val="left"/>
      <w:pPr>
        <w:ind w:left="720" w:hanging="360"/>
      </w:pPr>
      <w:rPr>
        <w:rFonts w:hint="default"/>
        <w:color w:val="21212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5C2615"/>
    <w:multiLevelType w:val="hybridMultilevel"/>
    <w:tmpl w:val="E16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0360EB"/>
    <w:multiLevelType w:val="multilevel"/>
    <w:tmpl w:val="AE3CC680"/>
    <w:lvl w:ilvl="0">
      <w:start w:val="7"/>
      <w:numFmt w:val="decimal"/>
      <w:lvlText w:val="%1"/>
      <w:lvlJc w:val="left"/>
      <w:pPr>
        <w:ind w:left="645" w:hanging="645"/>
      </w:pPr>
      <w:rPr>
        <w:rFonts w:hint="default"/>
      </w:rPr>
    </w:lvl>
    <w:lvl w:ilvl="1">
      <w:start w:val="1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5CD3780"/>
    <w:multiLevelType w:val="hybridMultilevel"/>
    <w:tmpl w:val="5F4673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5E3112A"/>
    <w:multiLevelType w:val="hybridMultilevel"/>
    <w:tmpl w:val="1B8C2740"/>
    <w:lvl w:ilvl="0" w:tplc="E5A47F2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64A0270"/>
    <w:multiLevelType w:val="hybridMultilevel"/>
    <w:tmpl w:val="1836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AD5290"/>
    <w:multiLevelType w:val="hybridMultilevel"/>
    <w:tmpl w:val="3F66B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7463BD3"/>
    <w:multiLevelType w:val="multilevel"/>
    <w:tmpl w:val="9F04E220"/>
    <w:lvl w:ilvl="0">
      <w:start w:val="7"/>
      <w:numFmt w:val="decimal"/>
      <w:lvlText w:val="%1"/>
      <w:lvlJc w:val="left"/>
      <w:pPr>
        <w:ind w:left="750" w:hanging="750"/>
      </w:pPr>
      <w:rPr>
        <w:rFonts w:hint="default"/>
      </w:rPr>
    </w:lvl>
    <w:lvl w:ilvl="1">
      <w:start w:val="701"/>
      <w:numFmt w:val="decimal"/>
      <w:lvlText w:val="%1-%2"/>
      <w:lvlJc w:val="left"/>
      <w:pPr>
        <w:ind w:left="750" w:hanging="750"/>
      </w:pPr>
      <w:rPr>
        <w:rFonts w:hint="default"/>
      </w:rPr>
    </w:lvl>
    <w:lvl w:ilvl="2">
      <w:start w:val="1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7562B68"/>
    <w:multiLevelType w:val="hybridMultilevel"/>
    <w:tmpl w:val="7DD03C98"/>
    <w:lvl w:ilvl="0" w:tplc="3C28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75E60BE"/>
    <w:multiLevelType w:val="hybridMultilevel"/>
    <w:tmpl w:val="A8B25284"/>
    <w:lvl w:ilvl="0" w:tplc="F9EC9D08">
      <w:start w:val="1"/>
      <w:numFmt w:val="lowerLetter"/>
      <w:lvlText w:val="%1."/>
      <w:lvlJc w:val="left"/>
      <w:pPr>
        <w:ind w:left="2160" w:hanging="360"/>
      </w:pPr>
      <w:rPr>
        <w:rFonts w:hint="default"/>
        <w:color w:val="1F1F1F"/>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94A15DB"/>
    <w:multiLevelType w:val="hybridMultilevel"/>
    <w:tmpl w:val="4BF0B61C"/>
    <w:lvl w:ilvl="0" w:tplc="0A941920">
      <w:start w:val="1"/>
      <w:numFmt w:val="lowerLetter"/>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A9D4DD0"/>
    <w:multiLevelType w:val="hybridMultilevel"/>
    <w:tmpl w:val="0AD6F48C"/>
    <w:lvl w:ilvl="0" w:tplc="2B20FA40">
      <w:start w:val="1"/>
      <w:numFmt w:val="decimal"/>
      <w:lvlText w:val="%1."/>
      <w:lvlJc w:val="left"/>
      <w:pPr>
        <w:ind w:left="720" w:hanging="360"/>
      </w:pPr>
      <w:rPr>
        <w:rFonts w:hint="default"/>
        <w:color w:val="1F1F1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3F30B2"/>
    <w:multiLevelType w:val="hybridMultilevel"/>
    <w:tmpl w:val="CD0AA080"/>
    <w:lvl w:ilvl="0" w:tplc="D9867C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B654174"/>
    <w:multiLevelType w:val="hybridMultilevel"/>
    <w:tmpl w:val="99E678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B7A742B"/>
    <w:multiLevelType w:val="hybridMultilevel"/>
    <w:tmpl w:val="CB02989E"/>
    <w:lvl w:ilvl="0" w:tplc="C03895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BD94136"/>
    <w:multiLevelType w:val="hybridMultilevel"/>
    <w:tmpl w:val="0B74A532"/>
    <w:lvl w:ilvl="0" w:tplc="DB282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C386CA4"/>
    <w:multiLevelType w:val="hybridMultilevel"/>
    <w:tmpl w:val="353A5B36"/>
    <w:lvl w:ilvl="0" w:tplc="B372B6EC">
      <w:start w:val="1"/>
      <w:numFmt w:val="decimal"/>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C565F72"/>
    <w:multiLevelType w:val="hybridMultilevel"/>
    <w:tmpl w:val="B0FC5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6F0395"/>
    <w:multiLevelType w:val="hybridMultilevel"/>
    <w:tmpl w:val="16C86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DA22989"/>
    <w:multiLevelType w:val="hybridMultilevel"/>
    <w:tmpl w:val="54ACD224"/>
    <w:lvl w:ilvl="0" w:tplc="7FDC9E4C">
      <w:start w:val="1"/>
      <w:numFmt w:val="upperLetter"/>
      <w:lvlText w:val="%1."/>
      <w:lvlJc w:val="left"/>
      <w:pPr>
        <w:ind w:left="720" w:hanging="360"/>
      </w:pPr>
      <w:rPr>
        <w:rFonts w:hint="default"/>
        <w:color w:val="1F1F1F"/>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AD553D"/>
    <w:multiLevelType w:val="hybridMultilevel"/>
    <w:tmpl w:val="4AF4F9E4"/>
    <w:lvl w:ilvl="0" w:tplc="5EE84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3EE93442"/>
    <w:multiLevelType w:val="hybridMultilevel"/>
    <w:tmpl w:val="6DAA811E"/>
    <w:lvl w:ilvl="0" w:tplc="BE84666A">
      <w:start w:val="1"/>
      <w:numFmt w:val="upperLetter"/>
      <w:lvlText w:val="%1."/>
      <w:lvlJc w:val="left"/>
      <w:pPr>
        <w:ind w:left="720" w:hanging="360"/>
      </w:pPr>
      <w:rPr>
        <w:rFonts w:hint="default"/>
        <w:color w:val="212121"/>
        <w:w w:val="1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EEE797A"/>
    <w:multiLevelType w:val="hybridMultilevel"/>
    <w:tmpl w:val="6A50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112163"/>
    <w:multiLevelType w:val="hybridMultilevel"/>
    <w:tmpl w:val="7932041C"/>
    <w:lvl w:ilvl="0" w:tplc="A1FE2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FA42548"/>
    <w:multiLevelType w:val="hybridMultilevel"/>
    <w:tmpl w:val="1BB40B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3FCC40AA"/>
    <w:multiLevelType w:val="hybridMultilevel"/>
    <w:tmpl w:val="A0E629FC"/>
    <w:lvl w:ilvl="0" w:tplc="68ACE9AA">
      <w:start w:val="1"/>
      <w:numFmt w:val="decimal"/>
      <w:lvlText w:val="%1."/>
      <w:lvlJc w:val="left"/>
      <w:pPr>
        <w:ind w:left="1080" w:hanging="360"/>
      </w:pPr>
      <w:rPr>
        <w:rFonts w:hint="default"/>
        <w:color w:val="383838"/>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1D97575"/>
    <w:multiLevelType w:val="hybridMultilevel"/>
    <w:tmpl w:val="BDFAA0D6"/>
    <w:lvl w:ilvl="0" w:tplc="7124054E">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20454BA"/>
    <w:multiLevelType w:val="hybridMultilevel"/>
    <w:tmpl w:val="0856304C"/>
    <w:lvl w:ilvl="0" w:tplc="824871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2671B1F"/>
    <w:multiLevelType w:val="hybridMultilevel"/>
    <w:tmpl w:val="0964C354"/>
    <w:lvl w:ilvl="0" w:tplc="EC5289CE">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D52C6A"/>
    <w:multiLevelType w:val="hybridMultilevel"/>
    <w:tmpl w:val="80C69350"/>
    <w:lvl w:ilvl="0" w:tplc="D304BB42">
      <w:start w:val="1"/>
      <w:numFmt w:val="upperLetter"/>
      <w:lvlText w:val="%1."/>
      <w:lvlJc w:val="left"/>
      <w:pPr>
        <w:ind w:left="720" w:hanging="360"/>
      </w:pPr>
      <w:rPr>
        <w:rFonts w:hint="default"/>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321059"/>
    <w:multiLevelType w:val="hybridMultilevel"/>
    <w:tmpl w:val="170682CA"/>
    <w:lvl w:ilvl="0" w:tplc="F28A5DA0">
      <w:start w:val="1"/>
      <w:numFmt w:val="lowerLetter"/>
      <w:lvlText w:val="%1."/>
      <w:lvlJc w:val="left"/>
      <w:pPr>
        <w:ind w:left="1440" w:hanging="360"/>
      </w:pPr>
      <w:rPr>
        <w:rFonts w:hint="default"/>
        <w:color w:val="1F1F1F"/>
        <w:w w:val="11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33B75F6"/>
    <w:multiLevelType w:val="hybridMultilevel"/>
    <w:tmpl w:val="CABC37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35B3FF2"/>
    <w:multiLevelType w:val="hybridMultilevel"/>
    <w:tmpl w:val="465C9BC6"/>
    <w:lvl w:ilvl="0" w:tplc="C03895CA">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439035F"/>
    <w:multiLevelType w:val="multilevel"/>
    <w:tmpl w:val="D30C18C4"/>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upp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447501EA"/>
    <w:multiLevelType w:val="hybridMultilevel"/>
    <w:tmpl w:val="AB02027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45005B47"/>
    <w:multiLevelType w:val="hybridMultilevel"/>
    <w:tmpl w:val="9A2C1490"/>
    <w:lvl w:ilvl="0" w:tplc="D486B4C6">
      <w:start w:val="1"/>
      <w:numFmt w:val="decimal"/>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5052028"/>
    <w:multiLevelType w:val="hybridMultilevel"/>
    <w:tmpl w:val="20EC563C"/>
    <w:lvl w:ilvl="0" w:tplc="FD044234">
      <w:start w:val="1"/>
      <w:numFmt w:val="upperLetter"/>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5243B29"/>
    <w:multiLevelType w:val="hybridMultilevel"/>
    <w:tmpl w:val="FF3E718E"/>
    <w:lvl w:ilvl="0" w:tplc="F7F03C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5AD51F6"/>
    <w:multiLevelType w:val="hybridMultilevel"/>
    <w:tmpl w:val="71E82BD2"/>
    <w:lvl w:ilvl="0" w:tplc="9E50D3BC">
      <w:start w:val="1"/>
      <w:numFmt w:val="lowerLetter"/>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61B36E0"/>
    <w:multiLevelType w:val="hybridMultilevel"/>
    <w:tmpl w:val="A6E666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664241B"/>
    <w:multiLevelType w:val="hybridMultilevel"/>
    <w:tmpl w:val="D278F506"/>
    <w:lvl w:ilvl="0" w:tplc="6AFA8C38">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66E2EB4"/>
    <w:multiLevelType w:val="hybridMultilevel"/>
    <w:tmpl w:val="CD0AA080"/>
    <w:lvl w:ilvl="0" w:tplc="D9867C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6835897"/>
    <w:multiLevelType w:val="hybridMultilevel"/>
    <w:tmpl w:val="6608DAF0"/>
    <w:lvl w:ilvl="0" w:tplc="D7660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688026C"/>
    <w:multiLevelType w:val="hybridMultilevel"/>
    <w:tmpl w:val="644AC8FE"/>
    <w:lvl w:ilvl="0" w:tplc="7EEE0F76">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7585035"/>
    <w:multiLevelType w:val="hybridMultilevel"/>
    <w:tmpl w:val="F1B2DFE0"/>
    <w:lvl w:ilvl="0" w:tplc="B4A0F176">
      <w:start w:val="1"/>
      <w:numFmt w:val="lowerRoman"/>
      <w:lvlText w:val="(%1)"/>
      <w:lvlJc w:val="left"/>
      <w:pPr>
        <w:ind w:left="1440" w:hanging="720"/>
      </w:pPr>
      <w:rPr>
        <w:rFonts w:hint="default"/>
        <w:color w:val="1F1F1F"/>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9447A60"/>
    <w:multiLevelType w:val="hybridMultilevel"/>
    <w:tmpl w:val="4766A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A32F36"/>
    <w:multiLevelType w:val="hybridMultilevel"/>
    <w:tmpl w:val="E3D61E3C"/>
    <w:lvl w:ilvl="0" w:tplc="A35CB1C8">
      <w:start w:val="1"/>
      <w:numFmt w:val="lowerLetter"/>
      <w:lvlText w:val="%1."/>
      <w:lvlJc w:val="left"/>
      <w:pPr>
        <w:ind w:left="1440" w:hanging="360"/>
      </w:pPr>
      <w:rPr>
        <w:rFonts w:hint="default"/>
        <w:color w:val="1F1F1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49BA3C00"/>
    <w:multiLevelType w:val="hybridMultilevel"/>
    <w:tmpl w:val="7DD03C98"/>
    <w:lvl w:ilvl="0" w:tplc="3C28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9C85204"/>
    <w:multiLevelType w:val="hybridMultilevel"/>
    <w:tmpl w:val="33C205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AAC7364"/>
    <w:multiLevelType w:val="hybridMultilevel"/>
    <w:tmpl w:val="FCD2A426"/>
    <w:lvl w:ilvl="0" w:tplc="4C5AA75C">
      <w:start w:val="1"/>
      <w:numFmt w:val="upperLetter"/>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4C425017"/>
    <w:multiLevelType w:val="hybridMultilevel"/>
    <w:tmpl w:val="B60A3344"/>
    <w:lvl w:ilvl="0" w:tplc="E684E916">
      <w:start w:val="1"/>
      <w:numFmt w:val="lowerLetter"/>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C481AC7"/>
    <w:multiLevelType w:val="hybridMultilevel"/>
    <w:tmpl w:val="8A764AB4"/>
    <w:lvl w:ilvl="0" w:tplc="61D6C134">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7A063A"/>
    <w:multiLevelType w:val="hybridMultilevel"/>
    <w:tmpl w:val="5B10F64E"/>
    <w:lvl w:ilvl="0" w:tplc="A3E4D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DC23DE9"/>
    <w:multiLevelType w:val="hybridMultilevel"/>
    <w:tmpl w:val="0218BA60"/>
    <w:lvl w:ilvl="0" w:tplc="C7F45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F69469F"/>
    <w:multiLevelType w:val="hybridMultilevel"/>
    <w:tmpl w:val="63784D82"/>
    <w:lvl w:ilvl="0" w:tplc="A4889BFA">
      <w:start w:val="1"/>
      <w:numFmt w:val="lowerLetter"/>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0384BAB"/>
    <w:multiLevelType w:val="hybridMultilevel"/>
    <w:tmpl w:val="1B8C2740"/>
    <w:lvl w:ilvl="0" w:tplc="E5A47F2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0411C7E"/>
    <w:multiLevelType w:val="hybridMultilevel"/>
    <w:tmpl w:val="497C9D0C"/>
    <w:lvl w:ilvl="0" w:tplc="7D8A9AAC">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0A931C2"/>
    <w:multiLevelType w:val="hybridMultilevel"/>
    <w:tmpl w:val="0F3C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1FA1B2E"/>
    <w:multiLevelType w:val="hybridMultilevel"/>
    <w:tmpl w:val="11CE8814"/>
    <w:lvl w:ilvl="0" w:tplc="C48CCB98">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2374715"/>
    <w:multiLevelType w:val="hybridMultilevel"/>
    <w:tmpl w:val="1666B696"/>
    <w:lvl w:ilvl="0" w:tplc="35402656">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2BD72E5"/>
    <w:multiLevelType w:val="hybridMultilevel"/>
    <w:tmpl w:val="3B220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34255CA"/>
    <w:multiLevelType w:val="hybridMultilevel"/>
    <w:tmpl w:val="CE08C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AB7D2E"/>
    <w:multiLevelType w:val="hybridMultilevel"/>
    <w:tmpl w:val="6DEEBC34"/>
    <w:lvl w:ilvl="0" w:tplc="489E6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3DC64FC"/>
    <w:multiLevelType w:val="hybridMultilevel"/>
    <w:tmpl w:val="E0E651CE"/>
    <w:lvl w:ilvl="0" w:tplc="F90ABEC4">
      <w:start w:val="1"/>
      <w:numFmt w:val="decimal"/>
      <w:lvlText w:val="%1."/>
      <w:lvlJc w:val="left"/>
      <w:pPr>
        <w:ind w:left="1440" w:hanging="360"/>
      </w:pPr>
      <w:rPr>
        <w:rFonts w:hint="default"/>
        <w:color w:val="212121"/>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41D1231"/>
    <w:multiLevelType w:val="hybridMultilevel"/>
    <w:tmpl w:val="5DC0FD20"/>
    <w:lvl w:ilvl="0" w:tplc="00BC7BC2">
      <w:start w:val="1"/>
      <w:numFmt w:val="decimal"/>
      <w:lvlText w:val="%1."/>
      <w:lvlJc w:val="left"/>
      <w:pPr>
        <w:ind w:left="1800" w:hanging="360"/>
      </w:pPr>
      <w:rPr>
        <w:rFonts w:hint="default"/>
        <w:w w:val="1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542014AF"/>
    <w:multiLevelType w:val="hybridMultilevel"/>
    <w:tmpl w:val="E3C0D38A"/>
    <w:lvl w:ilvl="0" w:tplc="C03895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4440556"/>
    <w:multiLevelType w:val="hybridMultilevel"/>
    <w:tmpl w:val="B92EA4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452146C"/>
    <w:multiLevelType w:val="hybridMultilevel"/>
    <w:tmpl w:val="C0425642"/>
    <w:lvl w:ilvl="0" w:tplc="E74603B0">
      <w:start w:val="14"/>
      <w:numFmt w:val="upperLetter"/>
      <w:lvlText w:val="%1."/>
      <w:lvlJc w:val="left"/>
      <w:pPr>
        <w:ind w:left="720" w:hanging="360"/>
      </w:pPr>
      <w:rPr>
        <w:rFonts w:hint="default"/>
        <w:color w:val="1F1F1F"/>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4574827"/>
    <w:multiLevelType w:val="hybridMultilevel"/>
    <w:tmpl w:val="C9008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5CD6CC5"/>
    <w:multiLevelType w:val="hybridMultilevel"/>
    <w:tmpl w:val="DF86CD92"/>
    <w:lvl w:ilvl="0" w:tplc="440ABC56">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83107C4"/>
    <w:multiLevelType w:val="hybridMultilevel"/>
    <w:tmpl w:val="C70CCCA0"/>
    <w:lvl w:ilvl="0" w:tplc="374A9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587C48B0"/>
    <w:multiLevelType w:val="hybridMultilevel"/>
    <w:tmpl w:val="A63CB8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591E282C"/>
    <w:multiLevelType w:val="hybridMultilevel"/>
    <w:tmpl w:val="5CB4E29C"/>
    <w:lvl w:ilvl="0" w:tplc="1F9E3010">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E865C0"/>
    <w:multiLevelType w:val="hybridMultilevel"/>
    <w:tmpl w:val="1EE46AD6"/>
    <w:lvl w:ilvl="0" w:tplc="B1D48AB0">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082517"/>
    <w:multiLevelType w:val="hybridMultilevel"/>
    <w:tmpl w:val="5346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C306601"/>
    <w:multiLevelType w:val="hybridMultilevel"/>
    <w:tmpl w:val="B39E2E5A"/>
    <w:lvl w:ilvl="0" w:tplc="6E02BEBC">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EB33B67"/>
    <w:multiLevelType w:val="hybridMultilevel"/>
    <w:tmpl w:val="FA623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EC91952"/>
    <w:multiLevelType w:val="hybridMultilevel"/>
    <w:tmpl w:val="EAC62A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EF112A0"/>
    <w:multiLevelType w:val="hybridMultilevel"/>
    <w:tmpl w:val="E3140658"/>
    <w:lvl w:ilvl="0" w:tplc="F9B2CC36">
      <w:start w:val="1"/>
      <w:numFmt w:val="lowerLetter"/>
      <w:lvlText w:val="%1."/>
      <w:lvlJc w:val="left"/>
      <w:pPr>
        <w:ind w:left="1800" w:hanging="360"/>
      </w:pPr>
      <w:rPr>
        <w:rFonts w:hint="default"/>
        <w:color w:val="1D1D1D"/>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5F0747B5"/>
    <w:multiLevelType w:val="hybridMultilevel"/>
    <w:tmpl w:val="105CDD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F2C711E"/>
    <w:multiLevelType w:val="hybridMultilevel"/>
    <w:tmpl w:val="B94AF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04632F0"/>
    <w:multiLevelType w:val="hybridMultilevel"/>
    <w:tmpl w:val="AB02027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61775A17"/>
    <w:multiLevelType w:val="hybridMultilevel"/>
    <w:tmpl w:val="10AA88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18E571A"/>
    <w:multiLevelType w:val="hybridMultilevel"/>
    <w:tmpl w:val="A8B0DD88"/>
    <w:lvl w:ilvl="0" w:tplc="139A5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2B03D3D"/>
    <w:multiLevelType w:val="hybridMultilevel"/>
    <w:tmpl w:val="E67258E8"/>
    <w:lvl w:ilvl="0" w:tplc="F376906C">
      <w:start w:val="1"/>
      <w:numFmt w:val="lowerLetter"/>
      <w:lvlText w:val="%1."/>
      <w:lvlJc w:val="left"/>
      <w:pPr>
        <w:ind w:left="1440" w:hanging="360"/>
      </w:pPr>
      <w:rPr>
        <w:rFonts w:hint="default"/>
        <w:color w:val="212121"/>
        <w:w w:val="11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51A5434"/>
    <w:multiLevelType w:val="hybridMultilevel"/>
    <w:tmpl w:val="DB806270"/>
    <w:lvl w:ilvl="0" w:tplc="8104F774">
      <w:start w:val="1"/>
      <w:numFmt w:val="decimal"/>
      <w:lvlText w:val="%1."/>
      <w:lvlJc w:val="left"/>
      <w:pPr>
        <w:ind w:left="1080" w:hanging="360"/>
      </w:pPr>
      <w:rPr>
        <w:rFonts w:hint="default"/>
        <w:w w:val="100"/>
      </w:rPr>
    </w:lvl>
    <w:lvl w:ilvl="1" w:tplc="04090019">
      <w:start w:val="1"/>
      <w:numFmt w:val="lowerLetter"/>
      <w:lvlText w:val="%2."/>
      <w:lvlJc w:val="left"/>
      <w:pPr>
        <w:ind w:left="1440" w:hanging="360"/>
      </w:pPr>
    </w:lvl>
    <w:lvl w:ilvl="2" w:tplc="F09E9548">
      <w:start w:val="1"/>
      <w:numFmt w:val="upperLetter"/>
      <w:lvlText w:val="%3."/>
      <w:lvlJc w:val="left"/>
      <w:pPr>
        <w:ind w:left="2340" w:hanging="360"/>
      </w:pPr>
      <w:rPr>
        <w:rFonts w:hint="default"/>
        <w:color w:val="1F1F1F"/>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536521"/>
    <w:multiLevelType w:val="hybridMultilevel"/>
    <w:tmpl w:val="041E5C8A"/>
    <w:lvl w:ilvl="0" w:tplc="E27C5CA0">
      <w:start w:val="1"/>
      <w:numFmt w:val="upperLetter"/>
      <w:lvlText w:val="%1."/>
      <w:lvlJc w:val="left"/>
      <w:pPr>
        <w:ind w:left="3600" w:hanging="360"/>
      </w:pPr>
      <w:rPr>
        <w:rFonts w:hint="default"/>
        <w:b/>
        <w:color w:val="auto"/>
      </w:rPr>
    </w:lvl>
    <w:lvl w:ilvl="1" w:tplc="04090019">
      <w:start w:val="1"/>
      <w:numFmt w:val="lowerLetter"/>
      <w:lvlText w:val="%2."/>
      <w:lvlJc w:val="left"/>
      <w:pPr>
        <w:ind w:left="4320" w:hanging="360"/>
      </w:pPr>
    </w:lvl>
    <w:lvl w:ilvl="2" w:tplc="B0A2EDB0">
      <w:start w:val="1"/>
      <w:numFmt w:val="decimal"/>
      <w:lvlText w:val="(%3)"/>
      <w:lvlJc w:val="left"/>
      <w:pPr>
        <w:ind w:left="5220" w:hanging="360"/>
      </w:pPr>
      <w:rPr>
        <w:rFonts w:hint="default"/>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4" w15:restartNumberingAfterBreak="0">
    <w:nsid w:val="66267F12"/>
    <w:multiLevelType w:val="hybridMultilevel"/>
    <w:tmpl w:val="23EC6B10"/>
    <w:lvl w:ilvl="0" w:tplc="D15A240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6DB1C65"/>
    <w:multiLevelType w:val="hybridMultilevel"/>
    <w:tmpl w:val="1C509618"/>
    <w:lvl w:ilvl="0" w:tplc="7E98F4CC">
      <w:start w:val="1"/>
      <w:numFmt w:val="upperLetter"/>
      <w:lvlText w:val="%1."/>
      <w:lvlJc w:val="left"/>
      <w:pPr>
        <w:ind w:left="3803" w:hanging="526"/>
      </w:pPr>
      <w:rPr>
        <w:rFonts w:ascii="Arial" w:eastAsia="Arial" w:hAnsi="Arial" w:cs="Arial" w:hint="default"/>
        <w:b w:val="0"/>
        <w:bCs w:val="0"/>
        <w:i w:val="0"/>
        <w:iCs w:val="0"/>
        <w:color w:val="212121"/>
        <w:w w:val="107"/>
        <w:sz w:val="19"/>
        <w:szCs w:val="19"/>
      </w:rPr>
    </w:lvl>
    <w:lvl w:ilvl="1" w:tplc="008C77BC">
      <w:start w:val="1"/>
      <w:numFmt w:val="decimal"/>
      <w:lvlText w:val="%2."/>
      <w:lvlJc w:val="left"/>
      <w:pPr>
        <w:ind w:left="4328" w:hanging="525"/>
      </w:pPr>
      <w:rPr>
        <w:rFonts w:hint="default"/>
        <w:w w:val="104"/>
      </w:rPr>
    </w:lvl>
    <w:lvl w:ilvl="2" w:tplc="EDCAE22E">
      <w:start w:val="1"/>
      <w:numFmt w:val="lowerLetter"/>
      <w:lvlText w:val="%3."/>
      <w:lvlJc w:val="left"/>
      <w:pPr>
        <w:ind w:left="4888" w:hanging="532"/>
        <w:jc w:val="right"/>
      </w:pPr>
      <w:rPr>
        <w:rFonts w:hint="default"/>
        <w:spacing w:val="0"/>
        <w:w w:val="102"/>
      </w:rPr>
    </w:lvl>
    <w:lvl w:ilvl="3" w:tplc="85B2A862">
      <w:numFmt w:val="bullet"/>
      <w:lvlText w:val="•"/>
      <w:lvlJc w:val="left"/>
      <w:pPr>
        <w:ind w:left="5935" w:hanging="532"/>
      </w:pPr>
      <w:rPr>
        <w:rFonts w:hint="default"/>
      </w:rPr>
    </w:lvl>
    <w:lvl w:ilvl="4" w:tplc="3B34A4B8">
      <w:numFmt w:val="bullet"/>
      <w:lvlText w:val="•"/>
      <w:lvlJc w:val="left"/>
      <w:pPr>
        <w:ind w:left="6990" w:hanging="532"/>
      </w:pPr>
      <w:rPr>
        <w:rFonts w:hint="default"/>
      </w:rPr>
    </w:lvl>
    <w:lvl w:ilvl="5" w:tplc="A426B6DE">
      <w:numFmt w:val="bullet"/>
      <w:lvlText w:val="•"/>
      <w:lvlJc w:val="left"/>
      <w:pPr>
        <w:ind w:left="8045" w:hanging="532"/>
      </w:pPr>
      <w:rPr>
        <w:rFonts w:hint="default"/>
      </w:rPr>
    </w:lvl>
    <w:lvl w:ilvl="6" w:tplc="1A687FD0">
      <w:numFmt w:val="bullet"/>
      <w:lvlText w:val="•"/>
      <w:lvlJc w:val="left"/>
      <w:pPr>
        <w:ind w:left="9100" w:hanging="532"/>
      </w:pPr>
      <w:rPr>
        <w:rFonts w:hint="default"/>
      </w:rPr>
    </w:lvl>
    <w:lvl w:ilvl="7" w:tplc="EF041926">
      <w:numFmt w:val="bullet"/>
      <w:lvlText w:val="•"/>
      <w:lvlJc w:val="left"/>
      <w:pPr>
        <w:ind w:left="10155" w:hanging="532"/>
      </w:pPr>
      <w:rPr>
        <w:rFonts w:hint="default"/>
      </w:rPr>
    </w:lvl>
    <w:lvl w:ilvl="8" w:tplc="2A9C107A">
      <w:numFmt w:val="bullet"/>
      <w:lvlText w:val="•"/>
      <w:lvlJc w:val="left"/>
      <w:pPr>
        <w:ind w:left="11210" w:hanging="532"/>
      </w:pPr>
      <w:rPr>
        <w:rFonts w:hint="default"/>
      </w:rPr>
    </w:lvl>
  </w:abstractNum>
  <w:abstractNum w:abstractNumId="166" w15:restartNumberingAfterBreak="0">
    <w:nsid w:val="66F91C0E"/>
    <w:multiLevelType w:val="hybridMultilevel"/>
    <w:tmpl w:val="B2D2D1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8CE61A5"/>
    <w:multiLevelType w:val="hybridMultilevel"/>
    <w:tmpl w:val="57F00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A5B7B14"/>
    <w:multiLevelType w:val="hybridMultilevel"/>
    <w:tmpl w:val="3A46EFC0"/>
    <w:lvl w:ilvl="0" w:tplc="1C1CAED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AD412AC"/>
    <w:multiLevelType w:val="hybridMultilevel"/>
    <w:tmpl w:val="2940CB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ADE05A4"/>
    <w:multiLevelType w:val="hybridMultilevel"/>
    <w:tmpl w:val="1F602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B43442B"/>
    <w:multiLevelType w:val="hybridMultilevel"/>
    <w:tmpl w:val="EA9E40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B44601D"/>
    <w:multiLevelType w:val="hybridMultilevel"/>
    <w:tmpl w:val="178843E0"/>
    <w:lvl w:ilvl="0" w:tplc="44B8DAEC">
      <w:start w:val="1"/>
      <w:numFmt w:val="upperLetter"/>
      <w:lvlText w:val="%1."/>
      <w:lvlJc w:val="left"/>
      <w:pPr>
        <w:ind w:left="720" w:hanging="360"/>
      </w:pPr>
      <w:rPr>
        <w:rFonts w:hint="default"/>
        <w:w w:val="11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0F43A">
      <w:start w:val="1"/>
      <w:numFmt w:val="decimal"/>
      <w:lvlText w:val="%4."/>
      <w:lvlJc w:val="left"/>
      <w:pPr>
        <w:ind w:left="2880" w:hanging="360"/>
      </w:pPr>
      <w:rPr>
        <w:rFonts w:hint="default"/>
      </w:rPr>
    </w:lvl>
    <w:lvl w:ilvl="4" w:tplc="3B26983C">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B9E5297"/>
    <w:multiLevelType w:val="hybridMultilevel"/>
    <w:tmpl w:val="45C0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D77282"/>
    <w:multiLevelType w:val="hybridMultilevel"/>
    <w:tmpl w:val="CE08C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E712D56"/>
    <w:multiLevelType w:val="hybridMultilevel"/>
    <w:tmpl w:val="E0E651CE"/>
    <w:lvl w:ilvl="0" w:tplc="F90ABEC4">
      <w:start w:val="1"/>
      <w:numFmt w:val="decimal"/>
      <w:lvlText w:val="%1."/>
      <w:lvlJc w:val="left"/>
      <w:pPr>
        <w:ind w:left="1440" w:hanging="360"/>
      </w:pPr>
      <w:rPr>
        <w:rFonts w:hint="default"/>
        <w:color w:val="212121"/>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E7262E6"/>
    <w:multiLevelType w:val="hybridMultilevel"/>
    <w:tmpl w:val="79727E80"/>
    <w:lvl w:ilvl="0" w:tplc="D6F894D6">
      <w:start w:val="1"/>
      <w:numFmt w:val="upperLetter"/>
      <w:lvlText w:val="%1."/>
      <w:lvlJc w:val="left"/>
      <w:pPr>
        <w:ind w:left="720" w:hanging="36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EE04D48"/>
    <w:multiLevelType w:val="hybridMultilevel"/>
    <w:tmpl w:val="6D109426"/>
    <w:lvl w:ilvl="0" w:tplc="3A02E00A">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EF0466C"/>
    <w:multiLevelType w:val="hybridMultilevel"/>
    <w:tmpl w:val="F614DE0A"/>
    <w:lvl w:ilvl="0" w:tplc="4D32F1B2">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FBD6625"/>
    <w:multiLevelType w:val="hybridMultilevel"/>
    <w:tmpl w:val="96E8BDDC"/>
    <w:lvl w:ilvl="0" w:tplc="8DB26A9E">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00D7E2F"/>
    <w:multiLevelType w:val="hybridMultilevel"/>
    <w:tmpl w:val="0CCE77E4"/>
    <w:lvl w:ilvl="0" w:tplc="65C46A22">
      <w:start w:val="1"/>
      <w:numFmt w:val="upperLetter"/>
      <w:lvlText w:val="%1."/>
      <w:lvlJc w:val="left"/>
      <w:pPr>
        <w:ind w:left="1080" w:hanging="72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00F2EB0"/>
    <w:multiLevelType w:val="hybridMultilevel"/>
    <w:tmpl w:val="B0AC5FE8"/>
    <w:lvl w:ilvl="0" w:tplc="B33E0866">
      <w:start w:val="1"/>
      <w:numFmt w:val="decimal"/>
      <w:lvlText w:val="%1."/>
      <w:lvlJc w:val="left"/>
      <w:pPr>
        <w:ind w:left="720" w:hanging="360"/>
      </w:pPr>
      <w:rPr>
        <w:rFonts w:hint="default"/>
        <w:color w:val="21212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095597A"/>
    <w:multiLevelType w:val="hybridMultilevel"/>
    <w:tmpl w:val="CB74CB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1337859"/>
    <w:multiLevelType w:val="hybridMultilevel"/>
    <w:tmpl w:val="F7D07D2E"/>
    <w:lvl w:ilvl="0" w:tplc="530C7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1966AA5"/>
    <w:multiLevelType w:val="multilevel"/>
    <w:tmpl w:val="1962063C"/>
    <w:lvl w:ilvl="0">
      <w:start w:val="7"/>
      <w:numFmt w:val="decimal"/>
      <w:lvlText w:val="%1"/>
      <w:lvlJc w:val="left"/>
      <w:pPr>
        <w:ind w:left="510" w:hanging="510"/>
      </w:pPr>
      <w:rPr>
        <w:rFonts w:hint="default"/>
      </w:rPr>
    </w:lvl>
    <w:lvl w:ilvl="1">
      <w:start w:val="50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27120F0"/>
    <w:multiLevelType w:val="hybridMultilevel"/>
    <w:tmpl w:val="4A4EE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2BF69D5"/>
    <w:multiLevelType w:val="hybridMultilevel"/>
    <w:tmpl w:val="F09AFA44"/>
    <w:lvl w:ilvl="0" w:tplc="EF2616AA">
      <w:start w:val="1"/>
      <w:numFmt w:val="lowerLetter"/>
      <w:lvlText w:val="%1."/>
      <w:lvlJc w:val="left"/>
      <w:pPr>
        <w:ind w:left="1440" w:hanging="360"/>
      </w:pPr>
      <w:rPr>
        <w:rFonts w:hint="default"/>
        <w:color w:val="1D1D1D"/>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36E0AA5"/>
    <w:multiLevelType w:val="hybridMultilevel"/>
    <w:tmpl w:val="B2502274"/>
    <w:lvl w:ilvl="0" w:tplc="0D8ADC94">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43E4989"/>
    <w:multiLevelType w:val="hybridMultilevel"/>
    <w:tmpl w:val="02AE0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4B06015"/>
    <w:multiLevelType w:val="hybridMultilevel"/>
    <w:tmpl w:val="53DED8A0"/>
    <w:lvl w:ilvl="0" w:tplc="CE507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4CB4ED3"/>
    <w:multiLevelType w:val="hybridMultilevel"/>
    <w:tmpl w:val="8B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5453846"/>
    <w:multiLevelType w:val="hybridMultilevel"/>
    <w:tmpl w:val="27C06A86"/>
    <w:lvl w:ilvl="0" w:tplc="461AE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75645E10"/>
    <w:multiLevelType w:val="hybridMultilevel"/>
    <w:tmpl w:val="E292B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7676AE9"/>
    <w:multiLevelType w:val="hybridMultilevel"/>
    <w:tmpl w:val="372AB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7775C30"/>
    <w:multiLevelType w:val="hybridMultilevel"/>
    <w:tmpl w:val="6E5C48A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9004FE1"/>
    <w:multiLevelType w:val="hybridMultilevel"/>
    <w:tmpl w:val="E676E0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9B43D3A"/>
    <w:multiLevelType w:val="hybridMultilevel"/>
    <w:tmpl w:val="4AF4F9E4"/>
    <w:lvl w:ilvl="0" w:tplc="5EE84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7BA11EFB"/>
    <w:multiLevelType w:val="hybridMultilevel"/>
    <w:tmpl w:val="CE728B8E"/>
    <w:lvl w:ilvl="0" w:tplc="5D12CF1A">
      <w:start w:val="1"/>
      <w:numFmt w:val="upperLetter"/>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8" w15:restartNumberingAfterBreak="0">
    <w:nsid w:val="7C2A29A1"/>
    <w:multiLevelType w:val="hybridMultilevel"/>
    <w:tmpl w:val="AE4E8946"/>
    <w:lvl w:ilvl="0" w:tplc="53B4B8F2">
      <w:start w:val="1"/>
      <w:numFmt w:val="decimal"/>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C2D103A"/>
    <w:multiLevelType w:val="hybridMultilevel"/>
    <w:tmpl w:val="119CF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CC14C93"/>
    <w:multiLevelType w:val="hybridMultilevel"/>
    <w:tmpl w:val="40845C58"/>
    <w:lvl w:ilvl="0" w:tplc="F1D89AF6">
      <w:start w:val="1"/>
      <w:numFmt w:val="lowerLetter"/>
      <w:lvlText w:val="%1."/>
      <w:lvlJc w:val="left"/>
      <w:pPr>
        <w:ind w:left="720" w:hanging="360"/>
      </w:pPr>
      <w:rPr>
        <w:rFonts w:hint="default"/>
        <w:color w:val="1F1F1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D1F5746"/>
    <w:multiLevelType w:val="hybridMultilevel"/>
    <w:tmpl w:val="8DCA07CE"/>
    <w:lvl w:ilvl="0" w:tplc="5E84659C">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550AC3"/>
    <w:multiLevelType w:val="hybridMultilevel"/>
    <w:tmpl w:val="2FF66E44"/>
    <w:lvl w:ilvl="0" w:tplc="4E301754">
      <w:start w:val="1"/>
      <w:numFmt w:val="upperLetter"/>
      <w:lvlText w:val="%1."/>
      <w:lvlJc w:val="left"/>
      <w:pPr>
        <w:ind w:left="720" w:hanging="360"/>
      </w:pPr>
      <w:rPr>
        <w:rFonts w:hint="default"/>
        <w:color w:val="1F1F1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EF4F9A"/>
    <w:multiLevelType w:val="hybridMultilevel"/>
    <w:tmpl w:val="856E5E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5756558">
    <w:abstractNumId w:val="137"/>
  </w:num>
  <w:num w:numId="2" w16cid:durableId="1368144878">
    <w:abstractNumId w:val="190"/>
  </w:num>
  <w:num w:numId="3" w16cid:durableId="1620989069">
    <w:abstractNumId w:val="167"/>
  </w:num>
  <w:num w:numId="4" w16cid:durableId="1989240293">
    <w:abstractNumId w:val="17"/>
  </w:num>
  <w:num w:numId="5" w16cid:durableId="1453791033">
    <w:abstractNumId w:val="149"/>
  </w:num>
  <w:num w:numId="6" w16cid:durableId="439034428">
    <w:abstractNumId w:val="163"/>
  </w:num>
  <w:num w:numId="7" w16cid:durableId="206188482">
    <w:abstractNumId w:val="72"/>
  </w:num>
  <w:num w:numId="8" w16cid:durableId="1522402800">
    <w:abstractNumId w:val="44"/>
  </w:num>
  <w:num w:numId="9" w16cid:durableId="1880506805">
    <w:abstractNumId w:val="16"/>
  </w:num>
  <w:num w:numId="10" w16cid:durableId="223151307">
    <w:abstractNumId w:val="8"/>
  </w:num>
  <w:num w:numId="11" w16cid:durableId="146165074">
    <w:abstractNumId w:val="181"/>
  </w:num>
  <w:num w:numId="12" w16cid:durableId="186717279">
    <w:abstractNumId w:val="198"/>
  </w:num>
  <w:num w:numId="13" w16cid:durableId="815225756">
    <w:abstractNumId w:val="105"/>
  </w:num>
  <w:num w:numId="14" w16cid:durableId="1263488165">
    <w:abstractNumId w:val="202"/>
  </w:num>
  <w:num w:numId="15" w16cid:durableId="231698585">
    <w:abstractNumId w:val="88"/>
  </w:num>
  <w:num w:numId="16" w16cid:durableId="2008635184">
    <w:abstractNumId w:val="139"/>
  </w:num>
  <w:num w:numId="17" w16cid:durableId="442460676">
    <w:abstractNumId w:val="189"/>
  </w:num>
  <w:num w:numId="18" w16cid:durableId="1453548031">
    <w:abstractNumId w:val="165"/>
  </w:num>
  <w:num w:numId="19" w16cid:durableId="1261717606">
    <w:abstractNumId w:val="69"/>
  </w:num>
  <w:num w:numId="20" w16cid:durableId="781072489">
    <w:abstractNumId w:val="145"/>
  </w:num>
  <w:num w:numId="21" w16cid:durableId="1680233728">
    <w:abstractNumId w:val="191"/>
  </w:num>
  <w:num w:numId="22" w16cid:durableId="689448987">
    <w:abstractNumId w:val="195"/>
  </w:num>
  <w:num w:numId="23" w16cid:durableId="1250041372">
    <w:abstractNumId w:val="15"/>
  </w:num>
  <w:num w:numId="24" w16cid:durableId="1062606867">
    <w:abstractNumId w:val="33"/>
  </w:num>
  <w:num w:numId="25" w16cid:durableId="1114977593">
    <w:abstractNumId w:val="98"/>
  </w:num>
  <w:num w:numId="26" w16cid:durableId="2102951298">
    <w:abstractNumId w:val="7"/>
  </w:num>
  <w:num w:numId="27" w16cid:durableId="1179392126">
    <w:abstractNumId w:val="27"/>
  </w:num>
  <w:num w:numId="28" w16cid:durableId="1092317341">
    <w:abstractNumId w:val="20"/>
  </w:num>
  <w:num w:numId="29" w16cid:durableId="2146190570">
    <w:abstractNumId w:val="164"/>
  </w:num>
  <w:num w:numId="30" w16cid:durableId="2131776105">
    <w:abstractNumId w:val="83"/>
  </w:num>
  <w:num w:numId="31" w16cid:durableId="1067730855">
    <w:abstractNumId w:val="157"/>
  </w:num>
  <w:num w:numId="32" w16cid:durableId="175117447">
    <w:abstractNumId w:val="10"/>
  </w:num>
  <w:num w:numId="33" w16cid:durableId="646978657">
    <w:abstractNumId w:val="199"/>
  </w:num>
  <w:num w:numId="34" w16cid:durableId="1566060722">
    <w:abstractNumId w:val="37"/>
  </w:num>
  <w:num w:numId="35" w16cid:durableId="1768891474">
    <w:abstractNumId w:val="201"/>
  </w:num>
  <w:num w:numId="36" w16cid:durableId="637613047">
    <w:abstractNumId w:val="170"/>
  </w:num>
  <w:num w:numId="37" w16cid:durableId="1123301963">
    <w:abstractNumId w:val="172"/>
  </w:num>
  <w:num w:numId="38" w16cid:durableId="570887756">
    <w:abstractNumId w:val="0"/>
  </w:num>
  <w:num w:numId="39" w16cid:durableId="678773986">
    <w:abstractNumId w:val="25"/>
  </w:num>
  <w:num w:numId="40" w16cid:durableId="1484078963">
    <w:abstractNumId w:val="13"/>
  </w:num>
  <w:num w:numId="41" w16cid:durableId="1847789542">
    <w:abstractNumId w:val="171"/>
  </w:num>
  <w:num w:numId="42" w16cid:durableId="1001274675">
    <w:abstractNumId w:val="123"/>
  </w:num>
  <w:num w:numId="43" w16cid:durableId="81992756">
    <w:abstractNumId w:val="169"/>
  </w:num>
  <w:num w:numId="44" w16cid:durableId="741104854">
    <w:abstractNumId w:val="68"/>
  </w:num>
  <w:num w:numId="45" w16cid:durableId="1055392066">
    <w:abstractNumId w:val="56"/>
  </w:num>
  <w:num w:numId="46" w16cid:durableId="1589075090">
    <w:abstractNumId w:val="188"/>
  </w:num>
  <w:num w:numId="47" w16cid:durableId="249900154">
    <w:abstractNumId w:val="21"/>
  </w:num>
  <w:num w:numId="48" w16cid:durableId="289287117">
    <w:abstractNumId w:val="41"/>
  </w:num>
  <w:num w:numId="49" w16cid:durableId="462891292">
    <w:abstractNumId w:val="29"/>
  </w:num>
  <w:num w:numId="50" w16cid:durableId="1479834374">
    <w:abstractNumId w:val="117"/>
  </w:num>
  <w:num w:numId="51" w16cid:durableId="1663045395">
    <w:abstractNumId w:val="127"/>
  </w:num>
  <w:num w:numId="52" w16cid:durableId="238098587">
    <w:abstractNumId w:val="121"/>
  </w:num>
  <w:num w:numId="53" w16cid:durableId="485443273">
    <w:abstractNumId w:val="30"/>
  </w:num>
  <w:num w:numId="54" w16cid:durableId="1208950065">
    <w:abstractNumId w:val="200"/>
  </w:num>
  <w:num w:numId="55" w16cid:durableId="484669349">
    <w:abstractNumId w:val="4"/>
  </w:num>
  <w:num w:numId="56" w16cid:durableId="1079138653">
    <w:abstractNumId w:val="115"/>
  </w:num>
  <w:num w:numId="57" w16cid:durableId="336422432">
    <w:abstractNumId w:val="95"/>
  </w:num>
  <w:num w:numId="58" w16cid:durableId="416749228">
    <w:abstractNumId w:val="187"/>
  </w:num>
  <w:num w:numId="59" w16cid:durableId="1734740376">
    <w:abstractNumId w:val="87"/>
  </w:num>
  <w:num w:numId="60" w16cid:durableId="1094982944">
    <w:abstractNumId w:val="108"/>
  </w:num>
  <w:num w:numId="61" w16cid:durableId="133370937">
    <w:abstractNumId w:val="40"/>
  </w:num>
  <w:num w:numId="62" w16cid:durableId="95174053">
    <w:abstractNumId w:val="148"/>
  </w:num>
  <w:num w:numId="63" w16cid:durableId="304507157">
    <w:abstractNumId w:val="55"/>
  </w:num>
  <w:num w:numId="64" w16cid:durableId="705108791">
    <w:abstractNumId w:val="144"/>
  </w:num>
  <w:num w:numId="65" w16cid:durableId="1003170738">
    <w:abstractNumId w:val="161"/>
  </w:num>
  <w:num w:numId="66" w16cid:durableId="221018478">
    <w:abstractNumId w:val="6"/>
  </w:num>
  <w:num w:numId="67" w16cid:durableId="820121632">
    <w:abstractNumId w:val="19"/>
  </w:num>
  <w:num w:numId="68" w16cid:durableId="1120146294">
    <w:abstractNumId w:val="92"/>
  </w:num>
  <w:num w:numId="69" w16cid:durableId="1385906368">
    <w:abstractNumId w:val="203"/>
  </w:num>
  <w:num w:numId="70" w16cid:durableId="1516840075">
    <w:abstractNumId w:val="109"/>
  </w:num>
  <w:num w:numId="71" w16cid:durableId="399669303">
    <w:abstractNumId w:val="129"/>
  </w:num>
  <w:num w:numId="72" w16cid:durableId="474681788">
    <w:abstractNumId w:val="100"/>
  </w:num>
  <w:num w:numId="73" w16cid:durableId="2103642931">
    <w:abstractNumId w:val="142"/>
  </w:num>
  <w:num w:numId="74" w16cid:durableId="1417896443">
    <w:abstractNumId w:val="119"/>
  </w:num>
  <w:num w:numId="75" w16cid:durableId="719717060">
    <w:abstractNumId w:val="3"/>
  </w:num>
  <w:num w:numId="76" w16cid:durableId="1077674882">
    <w:abstractNumId w:val="49"/>
  </w:num>
  <w:num w:numId="77" w16cid:durableId="962855816">
    <w:abstractNumId w:val="147"/>
  </w:num>
  <w:num w:numId="78" w16cid:durableId="612791381">
    <w:abstractNumId w:val="111"/>
  </w:num>
  <w:num w:numId="79" w16cid:durableId="528685480">
    <w:abstractNumId w:val="133"/>
  </w:num>
  <w:num w:numId="80" w16cid:durableId="1868330805">
    <w:abstractNumId w:val="91"/>
  </w:num>
  <w:num w:numId="81" w16cid:durableId="2121799623">
    <w:abstractNumId w:val="48"/>
  </w:num>
  <w:num w:numId="82" w16cid:durableId="1662151837">
    <w:abstractNumId w:val="176"/>
  </w:num>
  <w:num w:numId="83" w16cid:durableId="590743935">
    <w:abstractNumId w:val="128"/>
  </w:num>
  <w:num w:numId="84" w16cid:durableId="223420181">
    <w:abstractNumId w:val="162"/>
  </w:num>
  <w:num w:numId="85" w16cid:durableId="300155026">
    <w:abstractNumId w:val="61"/>
  </w:num>
  <w:num w:numId="86" w16cid:durableId="385419213">
    <w:abstractNumId w:val="96"/>
  </w:num>
  <w:num w:numId="87" w16cid:durableId="1955939807">
    <w:abstractNumId w:val="57"/>
  </w:num>
  <w:num w:numId="88" w16cid:durableId="1239049256">
    <w:abstractNumId w:val="120"/>
  </w:num>
  <w:num w:numId="89" w16cid:durableId="560405003">
    <w:abstractNumId w:val="160"/>
  </w:num>
  <w:num w:numId="90" w16cid:durableId="1321883715">
    <w:abstractNumId w:val="178"/>
  </w:num>
  <w:num w:numId="91" w16cid:durableId="1022131300">
    <w:abstractNumId w:val="158"/>
  </w:num>
  <w:num w:numId="92" w16cid:durableId="1479608894">
    <w:abstractNumId w:val="31"/>
  </w:num>
  <w:num w:numId="93" w16cid:durableId="766847195">
    <w:abstractNumId w:val="1"/>
  </w:num>
  <w:num w:numId="94" w16cid:durableId="371685750">
    <w:abstractNumId w:val="132"/>
  </w:num>
  <w:num w:numId="95" w16cid:durableId="1856849253">
    <w:abstractNumId w:val="43"/>
  </w:num>
  <w:num w:numId="96" w16cid:durableId="2126999338">
    <w:abstractNumId w:val="131"/>
  </w:num>
  <w:num w:numId="97" w16cid:durableId="9069001">
    <w:abstractNumId w:val="81"/>
  </w:num>
  <w:num w:numId="98" w16cid:durableId="481897078">
    <w:abstractNumId w:val="9"/>
  </w:num>
  <w:num w:numId="99" w16cid:durableId="853114114">
    <w:abstractNumId w:val="183"/>
  </w:num>
  <w:num w:numId="100" w16cid:durableId="40057722">
    <w:abstractNumId w:val="106"/>
  </w:num>
  <w:num w:numId="101" w16cid:durableId="1852989493">
    <w:abstractNumId w:val="89"/>
  </w:num>
  <w:num w:numId="102" w16cid:durableId="635767956">
    <w:abstractNumId w:val="118"/>
  </w:num>
  <w:num w:numId="103" w16cid:durableId="704058094">
    <w:abstractNumId w:val="150"/>
  </w:num>
  <w:num w:numId="104" w16cid:durableId="1861311295">
    <w:abstractNumId w:val="114"/>
  </w:num>
  <w:num w:numId="105" w16cid:durableId="931936567">
    <w:abstractNumId w:val="126"/>
  </w:num>
  <w:num w:numId="106" w16cid:durableId="627853648">
    <w:abstractNumId w:val="125"/>
  </w:num>
  <w:num w:numId="107" w16cid:durableId="1435518469">
    <w:abstractNumId w:val="52"/>
  </w:num>
  <w:num w:numId="108" w16cid:durableId="2085100911">
    <w:abstractNumId w:val="2"/>
  </w:num>
  <w:num w:numId="109" w16cid:durableId="1388337482">
    <w:abstractNumId w:val="140"/>
  </w:num>
  <w:num w:numId="110" w16cid:durableId="1125394785">
    <w:abstractNumId w:val="175"/>
  </w:num>
  <w:num w:numId="111" w16cid:durableId="600331940">
    <w:abstractNumId w:val="196"/>
  </w:num>
  <w:num w:numId="112" w16cid:durableId="238559570">
    <w:abstractNumId w:val="97"/>
  </w:num>
  <w:num w:numId="113" w16cid:durableId="1958441477">
    <w:abstractNumId w:val="12"/>
  </w:num>
  <w:num w:numId="114" w16cid:durableId="84765753">
    <w:abstractNumId w:val="141"/>
  </w:num>
  <w:num w:numId="115" w16cid:durableId="573054540">
    <w:abstractNumId w:val="28"/>
  </w:num>
  <w:num w:numId="116" w16cid:durableId="2047753090">
    <w:abstractNumId w:val="86"/>
  </w:num>
  <w:num w:numId="117" w16cid:durableId="770856216">
    <w:abstractNumId w:val="93"/>
  </w:num>
  <w:num w:numId="118" w16cid:durableId="808595413">
    <w:abstractNumId w:val="70"/>
  </w:num>
  <w:num w:numId="119" w16cid:durableId="1174540530">
    <w:abstractNumId w:val="155"/>
  </w:num>
  <w:num w:numId="120" w16cid:durableId="879510774">
    <w:abstractNumId w:val="74"/>
  </w:num>
  <w:num w:numId="121" w16cid:durableId="1631401000">
    <w:abstractNumId w:val="102"/>
  </w:num>
  <w:num w:numId="122" w16cid:durableId="562523296">
    <w:abstractNumId w:val="66"/>
  </w:num>
  <w:num w:numId="123" w16cid:durableId="86580277">
    <w:abstractNumId w:val="22"/>
  </w:num>
  <w:num w:numId="124" w16cid:durableId="1466386618">
    <w:abstractNumId w:val="47"/>
  </w:num>
  <w:num w:numId="125" w16cid:durableId="1065298887">
    <w:abstractNumId w:val="152"/>
  </w:num>
  <w:num w:numId="126" w16cid:durableId="521940375">
    <w:abstractNumId w:val="186"/>
  </w:num>
  <w:num w:numId="127" w16cid:durableId="662897700">
    <w:abstractNumId w:val="64"/>
  </w:num>
  <w:num w:numId="128" w16cid:durableId="1973944325">
    <w:abstractNumId w:val="135"/>
  </w:num>
  <w:num w:numId="129" w16cid:durableId="1943996941">
    <w:abstractNumId w:val="42"/>
  </w:num>
  <w:num w:numId="130" w16cid:durableId="1298875145">
    <w:abstractNumId w:val="5"/>
  </w:num>
  <w:num w:numId="131" w16cid:durableId="1791053240">
    <w:abstractNumId w:val="60"/>
  </w:num>
  <w:num w:numId="132" w16cid:durableId="1099255677">
    <w:abstractNumId w:val="11"/>
  </w:num>
  <w:num w:numId="133" w16cid:durableId="1045912768">
    <w:abstractNumId w:val="32"/>
  </w:num>
  <w:num w:numId="134" w16cid:durableId="2131779532">
    <w:abstractNumId w:val="62"/>
  </w:num>
  <w:num w:numId="135" w16cid:durableId="1473788708">
    <w:abstractNumId w:val="159"/>
  </w:num>
  <w:num w:numId="136" w16cid:durableId="31539749">
    <w:abstractNumId w:val="168"/>
  </w:num>
  <w:num w:numId="137" w16cid:durableId="1033848527">
    <w:abstractNumId w:val="76"/>
  </w:num>
  <w:num w:numId="138" w16cid:durableId="1102216108">
    <w:abstractNumId w:val="124"/>
  </w:num>
  <w:num w:numId="139" w16cid:durableId="1304887435">
    <w:abstractNumId w:val="51"/>
  </w:num>
  <w:num w:numId="140" w16cid:durableId="2132091770">
    <w:abstractNumId w:val="39"/>
  </w:num>
  <w:num w:numId="141" w16cid:durableId="1140146014">
    <w:abstractNumId w:val="184"/>
  </w:num>
  <w:num w:numId="142" w16cid:durableId="765425197">
    <w:abstractNumId w:val="136"/>
  </w:num>
  <w:num w:numId="143" w16cid:durableId="1894271807">
    <w:abstractNumId w:val="85"/>
  </w:num>
  <w:num w:numId="144" w16cid:durableId="2103135888">
    <w:abstractNumId w:val="180"/>
  </w:num>
  <w:num w:numId="145" w16cid:durableId="679622007">
    <w:abstractNumId w:val="94"/>
  </w:num>
  <w:num w:numId="146" w16cid:durableId="1334993796">
    <w:abstractNumId w:val="130"/>
  </w:num>
  <w:num w:numId="147" w16cid:durableId="415634752">
    <w:abstractNumId w:val="59"/>
  </w:num>
  <w:num w:numId="148" w16cid:durableId="2100297840">
    <w:abstractNumId w:val="103"/>
  </w:num>
  <w:num w:numId="149" w16cid:durableId="2087072141">
    <w:abstractNumId w:val="38"/>
  </w:num>
  <w:num w:numId="150" w16cid:durableId="451562161">
    <w:abstractNumId w:val="26"/>
  </w:num>
  <w:num w:numId="151" w16cid:durableId="1027872678">
    <w:abstractNumId w:val="53"/>
  </w:num>
  <w:num w:numId="152" w16cid:durableId="1890452514">
    <w:abstractNumId w:val="58"/>
  </w:num>
  <w:num w:numId="153" w16cid:durableId="935556197">
    <w:abstractNumId w:val="182"/>
  </w:num>
  <w:num w:numId="154" w16cid:durableId="108284434">
    <w:abstractNumId w:val="194"/>
  </w:num>
  <w:num w:numId="155" w16cid:durableId="1808626234">
    <w:abstractNumId w:val="179"/>
  </w:num>
  <w:num w:numId="156" w16cid:durableId="1956868124">
    <w:abstractNumId w:val="116"/>
  </w:num>
  <w:num w:numId="157" w16cid:durableId="1067802575">
    <w:abstractNumId w:val="84"/>
  </w:num>
  <w:num w:numId="158" w16cid:durableId="1233201050">
    <w:abstractNumId w:val="65"/>
  </w:num>
  <w:num w:numId="159" w16cid:durableId="2015179176">
    <w:abstractNumId w:val="23"/>
  </w:num>
  <w:num w:numId="160" w16cid:durableId="1223172960">
    <w:abstractNumId w:val="54"/>
  </w:num>
  <w:num w:numId="161" w16cid:durableId="1577353129">
    <w:abstractNumId w:val="18"/>
  </w:num>
  <w:num w:numId="162" w16cid:durableId="1223447446">
    <w:abstractNumId w:val="101"/>
  </w:num>
  <w:num w:numId="163" w16cid:durableId="1493255902">
    <w:abstractNumId w:val="166"/>
  </w:num>
  <w:num w:numId="164" w16cid:durableId="1918779468">
    <w:abstractNumId w:val="14"/>
  </w:num>
  <w:num w:numId="165" w16cid:durableId="1630894707">
    <w:abstractNumId w:val="104"/>
  </w:num>
  <w:num w:numId="166" w16cid:durableId="1456675595">
    <w:abstractNumId w:val="107"/>
  </w:num>
  <w:num w:numId="167" w16cid:durableId="705719691">
    <w:abstractNumId w:val="80"/>
  </w:num>
  <w:num w:numId="168" w16cid:durableId="747507526">
    <w:abstractNumId w:val="50"/>
  </w:num>
  <w:num w:numId="169" w16cid:durableId="402025891">
    <w:abstractNumId w:val="154"/>
  </w:num>
  <w:num w:numId="170" w16cid:durableId="1525435611">
    <w:abstractNumId w:val="173"/>
  </w:num>
  <w:num w:numId="171" w16cid:durableId="636181722">
    <w:abstractNumId w:val="71"/>
  </w:num>
  <w:num w:numId="172" w16cid:durableId="1776630930">
    <w:abstractNumId w:val="153"/>
  </w:num>
  <w:num w:numId="173" w16cid:durableId="1858883213">
    <w:abstractNumId w:val="36"/>
  </w:num>
  <w:num w:numId="174" w16cid:durableId="1206285416">
    <w:abstractNumId w:val="67"/>
  </w:num>
  <w:num w:numId="175" w16cid:durableId="159542735">
    <w:abstractNumId w:val="79"/>
  </w:num>
  <w:num w:numId="176" w16cid:durableId="2075421144">
    <w:abstractNumId w:val="192"/>
  </w:num>
  <w:num w:numId="177" w16cid:durableId="1399012710">
    <w:abstractNumId w:val="122"/>
  </w:num>
  <w:num w:numId="178" w16cid:durableId="741367329">
    <w:abstractNumId w:val="46"/>
  </w:num>
  <w:num w:numId="179" w16cid:durableId="1592740702">
    <w:abstractNumId w:val="45"/>
  </w:num>
  <w:num w:numId="180" w16cid:durableId="389303253">
    <w:abstractNumId w:val="77"/>
  </w:num>
  <w:num w:numId="181" w16cid:durableId="1685788641">
    <w:abstractNumId w:val="90"/>
  </w:num>
  <w:num w:numId="182" w16cid:durableId="1128627244">
    <w:abstractNumId w:val="138"/>
  </w:num>
  <w:num w:numId="183" w16cid:durableId="1905410282">
    <w:abstractNumId w:val="174"/>
  </w:num>
  <w:num w:numId="184" w16cid:durableId="244726112">
    <w:abstractNumId w:val="73"/>
  </w:num>
  <w:num w:numId="185" w16cid:durableId="1445073944">
    <w:abstractNumId w:val="146"/>
  </w:num>
  <w:num w:numId="186" w16cid:durableId="123354740">
    <w:abstractNumId w:val="78"/>
  </w:num>
  <w:num w:numId="187" w16cid:durableId="614021479">
    <w:abstractNumId w:val="156"/>
  </w:num>
  <w:num w:numId="188" w16cid:durableId="1616014663">
    <w:abstractNumId w:val="112"/>
  </w:num>
  <w:num w:numId="189" w16cid:durableId="81073580">
    <w:abstractNumId w:val="63"/>
  </w:num>
  <w:num w:numId="190" w16cid:durableId="589192363">
    <w:abstractNumId w:val="35"/>
  </w:num>
  <w:num w:numId="191" w16cid:durableId="1579749931">
    <w:abstractNumId w:val="151"/>
  </w:num>
  <w:num w:numId="192" w16cid:durableId="645624062">
    <w:abstractNumId w:val="193"/>
  </w:num>
  <w:num w:numId="193" w16cid:durableId="509834772">
    <w:abstractNumId w:val="185"/>
  </w:num>
  <w:num w:numId="194" w16cid:durableId="806318202">
    <w:abstractNumId w:val="134"/>
  </w:num>
  <w:num w:numId="195" w16cid:durableId="1339579664">
    <w:abstractNumId w:val="82"/>
  </w:num>
  <w:num w:numId="196" w16cid:durableId="6175108">
    <w:abstractNumId w:val="34"/>
  </w:num>
  <w:num w:numId="197" w16cid:durableId="1079058737">
    <w:abstractNumId w:val="143"/>
  </w:num>
  <w:num w:numId="198" w16cid:durableId="508065160">
    <w:abstractNumId w:val="99"/>
  </w:num>
  <w:num w:numId="199" w16cid:durableId="1021276847">
    <w:abstractNumId w:val="24"/>
  </w:num>
  <w:num w:numId="200" w16cid:durableId="1830712695">
    <w:abstractNumId w:val="197"/>
  </w:num>
  <w:num w:numId="201" w16cid:durableId="685903639">
    <w:abstractNumId w:val="113"/>
  </w:num>
  <w:num w:numId="202" w16cid:durableId="115413716">
    <w:abstractNumId w:val="177"/>
  </w:num>
  <w:num w:numId="203" w16cid:durableId="244652846">
    <w:abstractNumId w:val="75"/>
  </w:num>
  <w:num w:numId="204" w16cid:durableId="1896578703">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6C81"/>
    <w:rsid w:val="00D80492"/>
    <w:rsid w:val="00E6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0E4E"/>
  <w15:chartTrackingRefBased/>
  <w15:docId w15:val="{2B4DFED9-50B6-42EA-BD45-47729C77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66C81"/>
    <w:pPr>
      <w:widowControl w:val="0"/>
      <w:autoSpaceDE w:val="0"/>
      <w:autoSpaceDN w:val="0"/>
      <w:spacing w:after="0" w:line="240" w:lineRule="auto"/>
      <w:outlineLvl w:val="0"/>
    </w:pPr>
    <w:rPr>
      <w:rFonts w:ascii="Courier New" w:eastAsia="Courier New" w:hAnsi="Courier New" w:cs="Courier New"/>
      <w:sz w:val="31"/>
      <w:szCs w:val="31"/>
    </w:rPr>
  </w:style>
  <w:style w:type="paragraph" w:styleId="Heading2">
    <w:name w:val="heading 2"/>
    <w:basedOn w:val="Normal"/>
    <w:link w:val="Heading2Char"/>
    <w:uiPriority w:val="1"/>
    <w:qFormat/>
    <w:rsid w:val="00E66C81"/>
    <w:pPr>
      <w:widowControl w:val="0"/>
      <w:autoSpaceDE w:val="0"/>
      <w:autoSpaceDN w:val="0"/>
      <w:spacing w:before="172" w:after="0" w:line="240" w:lineRule="auto"/>
      <w:ind w:left="2172"/>
      <w:outlineLvl w:val="1"/>
    </w:pPr>
    <w:rPr>
      <w:rFonts w:ascii="Arial" w:eastAsia="Arial" w:hAnsi="Arial" w:cs="Arial"/>
      <w:sz w:val="27"/>
      <w:szCs w:val="27"/>
    </w:rPr>
  </w:style>
  <w:style w:type="paragraph" w:styleId="Heading3">
    <w:name w:val="heading 3"/>
    <w:basedOn w:val="Normal"/>
    <w:link w:val="Heading3Char"/>
    <w:uiPriority w:val="1"/>
    <w:qFormat/>
    <w:rsid w:val="00E66C81"/>
    <w:pPr>
      <w:widowControl w:val="0"/>
      <w:autoSpaceDE w:val="0"/>
      <w:autoSpaceDN w:val="0"/>
      <w:spacing w:before="90" w:after="0" w:line="240" w:lineRule="auto"/>
      <w:jc w:val="right"/>
      <w:outlineLvl w:val="2"/>
    </w:pPr>
    <w:rPr>
      <w:rFonts w:ascii="Times New Roman" w:eastAsia="Times New Roman" w:hAnsi="Times New Roman" w:cs="Times New Roman"/>
      <w:sz w:val="26"/>
      <w:szCs w:val="26"/>
    </w:rPr>
  </w:style>
  <w:style w:type="paragraph" w:styleId="Heading4">
    <w:name w:val="heading 4"/>
    <w:basedOn w:val="Normal"/>
    <w:link w:val="Heading4Char"/>
    <w:uiPriority w:val="1"/>
    <w:qFormat/>
    <w:rsid w:val="00E66C81"/>
    <w:pPr>
      <w:widowControl w:val="0"/>
      <w:autoSpaceDE w:val="0"/>
      <w:autoSpaceDN w:val="0"/>
      <w:spacing w:after="0" w:line="240" w:lineRule="auto"/>
      <w:outlineLvl w:val="3"/>
    </w:pPr>
    <w:rPr>
      <w:rFonts w:ascii="Courier New" w:eastAsia="Courier New" w:hAnsi="Courier New" w:cs="Courier New"/>
      <w:sz w:val="25"/>
      <w:szCs w:val="25"/>
    </w:rPr>
  </w:style>
  <w:style w:type="paragraph" w:styleId="Heading5">
    <w:name w:val="heading 5"/>
    <w:basedOn w:val="Normal"/>
    <w:link w:val="Heading5Char"/>
    <w:uiPriority w:val="1"/>
    <w:qFormat/>
    <w:rsid w:val="00E66C81"/>
    <w:pPr>
      <w:widowControl w:val="0"/>
      <w:autoSpaceDE w:val="0"/>
      <w:autoSpaceDN w:val="0"/>
      <w:spacing w:after="0" w:line="240" w:lineRule="auto"/>
      <w:outlineLvl w:val="4"/>
    </w:pPr>
    <w:rPr>
      <w:rFonts w:ascii="Arial" w:eastAsia="Arial" w:hAnsi="Arial" w:cs="Arial"/>
      <w:b/>
      <w:bCs/>
      <w:sz w:val="24"/>
      <w:szCs w:val="24"/>
    </w:rPr>
  </w:style>
  <w:style w:type="paragraph" w:styleId="Heading6">
    <w:name w:val="heading 6"/>
    <w:basedOn w:val="Normal"/>
    <w:link w:val="Heading6Char"/>
    <w:uiPriority w:val="1"/>
    <w:qFormat/>
    <w:rsid w:val="00E66C81"/>
    <w:pPr>
      <w:widowControl w:val="0"/>
      <w:autoSpaceDE w:val="0"/>
      <w:autoSpaceDN w:val="0"/>
      <w:spacing w:after="0" w:line="240" w:lineRule="auto"/>
      <w:jc w:val="right"/>
      <w:outlineLvl w:val="5"/>
    </w:pPr>
    <w:rPr>
      <w:rFonts w:ascii="Courier New" w:eastAsia="Courier New" w:hAnsi="Courier New" w:cs="Courier New"/>
      <w:sz w:val="24"/>
      <w:szCs w:val="24"/>
    </w:rPr>
  </w:style>
  <w:style w:type="paragraph" w:styleId="Heading7">
    <w:name w:val="heading 7"/>
    <w:basedOn w:val="Normal"/>
    <w:link w:val="Heading7Char"/>
    <w:uiPriority w:val="1"/>
    <w:qFormat/>
    <w:rsid w:val="00E66C81"/>
    <w:pPr>
      <w:widowControl w:val="0"/>
      <w:autoSpaceDE w:val="0"/>
      <w:autoSpaceDN w:val="0"/>
      <w:spacing w:after="0" w:line="240" w:lineRule="auto"/>
      <w:outlineLvl w:val="6"/>
    </w:pPr>
    <w:rPr>
      <w:rFonts w:ascii="Courier New" w:eastAsia="Courier New" w:hAnsi="Courier New" w:cs="Courier New"/>
    </w:rPr>
  </w:style>
  <w:style w:type="paragraph" w:styleId="Heading8">
    <w:name w:val="heading 8"/>
    <w:basedOn w:val="Normal"/>
    <w:link w:val="Heading8Char"/>
    <w:uiPriority w:val="1"/>
    <w:qFormat/>
    <w:rsid w:val="00E66C81"/>
    <w:pPr>
      <w:widowControl w:val="0"/>
      <w:autoSpaceDE w:val="0"/>
      <w:autoSpaceDN w:val="0"/>
      <w:spacing w:after="0" w:line="240" w:lineRule="auto"/>
      <w:outlineLvl w:val="7"/>
    </w:pPr>
    <w:rPr>
      <w:rFonts w:ascii="Times New Roman" w:eastAsia="Times New Roman" w:hAnsi="Times New Roman" w:cs="Times New Roman"/>
      <w:b/>
      <w:bCs/>
      <w:sz w:val="21"/>
      <w:szCs w:val="21"/>
    </w:rPr>
  </w:style>
  <w:style w:type="paragraph" w:styleId="Heading9">
    <w:name w:val="heading 9"/>
    <w:basedOn w:val="Normal"/>
    <w:link w:val="Heading9Char"/>
    <w:uiPriority w:val="1"/>
    <w:qFormat/>
    <w:rsid w:val="00E66C81"/>
    <w:pPr>
      <w:widowControl w:val="0"/>
      <w:autoSpaceDE w:val="0"/>
      <w:autoSpaceDN w:val="0"/>
      <w:spacing w:after="0" w:line="240" w:lineRule="auto"/>
      <w:outlineLvl w:val="8"/>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6C81"/>
    <w:rPr>
      <w:rFonts w:ascii="Courier New" w:eastAsia="Courier New" w:hAnsi="Courier New" w:cs="Courier New"/>
      <w:sz w:val="31"/>
      <w:szCs w:val="31"/>
    </w:rPr>
  </w:style>
  <w:style w:type="character" w:customStyle="1" w:styleId="Heading2Char">
    <w:name w:val="Heading 2 Char"/>
    <w:basedOn w:val="DefaultParagraphFont"/>
    <w:link w:val="Heading2"/>
    <w:uiPriority w:val="1"/>
    <w:rsid w:val="00E66C81"/>
    <w:rPr>
      <w:rFonts w:ascii="Arial" w:eastAsia="Arial" w:hAnsi="Arial" w:cs="Arial"/>
      <w:sz w:val="27"/>
      <w:szCs w:val="27"/>
    </w:rPr>
  </w:style>
  <w:style w:type="character" w:customStyle="1" w:styleId="Heading3Char">
    <w:name w:val="Heading 3 Char"/>
    <w:basedOn w:val="DefaultParagraphFont"/>
    <w:link w:val="Heading3"/>
    <w:uiPriority w:val="1"/>
    <w:rsid w:val="00E66C81"/>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1"/>
    <w:rsid w:val="00E66C81"/>
    <w:rPr>
      <w:rFonts w:ascii="Courier New" w:eastAsia="Courier New" w:hAnsi="Courier New" w:cs="Courier New"/>
      <w:sz w:val="25"/>
      <w:szCs w:val="25"/>
    </w:rPr>
  </w:style>
  <w:style w:type="character" w:customStyle="1" w:styleId="Heading5Char">
    <w:name w:val="Heading 5 Char"/>
    <w:basedOn w:val="DefaultParagraphFont"/>
    <w:link w:val="Heading5"/>
    <w:uiPriority w:val="1"/>
    <w:rsid w:val="00E66C81"/>
    <w:rPr>
      <w:rFonts w:ascii="Arial" w:eastAsia="Arial" w:hAnsi="Arial" w:cs="Arial"/>
      <w:b/>
      <w:bCs/>
      <w:sz w:val="24"/>
      <w:szCs w:val="24"/>
    </w:rPr>
  </w:style>
  <w:style w:type="character" w:customStyle="1" w:styleId="Heading6Char">
    <w:name w:val="Heading 6 Char"/>
    <w:basedOn w:val="DefaultParagraphFont"/>
    <w:link w:val="Heading6"/>
    <w:uiPriority w:val="1"/>
    <w:rsid w:val="00E66C81"/>
    <w:rPr>
      <w:rFonts w:ascii="Courier New" w:eastAsia="Courier New" w:hAnsi="Courier New" w:cs="Courier New"/>
      <w:sz w:val="24"/>
      <w:szCs w:val="24"/>
    </w:rPr>
  </w:style>
  <w:style w:type="character" w:customStyle="1" w:styleId="Heading7Char">
    <w:name w:val="Heading 7 Char"/>
    <w:basedOn w:val="DefaultParagraphFont"/>
    <w:link w:val="Heading7"/>
    <w:uiPriority w:val="1"/>
    <w:rsid w:val="00E66C81"/>
    <w:rPr>
      <w:rFonts w:ascii="Courier New" w:eastAsia="Courier New" w:hAnsi="Courier New" w:cs="Courier New"/>
    </w:rPr>
  </w:style>
  <w:style w:type="character" w:customStyle="1" w:styleId="Heading8Char">
    <w:name w:val="Heading 8 Char"/>
    <w:basedOn w:val="DefaultParagraphFont"/>
    <w:link w:val="Heading8"/>
    <w:uiPriority w:val="1"/>
    <w:rsid w:val="00E66C81"/>
    <w:rPr>
      <w:rFonts w:ascii="Times New Roman" w:eastAsia="Times New Roman" w:hAnsi="Times New Roman" w:cs="Times New Roman"/>
      <w:b/>
      <w:bCs/>
      <w:sz w:val="21"/>
      <w:szCs w:val="21"/>
    </w:rPr>
  </w:style>
  <w:style w:type="character" w:customStyle="1" w:styleId="Heading9Char">
    <w:name w:val="Heading 9 Char"/>
    <w:basedOn w:val="DefaultParagraphFont"/>
    <w:link w:val="Heading9"/>
    <w:uiPriority w:val="1"/>
    <w:rsid w:val="00E66C81"/>
    <w:rPr>
      <w:rFonts w:ascii="Arial" w:eastAsia="Arial" w:hAnsi="Arial" w:cs="Arial"/>
      <w:b/>
      <w:bCs/>
      <w:sz w:val="20"/>
      <w:szCs w:val="20"/>
    </w:rPr>
  </w:style>
  <w:style w:type="numbering" w:customStyle="1" w:styleId="NoList1">
    <w:name w:val="No List1"/>
    <w:next w:val="NoList"/>
    <w:uiPriority w:val="99"/>
    <w:semiHidden/>
    <w:unhideWhenUsed/>
    <w:rsid w:val="00E66C81"/>
  </w:style>
  <w:style w:type="paragraph" w:styleId="TOC1">
    <w:name w:val="toc 1"/>
    <w:basedOn w:val="Normal"/>
    <w:uiPriority w:val="1"/>
    <w:qFormat/>
    <w:rsid w:val="00E66C81"/>
    <w:pPr>
      <w:widowControl w:val="0"/>
      <w:autoSpaceDE w:val="0"/>
      <w:autoSpaceDN w:val="0"/>
      <w:spacing w:after="0" w:line="221" w:lineRule="exact"/>
      <w:ind w:left="1587"/>
    </w:pPr>
    <w:rPr>
      <w:rFonts w:ascii="Arial" w:eastAsia="Arial" w:hAnsi="Arial" w:cs="Arial"/>
      <w:b/>
      <w:bCs/>
      <w:i/>
      <w:iCs/>
      <w:u w:val="single" w:color="000000"/>
    </w:rPr>
  </w:style>
  <w:style w:type="paragraph" w:styleId="TOC2">
    <w:name w:val="toc 2"/>
    <w:basedOn w:val="Normal"/>
    <w:uiPriority w:val="1"/>
    <w:qFormat/>
    <w:rsid w:val="00E66C81"/>
    <w:pPr>
      <w:widowControl w:val="0"/>
      <w:autoSpaceDE w:val="0"/>
      <w:autoSpaceDN w:val="0"/>
      <w:spacing w:after="0" w:line="219" w:lineRule="exact"/>
      <w:ind w:left="2100"/>
    </w:pPr>
    <w:rPr>
      <w:rFonts w:ascii="Arial" w:eastAsia="Arial" w:hAnsi="Arial" w:cs="Arial"/>
      <w:sz w:val="19"/>
      <w:szCs w:val="19"/>
    </w:rPr>
  </w:style>
  <w:style w:type="paragraph" w:styleId="TOC3">
    <w:name w:val="toc 3"/>
    <w:basedOn w:val="Normal"/>
    <w:uiPriority w:val="1"/>
    <w:qFormat/>
    <w:rsid w:val="00E66C81"/>
    <w:pPr>
      <w:widowControl w:val="0"/>
      <w:autoSpaceDE w:val="0"/>
      <w:autoSpaceDN w:val="0"/>
      <w:spacing w:after="0" w:line="224" w:lineRule="exact"/>
      <w:ind w:left="2105"/>
    </w:pPr>
    <w:rPr>
      <w:rFonts w:ascii="Arial" w:eastAsia="Arial" w:hAnsi="Arial" w:cs="Arial"/>
      <w:b/>
      <w:bCs/>
      <w:i/>
      <w:iCs/>
    </w:rPr>
  </w:style>
  <w:style w:type="paragraph" w:styleId="TOC4">
    <w:name w:val="toc 4"/>
    <w:basedOn w:val="Normal"/>
    <w:uiPriority w:val="1"/>
    <w:qFormat/>
    <w:rsid w:val="00E66C81"/>
    <w:pPr>
      <w:widowControl w:val="0"/>
      <w:autoSpaceDE w:val="0"/>
      <w:autoSpaceDN w:val="0"/>
      <w:spacing w:after="0" w:line="240" w:lineRule="auto"/>
      <w:ind w:left="2198" w:hanging="978"/>
    </w:pPr>
    <w:rPr>
      <w:rFonts w:ascii="Arial" w:eastAsia="Arial" w:hAnsi="Arial" w:cs="Arial"/>
      <w:sz w:val="19"/>
      <w:szCs w:val="19"/>
    </w:rPr>
  </w:style>
  <w:style w:type="paragraph" w:styleId="TOC5">
    <w:name w:val="toc 5"/>
    <w:basedOn w:val="Normal"/>
    <w:uiPriority w:val="1"/>
    <w:qFormat/>
    <w:rsid w:val="00E66C81"/>
    <w:pPr>
      <w:widowControl w:val="0"/>
      <w:autoSpaceDE w:val="0"/>
      <w:autoSpaceDN w:val="0"/>
      <w:spacing w:after="0" w:line="224" w:lineRule="exact"/>
      <w:ind w:left="2140"/>
    </w:pPr>
    <w:rPr>
      <w:rFonts w:ascii="Arial" w:eastAsia="Arial" w:hAnsi="Arial" w:cs="Arial"/>
      <w:b/>
      <w:bCs/>
      <w:i/>
      <w:iCs/>
    </w:rPr>
  </w:style>
  <w:style w:type="paragraph" w:styleId="TOC6">
    <w:name w:val="toc 6"/>
    <w:basedOn w:val="Normal"/>
    <w:uiPriority w:val="1"/>
    <w:qFormat/>
    <w:rsid w:val="00E66C81"/>
    <w:pPr>
      <w:widowControl w:val="0"/>
      <w:autoSpaceDE w:val="0"/>
      <w:autoSpaceDN w:val="0"/>
      <w:spacing w:before="33" w:after="0" w:line="205" w:lineRule="exact"/>
      <w:ind w:left="3085"/>
    </w:pPr>
    <w:rPr>
      <w:rFonts w:ascii="Times New Roman" w:eastAsia="Times New Roman" w:hAnsi="Times New Roman" w:cs="Times New Roman"/>
      <w:b/>
      <w:bCs/>
      <w:sz w:val="21"/>
      <w:szCs w:val="21"/>
    </w:rPr>
  </w:style>
  <w:style w:type="paragraph" w:styleId="TOC7">
    <w:name w:val="toc 7"/>
    <w:basedOn w:val="Normal"/>
    <w:uiPriority w:val="1"/>
    <w:qFormat/>
    <w:rsid w:val="00E66C81"/>
    <w:pPr>
      <w:widowControl w:val="0"/>
      <w:autoSpaceDE w:val="0"/>
      <w:autoSpaceDN w:val="0"/>
      <w:spacing w:after="0" w:line="215" w:lineRule="exact"/>
      <w:ind w:left="3067"/>
    </w:pPr>
    <w:rPr>
      <w:rFonts w:ascii="Arial" w:eastAsia="Arial" w:hAnsi="Arial" w:cs="Arial"/>
      <w:b/>
      <w:bCs/>
      <w:sz w:val="20"/>
      <w:szCs w:val="20"/>
    </w:rPr>
  </w:style>
  <w:style w:type="paragraph" w:styleId="TOC8">
    <w:name w:val="toc 8"/>
    <w:basedOn w:val="Normal"/>
    <w:uiPriority w:val="1"/>
    <w:qFormat/>
    <w:rsid w:val="00E66C81"/>
    <w:pPr>
      <w:widowControl w:val="0"/>
      <w:autoSpaceDE w:val="0"/>
      <w:autoSpaceDN w:val="0"/>
      <w:spacing w:after="0" w:line="221" w:lineRule="exact"/>
      <w:ind w:left="3060"/>
    </w:pPr>
    <w:rPr>
      <w:rFonts w:ascii="Arial" w:eastAsia="Arial" w:hAnsi="Arial" w:cs="Arial"/>
      <w:sz w:val="19"/>
      <w:szCs w:val="19"/>
    </w:rPr>
  </w:style>
  <w:style w:type="paragraph" w:styleId="TOC9">
    <w:name w:val="toc 9"/>
    <w:basedOn w:val="Normal"/>
    <w:uiPriority w:val="1"/>
    <w:qFormat/>
    <w:rsid w:val="00E66C81"/>
    <w:pPr>
      <w:widowControl w:val="0"/>
      <w:autoSpaceDE w:val="0"/>
      <w:autoSpaceDN w:val="0"/>
      <w:spacing w:after="0" w:line="221" w:lineRule="exact"/>
      <w:ind w:left="3065"/>
    </w:pPr>
    <w:rPr>
      <w:rFonts w:ascii="Arial" w:eastAsia="Arial" w:hAnsi="Arial" w:cs="Arial"/>
      <w:b/>
      <w:bCs/>
      <w:i/>
      <w:iCs/>
    </w:rPr>
  </w:style>
  <w:style w:type="paragraph" w:styleId="BodyText">
    <w:name w:val="Body Text"/>
    <w:basedOn w:val="Normal"/>
    <w:link w:val="BodyTextChar"/>
    <w:uiPriority w:val="1"/>
    <w:qFormat/>
    <w:rsid w:val="00E66C81"/>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E66C81"/>
    <w:rPr>
      <w:rFonts w:ascii="Arial" w:eastAsia="Arial" w:hAnsi="Arial" w:cs="Arial"/>
      <w:sz w:val="19"/>
      <w:szCs w:val="19"/>
    </w:rPr>
  </w:style>
  <w:style w:type="paragraph" w:styleId="ListParagraph">
    <w:name w:val="List Paragraph"/>
    <w:basedOn w:val="Normal"/>
    <w:uiPriority w:val="1"/>
    <w:qFormat/>
    <w:rsid w:val="00E66C81"/>
    <w:pPr>
      <w:widowControl w:val="0"/>
      <w:autoSpaceDE w:val="0"/>
      <w:autoSpaceDN w:val="0"/>
      <w:spacing w:after="0" w:line="240" w:lineRule="auto"/>
      <w:ind w:left="3203" w:hanging="526"/>
    </w:pPr>
    <w:rPr>
      <w:rFonts w:ascii="Arial" w:eastAsia="Arial" w:hAnsi="Arial" w:cs="Arial"/>
    </w:rPr>
  </w:style>
  <w:style w:type="paragraph" w:customStyle="1" w:styleId="TableParagraph">
    <w:name w:val="Table Paragraph"/>
    <w:basedOn w:val="Normal"/>
    <w:uiPriority w:val="1"/>
    <w:qFormat/>
    <w:rsid w:val="00E66C81"/>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E66C81"/>
    <w:pPr>
      <w:widowControl w:val="0"/>
      <w:autoSpaceDE w:val="0"/>
      <w:autoSpaceDN w:val="0"/>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E66C81"/>
    <w:rPr>
      <w:rFonts w:ascii="Tahoma" w:eastAsia="Arial" w:hAnsi="Tahoma" w:cs="Tahoma"/>
      <w:sz w:val="16"/>
      <w:szCs w:val="16"/>
    </w:rPr>
  </w:style>
  <w:style w:type="character" w:styleId="CommentReference">
    <w:name w:val="annotation reference"/>
    <w:basedOn w:val="DefaultParagraphFont"/>
    <w:uiPriority w:val="99"/>
    <w:semiHidden/>
    <w:unhideWhenUsed/>
    <w:rsid w:val="00E66C81"/>
    <w:rPr>
      <w:sz w:val="16"/>
      <w:szCs w:val="16"/>
    </w:rPr>
  </w:style>
  <w:style w:type="paragraph" w:styleId="CommentText">
    <w:name w:val="annotation text"/>
    <w:basedOn w:val="Normal"/>
    <w:link w:val="CommentTextChar"/>
    <w:uiPriority w:val="99"/>
    <w:semiHidden/>
    <w:unhideWhenUsed/>
    <w:rsid w:val="00E66C8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66C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66C81"/>
    <w:rPr>
      <w:b/>
      <w:bCs/>
    </w:rPr>
  </w:style>
  <w:style w:type="character" w:customStyle="1" w:styleId="CommentSubjectChar">
    <w:name w:val="Comment Subject Char"/>
    <w:basedOn w:val="CommentTextChar"/>
    <w:link w:val="CommentSubject"/>
    <w:uiPriority w:val="99"/>
    <w:semiHidden/>
    <w:rsid w:val="00E66C81"/>
    <w:rPr>
      <w:rFonts w:ascii="Arial" w:eastAsia="Arial" w:hAnsi="Arial" w:cs="Arial"/>
      <w:b/>
      <w:bCs/>
      <w:sz w:val="20"/>
      <w:szCs w:val="20"/>
    </w:rPr>
  </w:style>
  <w:style w:type="paragraph" w:styleId="Header">
    <w:name w:val="header"/>
    <w:basedOn w:val="Normal"/>
    <w:link w:val="HeaderChar"/>
    <w:uiPriority w:val="99"/>
    <w:unhideWhenUsed/>
    <w:rsid w:val="00E66C81"/>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E66C81"/>
    <w:rPr>
      <w:rFonts w:ascii="Arial" w:eastAsia="Arial" w:hAnsi="Arial" w:cs="Arial"/>
    </w:rPr>
  </w:style>
  <w:style w:type="paragraph" w:styleId="Footer">
    <w:name w:val="footer"/>
    <w:basedOn w:val="Normal"/>
    <w:link w:val="FooterChar"/>
    <w:uiPriority w:val="99"/>
    <w:unhideWhenUsed/>
    <w:rsid w:val="00E66C81"/>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E66C81"/>
    <w:rPr>
      <w:rFonts w:ascii="Arial" w:eastAsia="Arial" w:hAnsi="Arial" w:cs="Arial"/>
    </w:rPr>
  </w:style>
  <w:style w:type="numbering" w:customStyle="1" w:styleId="CurrentList1">
    <w:name w:val="Current List1"/>
    <w:uiPriority w:val="99"/>
    <w:rsid w:val="00E66C81"/>
    <w:pPr>
      <w:numPr>
        <w:numId w:val="204"/>
      </w:numPr>
    </w:pPr>
  </w:style>
  <w:style w:type="character" w:styleId="Hyperlink">
    <w:name w:val="Hyperlink"/>
    <w:rsid w:val="00E6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legis/statutes/30-A/title30-Asec4364-B.html" TargetMode="External"/><Relationship Id="rId3" Type="http://schemas.openxmlformats.org/officeDocument/2006/relationships/settings" Target="settings.xml"/><Relationship Id="rId7" Type="http://schemas.openxmlformats.org/officeDocument/2006/relationships/hyperlink" Target="https://legislature.maine.gov/legis/statutes/30-A/title30-Asec4364-A-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ure.maine.gov/legis/statutes/30-A/title30-Asec4364.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56382</Words>
  <Characters>321381</Characters>
  <Application>Microsoft Office Word</Application>
  <DocSecurity>0</DocSecurity>
  <Lines>2678</Lines>
  <Paragraphs>754</Paragraphs>
  <ScaleCrop>false</ScaleCrop>
  <Company/>
  <LinksUpToDate>false</LinksUpToDate>
  <CharactersWithSpaces>377009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Tucker</dc:creator>
  <cp:keywords/>
  <dc:description/>
  <cp:lastModifiedBy>Carolyn Tucker</cp:lastModifiedBy>
  <cp:revision>1</cp:revision>
  <dcterms:created xsi:type="dcterms:W3CDTF">2023-04-20T15:49:00Z</dcterms:created>
  <dcterms:modified xsi:type="dcterms:W3CDTF">2023-04-20T15:50:00Z</dcterms:modified>
</cp:coreProperties>
</file>